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953206" w14:textId="58224D2E" w:rsidR="003167E2" w:rsidRPr="004C5F93" w:rsidRDefault="003167E2" w:rsidP="003167E2">
      <w:pPr>
        <w:autoSpaceDE w:val="0"/>
        <w:autoSpaceDN w:val="0"/>
        <w:adjustRightInd w:val="0"/>
        <w:jc w:val="left"/>
        <w:rPr>
          <w:rFonts w:ascii="Palatino Linotype" w:eastAsia="PalatinoLinotype-Bold" w:hAnsi="Palatino Linotype" w:cs="PalatinoLinotype-Bold"/>
          <w:b/>
          <w:bCs/>
          <w:color w:val="0000FF"/>
          <w:kern w:val="0"/>
          <w:szCs w:val="21"/>
        </w:rPr>
      </w:pPr>
      <w:r w:rsidRPr="004C5F93">
        <w:rPr>
          <w:rFonts w:ascii="Palatino Linotype" w:eastAsia="PalatinoLinotype-Bold" w:hAnsi="Palatino Linotype" w:cs="PalatinoLinotype-Bold"/>
          <w:b/>
          <w:bCs/>
          <w:color w:val="0000FF"/>
          <w:kern w:val="0"/>
          <w:szCs w:val="21"/>
        </w:rPr>
        <w:t>Supplemental Material-1</w:t>
      </w:r>
      <w:r w:rsidR="004C5F93" w:rsidRPr="004C5F93">
        <w:rPr>
          <w:rFonts w:ascii="Palatino Linotype" w:eastAsia="PalatinoLinotype-Bold" w:hAnsi="Palatino Linotype" w:cs="PalatinoLinotype-Bold"/>
          <w:b/>
          <w:bCs/>
          <w:color w:val="0000FF"/>
          <w:kern w:val="0"/>
          <w:szCs w:val="21"/>
        </w:rPr>
        <w:t xml:space="preserve">  Dose response curves</w:t>
      </w:r>
    </w:p>
    <w:p w14:paraId="57BBEA3E" w14:textId="77777777" w:rsidR="005C7CBB" w:rsidRPr="003B1ACC" w:rsidRDefault="005C7CBB" w:rsidP="005C7CBB">
      <w:pPr>
        <w:autoSpaceDE w:val="0"/>
        <w:autoSpaceDN w:val="0"/>
        <w:adjustRightInd w:val="0"/>
        <w:snapToGrid w:val="0"/>
        <w:spacing w:after="240" w:line="240" w:lineRule="atLeast"/>
        <w:jc w:val="left"/>
        <w:rPr>
          <w:rFonts w:ascii="Palatino Linotype" w:hAnsi="Palatino Linotype" w:cs="Times-Roman"/>
          <w:b/>
          <w:kern w:val="0"/>
          <w:sz w:val="36"/>
          <w:szCs w:val="36"/>
        </w:rPr>
      </w:pPr>
      <w:bookmarkStart w:id="0" w:name="_Hlk500355142"/>
      <w:r w:rsidRPr="003B1ACC">
        <w:rPr>
          <w:rFonts w:ascii="Palatino Linotype" w:hAnsi="Palatino Linotype" w:cs="Times-Roman"/>
          <w:b/>
          <w:kern w:val="0"/>
          <w:sz w:val="36"/>
          <w:szCs w:val="36"/>
        </w:rPr>
        <w:t xml:space="preserve">π -π </w:t>
      </w:r>
      <w:bookmarkStart w:id="1" w:name="_GoBack"/>
      <w:bookmarkEnd w:id="1"/>
      <w:r w:rsidRPr="003B1ACC">
        <w:rPr>
          <w:rFonts w:ascii="Palatino Linotype" w:hAnsi="Palatino Linotype" w:cs="Times-Roman"/>
          <w:b/>
          <w:kern w:val="0"/>
          <w:sz w:val="36"/>
          <w:szCs w:val="36"/>
        </w:rPr>
        <w:t xml:space="preserve">Conjugation Enhances </w:t>
      </w:r>
      <w:proofErr w:type="spellStart"/>
      <w:r w:rsidRPr="003B1ACC">
        <w:rPr>
          <w:rFonts w:ascii="Palatino Linotype" w:hAnsi="Palatino Linotype" w:cs="Times-Roman"/>
          <w:b/>
          <w:kern w:val="0"/>
          <w:sz w:val="36"/>
          <w:szCs w:val="36"/>
        </w:rPr>
        <w:t>Oligostilbene’s</w:t>
      </w:r>
      <w:proofErr w:type="spellEnd"/>
      <w:r w:rsidRPr="003B1ACC">
        <w:rPr>
          <w:rFonts w:ascii="Palatino Linotype" w:hAnsi="Palatino Linotype" w:cs="Times-Roman"/>
          <w:b/>
          <w:kern w:val="0"/>
          <w:sz w:val="36"/>
          <w:szCs w:val="36"/>
        </w:rPr>
        <w:t xml:space="preserve"> Antioxidant Capacity: Evidence from α-</w:t>
      </w:r>
      <w:proofErr w:type="spellStart"/>
      <w:r w:rsidRPr="003B1ACC">
        <w:rPr>
          <w:rFonts w:ascii="Palatino Linotype" w:hAnsi="Palatino Linotype" w:cs="Times-Roman"/>
          <w:b/>
          <w:kern w:val="0"/>
          <w:sz w:val="36"/>
          <w:szCs w:val="36"/>
        </w:rPr>
        <w:t>Viniferin</w:t>
      </w:r>
      <w:proofErr w:type="spellEnd"/>
      <w:r w:rsidRPr="003B1ACC">
        <w:rPr>
          <w:rFonts w:ascii="Palatino Linotype" w:hAnsi="Palatino Linotype" w:cs="Times-Roman"/>
          <w:b/>
          <w:kern w:val="0"/>
          <w:sz w:val="36"/>
          <w:szCs w:val="36"/>
        </w:rPr>
        <w:t xml:space="preserve"> and </w:t>
      </w:r>
      <w:proofErr w:type="spellStart"/>
      <w:r w:rsidRPr="003B1ACC">
        <w:rPr>
          <w:rFonts w:ascii="Palatino Linotype" w:hAnsi="Palatino Linotype" w:cs="Times-Roman"/>
          <w:b/>
          <w:kern w:val="0"/>
          <w:sz w:val="36"/>
          <w:szCs w:val="36"/>
        </w:rPr>
        <w:t>Caraphenol</w:t>
      </w:r>
      <w:proofErr w:type="spellEnd"/>
      <w:r w:rsidRPr="003B1ACC">
        <w:rPr>
          <w:rFonts w:ascii="Palatino Linotype" w:hAnsi="Palatino Linotype" w:cs="Times-Roman"/>
          <w:b/>
          <w:kern w:val="0"/>
          <w:sz w:val="36"/>
          <w:szCs w:val="36"/>
        </w:rPr>
        <w:t xml:space="preserve"> A </w:t>
      </w:r>
    </w:p>
    <w:p w14:paraId="5F163712" w14:textId="77777777" w:rsidR="005C7CBB" w:rsidRPr="003B1ACC" w:rsidRDefault="005C7CBB" w:rsidP="005C7CBB">
      <w:pPr>
        <w:adjustRightInd w:val="0"/>
        <w:snapToGrid w:val="0"/>
        <w:spacing w:after="120" w:line="260" w:lineRule="atLeast"/>
        <w:jc w:val="left"/>
        <w:rPr>
          <w:rFonts w:ascii="Palatino Linotype" w:hAnsi="Palatino Linotype" w:cs="Times-Roman"/>
          <w:b/>
          <w:kern w:val="0"/>
          <w:sz w:val="20"/>
          <w:szCs w:val="20"/>
        </w:rPr>
      </w:pPr>
      <w:bookmarkStart w:id="2" w:name="_Hlk500355274"/>
      <w:bookmarkEnd w:id="0"/>
      <w:proofErr w:type="spellStart"/>
      <w:r w:rsidRPr="003B1ACC">
        <w:rPr>
          <w:rFonts w:ascii="Palatino Linotype" w:hAnsi="Palatino Linotype" w:cs="Times-Roman"/>
          <w:b/>
          <w:kern w:val="0"/>
          <w:sz w:val="20"/>
          <w:szCs w:val="20"/>
        </w:rPr>
        <w:t>Xican</w:t>
      </w:r>
      <w:proofErr w:type="spellEnd"/>
      <w:r w:rsidRPr="003B1ACC">
        <w:rPr>
          <w:rFonts w:ascii="Palatino Linotype" w:hAnsi="Palatino Linotype" w:cs="Times-Roman"/>
          <w:b/>
          <w:kern w:val="0"/>
          <w:sz w:val="20"/>
          <w:szCs w:val="20"/>
        </w:rPr>
        <w:t xml:space="preserve"> Li</w:t>
      </w:r>
      <w:r w:rsidRPr="003B1ACC">
        <w:rPr>
          <w:rFonts w:ascii="Palatino Linotype" w:eastAsia="Meiryo UI" w:hAnsi="Palatino Linotype"/>
          <w:b/>
          <w:sz w:val="20"/>
          <w:szCs w:val="20"/>
          <w:vertAlign w:val="superscript"/>
        </w:rPr>
        <w:t xml:space="preserve"> 1,</w:t>
      </w:r>
      <w:r w:rsidRPr="003B1ACC">
        <w:rPr>
          <w:rFonts w:ascii="Palatino Linotype" w:eastAsia="Meiryo UI" w:hAnsi="Palatino Linotype"/>
          <w:b/>
          <w:color w:val="000000"/>
          <w:sz w:val="20"/>
          <w:szCs w:val="20"/>
          <w:vertAlign w:val="superscript"/>
        </w:rPr>
        <w:t xml:space="preserve"> 2, *,†</w:t>
      </w:r>
      <w:r w:rsidRPr="003B1ACC">
        <w:rPr>
          <w:rFonts w:ascii="Palatino Linotype" w:hAnsi="Palatino Linotype" w:cs="Times-Roman"/>
          <w:b/>
          <w:kern w:val="0"/>
          <w:sz w:val="20"/>
          <w:szCs w:val="20"/>
        </w:rPr>
        <w:t xml:space="preserve">, </w:t>
      </w:r>
      <w:proofErr w:type="spellStart"/>
      <w:r w:rsidRPr="003B1ACC">
        <w:rPr>
          <w:rFonts w:ascii="Palatino Linotype" w:hAnsi="Palatino Linotype" w:cs="Times-Roman"/>
          <w:b/>
          <w:kern w:val="0"/>
          <w:sz w:val="20"/>
          <w:szCs w:val="20"/>
        </w:rPr>
        <w:t>Yulu</w:t>
      </w:r>
      <w:proofErr w:type="spellEnd"/>
      <w:r w:rsidRPr="003B1ACC">
        <w:rPr>
          <w:rFonts w:ascii="Palatino Linotype" w:hAnsi="Palatino Linotype" w:cs="Times-Roman"/>
          <w:b/>
          <w:kern w:val="0"/>
          <w:sz w:val="20"/>
          <w:szCs w:val="20"/>
        </w:rPr>
        <w:t xml:space="preserve"> </w:t>
      </w:r>
      <w:proofErr w:type="spellStart"/>
      <w:r w:rsidRPr="003B1ACC">
        <w:rPr>
          <w:rFonts w:ascii="Palatino Linotype" w:hAnsi="Palatino Linotype" w:cs="Times-Roman"/>
          <w:b/>
          <w:kern w:val="0"/>
          <w:sz w:val="20"/>
          <w:szCs w:val="20"/>
        </w:rPr>
        <w:t>Xie</w:t>
      </w:r>
      <w:proofErr w:type="spellEnd"/>
      <w:r w:rsidRPr="003B1ACC">
        <w:rPr>
          <w:rFonts w:ascii="Palatino Linotype" w:eastAsia="Meiryo UI" w:hAnsi="Palatino Linotype"/>
          <w:b/>
          <w:sz w:val="20"/>
          <w:szCs w:val="20"/>
          <w:vertAlign w:val="superscript"/>
        </w:rPr>
        <w:t xml:space="preserve"> 1,</w:t>
      </w:r>
      <w:r w:rsidRPr="003B1ACC">
        <w:rPr>
          <w:rFonts w:ascii="Palatino Linotype" w:eastAsia="Meiryo UI" w:hAnsi="Palatino Linotype"/>
          <w:b/>
          <w:color w:val="000000"/>
          <w:sz w:val="20"/>
          <w:szCs w:val="20"/>
          <w:vertAlign w:val="superscript"/>
        </w:rPr>
        <w:t xml:space="preserve"> 2, †</w:t>
      </w:r>
      <w:r w:rsidRPr="003B1ACC">
        <w:rPr>
          <w:rFonts w:ascii="Palatino Linotype" w:hAnsi="Palatino Linotype" w:cs="Times-Roman"/>
          <w:kern w:val="0"/>
          <w:sz w:val="20"/>
          <w:szCs w:val="20"/>
        </w:rPr>
        <w:t>,</w:t>
      </w:r>
      <w:r w:rsidRPr="003B1ACC">
        <w:rPr>
          <w:rFonts w:ascii="Palatino Linotype" w:hAnsi="Palatino Linotype" w:cs="Times-Roman"/>
          <w:b/>
          <w:kern w:val="0"/>
          <w:sz w:val="20"/>
          <w:szCs w:val="20"/>
        </w:rPr>
        <w:t xml:space="preserve">Hong </w:t>
      </w:r>
      <w:proofErr w:type="spellStart"/>
      <w:r w:rsidRPr="003B1ACC">
        <w:rPr>
          <w:rFonts w:ascii="Palatino Linotype" w:hAnsi="Palatino Linotype" w:cs="Times-Roman"/>
          <w:b/>
          <w:kern w:val="0"/>
          <w:sz w:val="20"/>
          <w:szCs w:val="20"/>
        </w:rPr>
        <w:t>Xie</w:t>
      </w:r>
      <w:proofErr w:type="spellEnd"/>
      <w:r w:rsidRPr="003B1ACC">
        <w:rPr>
          <w:rFonts w:ascii="Palatino Linotype" w:eastAsia="Meiryo UI" w:hAnsi="Palatino Linotype"/>
          <w:b/>
          <w:sz w:val="20"/>
          <w:szCs w:val="20"/>
          <w:vertAlign w:val="superscript"/>
        </w:rPr>
        <w:t xml:space="preserve"> 1,</w:t>
      </w:r>
      <w:r w:rsidRPr="003B1ACC">
        <w:rPr>
          <w:rFonts w:ascii="Palatino Linotype" w:eastAsia="Meiryo UI" w:hAnsi="Palatino Linotype"/>
          <w:b/>
          <w:color w:val="000000"/>
          <w:sz w:val="20"/>
          <w:szCs w:val="20"/>
          <w:vertAlign w:val="superscript"/>
        </w:rPr>
        <w:t xml:space="preserve"> 2</w:t>
      </w:r>
      <w:r w:rsidRPr="003B1ACC">
        <w:rPr>
          <w:rFonts w:ascii="Palatino Linotype" w:hAnsi="Palatino Linotype" w:cs="Times-Roman"/>
          <w:kern w:val="0"/>
          <w:sz w:val="20"/>
          <w:szCs w:val="20"/>
        </w:rPr>
        <w:t xml:space="preserve">, </w:t>
      </w:r>
      <w:r w:rsidRPr="003B1ACC">
        <w:rPr>
          <w:rFonts w:ascii="Palatino Linotype" w:hAnsi="Palatino Linotype" w:cs="Times-Roman"/>
          <w:b/>
          <w:kern w:val="0"/>
          <w:sz w:val="20"/>
          <w:szCs w:val="20"/>
        </w:rPr>
        <w:t xml:space="preserve">Jian Yang </w:t>
      </w:r>
      <w:r w:rsidRPr="003B1ACC">
        <w:rPr>
          <w:rFonts w:ascii="Palatino Linotype" w:eastAsia="Meiryo UI" w:hAnsi="Palatino Linotype"/>
          <w:b/>
          <w:sz w:val="20"/>
          <w:szCs w:val="20"/>
          <w:vertAlign w:val="superscript"/>
        </w:rPr>
        <w:t>1</w:t>
      </w:r>
      <w:r w:rsidRPr="003B1ACC">
        <w:rPr>
          <w:rFonts w:ascii="Palatino Linotype" w:hAnsi="Palatino Linotype" w:cs="Times-Roman"/>
          <w:b/>
          <w:kern w:val="0"/>
          <w:sz w:val="20"/>
          <w:szCs w:val="20"/>
        </w:rPr>
        <w:t>, and Dongfeng Chen</w:t>
      </w:r>
      <w:r w:rsidRPr="003B1ACC">
        <w:rPr>
          <w:rFonts w:ascii="Palatino Linotype" w:eastAsia="Meiryo UI" w:hAnsi="Palatino Linotype"/>
          <w:b/>
          <w:sz w:val="20"/>
          <w:szCs w:val="20"/>
          <w:vertAlign w:val="superscript"/>
        </w:rPr>
        <w:t xml:space="preserve"> 3, 4,</w:t>
      </w:r>
      <w:r w:rsidRPr="003B1ACC">
        <w:rPr>
          <w:rFonts w:ascii="Palatino Linotype" w:eastAsia="Meiryo UI" w:hAnsi="Palatino Linotype"/>
          <w:b/>
          <w:color w:val="000000"/>
          <w:sz w:val="20"/>
          <w:szCs w:val="20"/>
          <w:vertAlign w:val="superscript"/>
        </w:rPr>
        <w:t xml:space="preserve"> *</w:t>
      </w:r>
      <w:bookmarkEnd w:id="2"/>
    </w:p>
    <w:p w14:paraId="724B929D" w14:textId="77777777" w:rsidR="005C7CBB" w:rsidRPr="003B1ACC" w:rsidRDefault="005C7CBB" w:rsidP="005C7CBB">
      <w:pPr>
        <w:pStyle w:val="MDPI16affiliation"/>
      </w:pPr>
      <w:bookmarkStart w:id="3" w:name="_Hlk500355355"/>
      <w:r w:rsidRPr="003B1ACC">
        <w:rPr>
          <w:vertAlign w:val="superscript"/>
        </w:rPr>
        <w:t>1</w:t>
      </w:r>
      <w:r w:rsidRPr="003B1ACC">
        <w:tab/>
        <w:t>School of Chinese Herbal Medicine; xieyulu1900@163.com (Y.X.); xiehongxh1@163.com</w:t>
      </w:r>
      <w:r w:rsidRPr="003B1ACC">
        <w:rPr>
          <w:color w:val="555555"/>
          <w:shd w:val="clear" w:color="auto" w:fill="FFFFFF"/>
        </w:rPr>
        <w:t> </w:t>
      </w:r>
      <w:r w:rsidRPr="003B1ACC">
        <w:t>(H.X.); 1214640408@qq.com(J.Y.)</w:t>
      </w:r>
    </w:p>
    <w:p w14:paraId="58449283" w14:textId="77777777" w:rsidR="005C7CBB" w:rsidRPr="003B1ACC" w:rsidRDefault="005C7CBB" w:rsidP="005C7CBB">
      <w:pPr>
        <w:pStyle w:val="MDPI16affiliation"/>
      </w:pPr>
      <w:r w:rsidRPr="003B1ACC">
        <w:rPr>
          <w:vertAlign w:val="superscript"/>
        </w:rPr>
        <w:t>2</w:t>
      </w:r>
      <w:r w:rsidRPr="003B1ACC">
        <w:tab/>
        <w:t>Innovative Research &amp; Development Laboratory of TCM;</w:t>
      </w:r>
    </w:p>
    <w:p w14:paraId="59B580A2" w14:textId="77777777" w:rsidR="005C7CBB" w:rsidRPr="003B1ACC" w:rsidRDefault="005C7CBB" w:rsidP="005C7CBB">
      <w:pPr>
        <w:pStyle w:val="MDPI16affiliation"/>
      </w:pPr>
      <w:r w:rsidRPr="003B1ACC">
        <w:rPr>
          <w:vertAlign w:val="superscript"/>
        </w:rPr>
        <w:t>3</w:t>
      </w:r>
      <w:r w:rsidRPr="003B1ACC">
        <w:tab/>
        <w:t xml:space="preserve">School of Basic Medical Science, Guangzhou University of Chinese Medicine; </w:t>
      </w:r>
    </w:p>
    <w:p w14:paraId="2314A6E9" w14:textId="77777777" w:rsidR="005C7CBB" w:rsidRPr="003B1ACC" w:rsidRDefault="005C7CBB" w:rsidP="005C7CBB">
      <w:pPr>
        <w:pStyle w:val="MDPI16affiliation"/>
      </w:pPr>
      <w:r w:rsidRPr="003B1ACC">
        <w:rPr>
          <w:vertAlign w:val="superscript"/>
        </w:rPr>
        <w:t>4</w:t>
      </w:r>
      <w:r w:rsidRPr="003B1ACC">
        <w:tab/>
        <w:t>The Research Center of Basic Integrative Medicine, Guangzhou University of Chinese Medicine</w:t>
      </w:r>
      <w:bookmarkEnd w:id="3"/>
      <w:r w:rsidRPr="003B1ACC">
        <w:t xml:space="preserve">. </w:t>
      </w:r>
      <w:proofErr w:type="spellStart"/>
      <w:r w:rsidRPr="003B1ACC">
        <w:t>Waihuan</w:t>
      </w:r>
      <w:proofErr w:type="spellEnd"/>
      <w:r w:rsidRPr="003B1ACC">
        <w:t xml:space="preserve"> East Road No. 232, Guangzhou Higher Education Mega Center, Guangzhou 510006, China.</w:t>
      </w:r>
    </w:p>
    <w:p w14:paraId="6A540D3C" w14:textId="77777777" w:rsidR="005C7CBB" w:rsidRPr="003B1ACC" w:rsidRDefault="005C7CBB" w:rsidP="005C7CBB">
      <w:pPr>
        <w:pStyle w:val="MDPI16affiliation"/>
      </w:pPr>
      <w:r w:rsidRPr="003B1ACC">
        <w:rPr>
          <w:rFonts w:eastAsia="Meiryo UI"/>
          <w:vertAlign w:val="superscript"/>
        </w:rPr>
        <w:t xml:space="preserve">*  </w:t>
      </w:r>
      <w:r w:rsidRPr="003B1ACC">
        <w:t xml:space="preserve">Corresponding author. E-mail: </w:t>
      </w:r>
      <w:hyperlink r:id="rId6" w:history="1">
        <w:r w:rsidRPr="003B1ACC">
          <w:rPr>
            <w:rStyle w:val="a7"/>
          </w:rPr>
          <w:t>lixican@126. com</w:t>
        </w:r>
      </w:hyperlink>
      <w:r w:rsidRPr="003B1ACC">
        <w:t xml:space="preserve">(X.L.); </w:t>
      </w:r>
      <w:hyperlink r:id="rId7" w:history="1">
        <w:r w:rsidRPr="003B1ACC">
          <w:rPr>
            <w:rStyle w:val="a7"/>
          </w:rPr>
          <w:t>chen888@gzucm.edu.cn</w:t>
        </w:r>
      </w:hyperlink>
      <w:r w:rsidRPr="003B1ACC">
        <w:t xml:space="preserve">; </w:t>
      </w:r>
    </w:p>
    <w:p w14:paraId="358CB9C6" w14:textId="77777777" w:rsidR="005C7CBB" w:rsidRPr="003B1ACC" w:rsidRDefault="005C7CBB" w:rsidP="005C7CBB">
      <w:pPr>
        <w:pStyle w:val="MDPI16affiliation"/>
        <w:ind w:leftChars="50" w:left="105" w:firstLineChars="150" w:firstLine="270"/>
      </w:pPr>
      <w:r w:rsidRPr="003B1ACC">
        <w:t>Tel.: +86-203-935-8076</w:t>
      </w:r>
    </w:p>
    <w:p w14:paraId="1E9F1380" w14:textId="74CC2673" w:rsidR="00A454A9" w:rsidRPr="003B1ACC" w:rsidRDefault="005C7CBB" w:rsidP="005C7CBB">
      <w:pPr>
        <w:autoSpaceDE w:val="0"/>
        <w:autoSpaceDN w:val="0"/>
        <w:adjustRightInd w:val="0"/>
        <w:jc w:val="left"/>
        <w:rPr>
          <w:rFonts w:ascii="Palatino Linotype" w:hAnsi="Palatino Linotype"/>
        </w:rPr>
      </w:pPr>
      <w:r w:rsidRPr="003B1ACC">
        <w:rPr>
          <w:rFonts w:ascii="Palatino Linotype" w:eastAsia="Meiryo UI" w:hAnsi="Palatino Linotype"/>
          <w:b/>
          <w:sz w:val="20"/>
          <w:szCs w:val="20"/>
          <w:vertAlign w:val="superscript"/>
        </w:rPr>
        <w:t xml:space="preserve">†  </w:t>
      </w:r>
      <w:r w:rsidRPr="003B1ACC">
        <w:rPr>
          <w:rFonts w:ascii="Palatino Linotype" w:hAnsi="Palatino Linotype"/>
        </w:rPr>
        <w:t>These authors contributed equally to this work.</w:t>
      </w:r>
    </w:p>
    <w:p w14:paraId="56EC057C" w14:textId="379B473B" w:rsidR="00DE6A4D" w:rsidRPr="003B1ACC" w:rsidRDefault="00DE6A4D" w:rsidP="005C7CBB">
      <w:pPr>
        <w:autoSpaceDE w:val="0"/>
        <w:autoSpaceDN w:val="0"/>
        <w:adjustRightInd w:val="0"/>
        <w:jc w:val="left"/>
        <w:rPr>
          <w:rFonts w:ascii="Palatino Linotype" w:hAnsi="Palatino Linotype"/>
        </w:rPr>
      </w:pPr>
    </w:p>
    <w:p w14:paraId="21762ABB" w14:textId="1528ECB9" w:rsidR="00DE6A4D" w:rsidRDefault="00DE6A4D" w:rsidP="005C7CBB">
      <w:pPr>
        <w:pBdr>
          <w:bottom w:val="single" w:sz="6" w:space="1" w:color="auto"/>
        </w:pBdr>
        <w:autoSpaceDE w:val="0"/>
        <w:autoSpaceDN w:val="0"/>
        <w:adjustRightInd w:val="0"/>
        <w:jc w:val="left"/>
        <w:rPr>
          <w:rFonts w:ascii="Palatino Linotype" w:hAnsi="Palatino Linotype" w:cs="Arial"/>
          <w:color w:val="000000"/>
          <w:sz w:val="20"/>
          <w:szCs w:val="20"/>
        </w:rPr>
      </w:pPr>
      <w:r w:rsidRPr="003B1ACC">
        <w:rPr>
          <w:rFonts w:ascii="Palatino Linotype" w:hAnsi="Palatino Linotype" w:cs="Arial"/>
          <w:b/>
          <w:color w:val="000000"/>
          <w:sz w:val="20"/>
          <w:szCs w:val="20"/>
        </w:rPr>
        <w:t>Note:</w:t>
      </w:r>
      <w:r w:rsidRPr="003B1ACC">
        <w:rPr>
          <w:rFonts w:ascii="Palatino Linotype" w:hAnsi="Palatino Linotype" w:cs="Arial"/>
          <w:color w:val="000000"/>
          <w:sz w:val="20"/>
          <w:szCs w:val="20"/>
        </w:rPr>
        <w:t xml:space="preserve"> This </w:t>
      </w:r>
      <w:r w:rsidR="009D5813" w:rsidRPr="003B1ACC">
        <w:rPr>
          <w:rFonts w:ascii="Palatino Linotype" w:hAnsi="Palatino Linotype" w:cs="Arial"/>
          <w:color w:val="000000"/>
          <w:sz w:val="20"/>
          <w:szCs w:val="20"/>
        </w:rPr>
        <w:t xml:space="preserve">Supplemental Material </w:t>
      </w:r>
      <w:r w:rsidRPr="003B1ACC">
        <w:rPr>
          <w:rFonts w:ascii="Palatino Linotype" w:hAnsi="Palatino Linotype" w:cs="Arial"/>
          <w:color w:val="000000"/>
          <w:sz w:val="20"/>
          <w:szCs w:val="20"/>
        </w:rPr>
        <w:t xml:space="preserve">provides the </w:t>
      </w:r>
      <w:r w:rsidR="00F51574" w:rsidRPr="003B1ACC">
        <w:rPr>
          <w:rFonts w:ascii="Palatino Linotype" w:hAnsi="Palatino Linotype" w:cs="Arial"/>
          <w:color w:val="000000"/>
          <w:sz w:val="20"/>
          <w:szCs w:val="20"/>
        </w:rPr>
        <w:t>Dose response curves and IC</w:t>
      </w:r>
      <w:r w:rsidR="00F51574" w:rsidRPr="003B1ACC">
        <w:rPr>
          <w:rFonts w:ascii="Palatino Linotype" w:hAnsi="Palatino Linotype" w:cs="Arial"/>
          <w:color w:val="000000"/>
          <w:sz w:val="20"/>
          <w:szCs w:val="20"/>
          <w:vertAlign w:val="subscript"/>
        </w:rPr>
        <w:t>50</w:t>
      </w:r>
      <w:r w:rsidR="00F51574" w:rsidRPr="003B1ACC">
        <w:rPr>
          <w:rFonts w:ascii="Palatino Linotype" w:hAnsi="Palatino Linotype" w:cs="Arial"/>
          <w:color w:val="000000"/>
          <w:sz w:val="20"/>
          <w:szCs w:val="20"/>
        </w:rPr>
        <w:t xml:space="preserve"> va</w:t>
      </w:r>
      <w:r w:rsidR="00C27587" w:rsidRPr="003B1ACC">
        <w:rPr>
          <w:rFonts w:ascii="Palatino Linotype" w:hAnsi="Palatino Linotype" w:cs="Arial"/>
          <w:color w:val="000000"/>
          <w:sz w:val="20"/>
          <w:szCs w:val="20"/>
        </w:rPr>
        <w:t xml:space="preserve">lues. The </w:t>
      </w:r>
      <w:r w:rsidRPr="003B1ACC">
        <w:rPr>
          <w:rFonts w:ascii="Palatino Linotype" w:hAnsi="Palatino Linotype" w:cs="Arial"/>
          <w:color w:val="000000"/>
          <w:sz w:val="20"/>
          <w:szCs w:val="20"/>
        </w:rPr>
        <w:t xml:space="preserve">data with </w:t>
      </w:r>
      <w:r w:rsidRPr="003B1ACC">
        <w:rPr>
          <w:rFonts w:ascii="Palatino Linotype" w:hAnsi="Palatino Linotype" w:cs="Arial"/>
          <w:color w:val="FF0000"/>
          <w:sz w:val="20"/>
          <w:szCs w:val="20"/>
          <w:u w:val="single"/>
        </w:rPr>
        <w:t>underline</w:t>
      </w:r>
      <w:r w:rsidRPr="003B1ACC">
        <w:rPr>
          <w:rFonts w:ascii="Palatino Linotype" w:hAnsi="Palatino Linotype" w:cs="Arial"/>
          <w:color w:val="000000"/>
          <w:sz w:val="20"/>
          <w:szCs w:val="20"/>
        </w:rPr>
        <w:t xml:space="preserve"> are </w:t>
      </w:r>
      <w:r w:rsidR="00C27587" w:rsidRPr="003B1ACC">
        <w:rPr>
          <w:rFonts w:ascii="Palatino Linotype" w:hAnsi="Palatino Linotype" w:cs="Arial"/>
          <w:color w:val="000000"/>
          <w:sz w:val="20"/>
          <w:szCs w:val="20"/>
        </w:rPr>
        <w:t xml:space="preserve">cited in </w:t>
      </w:r>
      <w:r w:rsidR="00C27587" w:rsidRPr="003B1ACC">
        <w:rPr>
          <w:rFonts w:ascii="Palatino Linotype" w:hAnsi="Palatino Linotype"/>
          <w:color w:val="0000FF"/>
          <w:sz w:val="20"/>
          <w:szCs w:val="20"/>
        </w:rPr>
        <w:t xml:space="preserve">Fig. 3 </w:t>
      </w:r>
      <w:r w:rsidR="00C27587" w:rsidRPr="003B1ACC">
        <w:rPr>
          <w:rFonts w:ascii="Palatino Linotype" w:hAnsi="Palatino Linotype" w:cs="Arial"/>
          <w:color w:val="000000"/>
          <w:sz w:val="20"/>
          <w:szCs w:val="20"/>
        </w:rPr>
        <w:t>in the main text</w:t>
      </w:r>
      <w:r w:rsidRPr="003B1ACC">
        <w:rPr>
          <w:rFonts w:ascii="Palatino Linotype" w:hAnsi="Palatino Linotype" w:cs="Arial"/>
          <w:color w:val="000000"/>
          <w:sz w:val="20"/>
          <w:szCs w:val="20"/>
        </w:rPr>
        <w:t>.</w:t>
      </w:r>
      <w:r w:rsidR="00F61E20" w:rsidRPr="003B1ACC">
        <w:rPr>
          <w:rFonts w:ascii="Palatino Linotype" w:hAnsi="Palatino Linotype" w:cs="Arial"/>
          <w:color w:val="000000"/>
          <w:sz w:val="20"/>
          <w:szCs w:val="20"/>
        </w:rPr>
        <w:t xml:space="preserve"> </w:t>
      </w:r>
    </w:p>
    <w:p w14:paraId="5E0E34AB" w14:textId="77777777" w:rsidR="00D93985" w:rsidRDefault="00D93985" w:rsidP="005C7CBB">
      <w:pPr>
        <w:pBdr>
          <w:bottom w:val="single" w:sz="6" w:space="1" w:color="auto"/>
        </w:pBdr>
        <w:autoSpaceDE w:val="0"/>
        <w:autoSpaceDN w:val="0"/>
        <w:adjustRightInd w:val="0"/>
        <w:jc w:val="left"/>
        <w:rPr>
          <w:rFonts w:ascii="Palatino Linotype" w:hAnsi="Palatino Linotype" w:cs="Arial"/>
          <w:color w:val="000000"/>
          <w:sz w:val="20"/>
          <w:szCs w:val="20"/>
        </w:rPr>
      </w:pPr>
    </w:p>
    <w:p w14:paraId="2484BF7E" w14:textId="68717087" w:rsidR="00DF44D8" w:rsidRPr="003B1ACC" w:rsidRDefault="00287F56" w:rsidP="003B644A">
      <w:pPr>
        <w:jc w:val="center"/>
        <w:rPr>
          <w:rFonts w:ascii="Palatino Linotype" w:hAnsi="Palatino Linotype"/>
        </w:rPr>
      </w:pPr>
      <w:r w:rsidRPr="003B1ACC">
        <w:rPr>
          <w:rFonts w:ascii="Palatino Linotype" w:hAnsi="Palatino Linotype"/>
          <w:noProof/>
        </w:rPr>
        <w:drawing>
          <wp:inline distT="0" distB="0" distL="0" distR="0" wp14:anchorId="7CD006AE" wp14:editId="332CFA33">
            <wp:extent cx="3077944" cy="2376457"/>
            <wp:effectExtent l="0" t="0" r="8255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PTZ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1062" cy="2378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32D380" w14:textId="328A55D0" w:rsidR="004E240E" w:rsidRPr="003B1ACC" w:rsidRDefault="004E240E" w:rsidP="004E240E">
      <w:pPr>
        <w:autoSpaceDE w:val="0"/>
        <w:autoSpaceDN w:val="0"/>
        <w:adjustRightInd w:val="0"/>
        <w:jc w:val="left"/>
        <w:rPr>
          <w:rFonts w:ascii="Palatino Linotype" w:hAnsi="Palatino Linotype"/>
        </w:rPr>
      </w:pPr>
      <w:r w:rsidRPr="003B1ACC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 xml:space="preserve">Figure </w:t>
      </w:r>
      <w:r w:rsidRPr="003B1ACC">
        <w:rPr>
          <w:rFonts w:ascii="Palatino Linotype" w:eastAsia="PalatinoLinotype-Roman" w:hAnsi="Palatino Linotype" w:cs="PalatinoLinotype-Roman"/>
          <w:color w:val="0000FF"/>
          <w:kern w:val="0"/>
          <w:sz w:val="18"/>
          <w:szCs w:val="18"/>
        </w:rPr>
        <w:t>S</w:t>
      </w:r>
      <w:r w:rsidRPr="003B1ACC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1</w:t>
      </w:r>
      <w:r w:rsidRPr="003B1ACC">
        <w:rPr>
          <w:rFonts w:ascii="Palatino Linotype" w:eastAsia="Cambria-Bold" w:hAnsi="Palatino Linotype" w:cs="Cambria-Bold"/>
          <w:b/>
          <w:bCs/>
          <w:color w:val="000000"/>
          <w:kern w:val="0"/>
          <w:sz w:val="20"/>
          <w:szCs w:val="20"/>
        </w:rPr>
        <w:t xml:space="preserve">: </w:t>
      </w:r>
      <w:r w:rsidRPr="003B1ACC">
        <w:rPr>
          <w:rFonts w:ascii="Palatino Linotype" w:hAnsi="Palatino Linotype"/>
        </w:rPr>
        <w:t xml:space="preserve">The </w:t>
      </w:r>
      <w:r w:rsidR="002A06B2" w:rsidRPr="003B1ACC">
        <w:rPr>
          <w:rFonts w:ascii="Palatino Linotype" w:hAnsi="Palatino Linotype"/>
        </w:rPr>
        <w:t>d</w:t>
      </w:r>
      <w:r w:rsidR="00D54072" w:rsidRPr="003B1ACC">
        <w:rPr>
          <w:rFonts w:ascii="Palatino Linotype" w:hAnsi="Palatino Linotype"/>
        </w:rPr>
        <w:t xml:space="preserve">ose response curves </w:t>
      </w:r>
      <w:r w:rsidR="002A06B2" w:rsidRPr="003B1ACC">
        <w:rPr>
          <w:rFonts w:ascii="Palatino Linotype" w:hAnsi="Palatino Linotype"/>
        </w:rPr>
        <w:t xml:space="preserve">of </w:t>
      </w:r>
      <w:r w:rsidR="001D382F" w:rsidRPr="003B1ACC">
        <w:rPr>
          <w:rFonts w:ascii="Palatino Linotype" w:hAnsi="Palatino Linotype"/>
        </w:rPr>
        <w:t>α-</w:t>
      </w:r>
      <w:proofErr w:type="spellStart"/>
      <w:r w:rsidR="001D382F" w:rsidRPr="003B1ACC">
        <w:rPr>
          <w:rFonts w:ascii="Palatino Linotype" w:hAnsi="Palatino Linotype"/>
        </w:rPr>
        <w:t>viniferin</w:t>
      </w:r>
      <w:proofErr w:type="spellEnd"/>
      <w:r w:rsidR="001D382F" w:rsidRPr="003B1ACC">
        <w:rPr>
          <w:rFonts w:ascii="Palatino Linotype" w:hAnsi="Palatino Linotype"/>
        </w:rPr>
        <w:t xml:space="preserve"> and </w:t>
      </w:r>
      <w:proofErr w:type="spellStart"/>
      <w:r w:rsidR="001D382F" w:rsidRPr="003B1ACC">
        <w:rPr>
          <w:rFonts w:ascii="Palatino Linotype" w:hAnsi="Palatino Linotype"/>
        </w:rPr>
        <w:t>caraphenol</w:t>
      </w:r>
      <w:proofErr w:type="spellEnd"/>
      <w:r w:rsidR="001D382F" w:rsidRPr="003B1ACC">
        <w:rPr>
          <w:rFonts w:ascii="Palatino Linotype" w:hAnsi="Palatino Linotype"/>
        </w:rPr>
        <w:t xml:space="preserve"> A in </w:t>
      </w:r>
      <w:r w:rsidR="004C6685" w:rsidRPr="003B1ACC">
        <w:rPr>
          <w:rFonts w:ascii="Palatino Linotype" w:hAnsi="Palatino Linotype"/>
        </w:rPr>
        <w:t xml:space="preserve">FRAP assay. </w:t>
      </w:r>
      <w:r w:rsidR="00BB523C" w:rsidRPr="003B1ACC">
        <w:rPr>
          <w:rFonts w:ascii="Palatino Linotype" w:hAnsi="Palatino Linotype"/>
        </w:rPr>
        <w:t xml:space="preserve">Trolox acts as the positive control. </w:t>
      </w:r>
      <w:r w:rsidR="00857BC9" w:rsidRPr="003B1ACC">
        <w:rPr>
          <w:rFonts w:ascii="Palatino Linotype" w:hAnsi="Palatino Linotype"/>
        </w:rPr>
        <w:t>Each value is expressed as mean ± SD (n = 3).</w:t>
      </w:r>
    </w:p>
    <w:p w14:paraId="35C64734" w14:textId="77777777" w:rsidR="00BA20D8" w:rsidRPr="003B1ACC" w:rsidRDefault="00BA20D8" w:rsidP="004E240E">
      <w:pPr>
        <w:autoSpaceDE w:val="0"/>
        <w:autoSpaceDN w:val="0"/>
        <w:adjustRightInd w:val="0"/>
        <w:jc w:val="left"/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</w:pPr>
    </w:p>
    <w:p w14:paraId="40AD7A50" w14:textId="17ECAA6D" w:rsidR="00414DF4" w:rsidRPr="003B1ACC" w:rsidRDefault="00414DF4" w:rsidP="00414DF4">
      <w:pPr>
        <w:autoSpaceDE w:val="0"/>
        <w:autoSpaceDN w:val="0"/>
        <w:adjustRightInd w:val="0"/>
        <w:jc w:val="center"/>
        <w:rPr>
          <w:rFonts w:ascii="Palatino Linotype" w:hAnsi="Palatino Linotype" w:cs="Arial"/>
          <w:color w:val="000000"/>
          <w:szCs w:val="21"/>
        </w:rPr>
      </w:pPr>
      <w:r w:rsidRPr="003B1ACC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Table. S</w:t>
      </w:r>
      <w:r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1</w:t>
      </w:r>
      <w:r w:rsidRPr="003B1ACC">
        <w:rPr>
          <w:rFonts w:ascii="Palatino Linotype" w:hAnsi="Palatino Linotype" w:cs="Arial"/>
          <w:szCs w:val="21"/>
        </w:rPr>
        <w:t xml:space="preserve"> </w:t>
      </w:r>
      <w:r w:rsidRPr="003B1ACC">
        <w:rPr>
          <w:rFonts w:ascii="Palatino Linotype" w:hAnsi="Palatino Linotype" w:cs="Arial"/>
          <w:color w:val="000000"/>
          <w:szCs w:val="21"/>
        </w:rPr>
        <w:t>The IC</w:t>
      </w:r>
      <w:r w:rsidRPr="003B1ACC">
        <w:rPr>
          <w:rFonts w:ascii="Palatino Linotype" w:hAnsi="Palatino Linotype" w:cs="Arial"/>
          <w:color w:val="000000"/>
          <w:szCs w:val="21"/>
          <w:vertAlign w:val="subscript"/>
        </w:rPr>
        <w:t>50</w:t>
      </w:r>
      <w:r w:rsidRPr="003B1ACC">
        <w:rPr>
          <w:rFonts w:ascii="Palatino Linotype" w:hAnsi="Palatino Linotype" w:cs="Arial"/>
          <w:color w:val="000000"/>
          <w:szCs w:val="21"/>
        </w:rPr>
        <w:t xml:space="preserve"> values of </w:t>
      </w:r>
      <w:r w:rsidRPr="003B1ACC">
        <w:rPr>
          <w:rFonts w:ascii="Palatino Linotype" w:hAnsi="Palatino Linotype"/>
        </w:rPr>
        <w:t>α-</w:t>
      </w:r>
      <w:proofErr w:type="spellStart"/>
      <w:r w:rsidRPr="003B1ACC">
        <w:rPr>
          <w:rFonts w:ascii="Palatino Linotype" w:hAnsi="Palatino Linotype"/>
        </w:rPr>
        <w:t>viniferin</w:t>
      </w:r>
      <w:proofErr w:type="spellEnd"/>
      <w:r w:rsidRPr="003B1ACC">
        <w:rPr>
          <w:rFonts w:ascii="Palatino Linotype" w:hAnsi="Palatino Linotype"/>
        </w:rPr>
        <w:t xml:space="preserve">, </w:t>
      </w:r>
      <w:proofErr w:type="spellStart"/>
      <w:r w:rsidRPr="003B1ACC">
        <w:rPr>
          <w:rFonts w:ascii="Palatino Linotype" w:hAnsi="Palatino Linotype"/>
        </w:rPr>
        <w:t>caraphenol</w:t>
      </w:r>
      <w:proofErr w:type="spellEnd"/>
      <w:r w:rsidRPr="003B1ACC">
        <w:rPr>
          <w:rFonts w:ascii="Palatino Linotype" w:hAnsi="Palatino Linotype"/>
        </w:rPr>
        <w:t xml:space="preserve"> A, and </w:t>
      </w:r>
      <w:r w:rsidRPr="003B1ACC">
        <w:rPr>
          <w:rFonts w:ascii="Palatino Linotype" w:hAnsi="Palatino Linotype" w:cs="Arial"/>
          <w:color w:val="000000"/>
          <w:szCs w:val="21"/>
        </w:rPr>
        <w:t xml:space="preserve">Trolox </w:t>
      </w:r>
      <w:r w:rsidRPr="003B1ACC">
        <w:rPr>
          <w:rFonts w:ascii="Palatino Linotype" w:hAnsi="Palatino Linotype"/>
        </w:rPr>
        <w:t>in FRAP assay</w:t>
      </w:r>
    </w:p>
    <w:tbl>
      <w:tblPr>
        <w:tblW w:w="0" w:type="auto"/>
        <w:jc w:val="center"/>
        <w:tblBorders>
          <w:top w:val="single" w:sz="12" w:space="0" w:color="000000"/>
          <w:bottom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0"/>
        <w:gridCol w:w="1931"/>
        <w:gridCol w:w="1743"/>
        <w:gridCol w:w="1551"/>
      </w:tblGrid>
      <w:tr w:rsidR="00414DF4" w:rsidRPr="003B1ACC" w14:paraId="0A8691EC" w14:textId="77777777" w:rsidTr="001E0F66">
        <w:trPr>
          <w:jc w:val="center"/>
        </w:trPr>
        <w:tc>
          <w:tcPr>
            <w:tcW w:w="209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3A1AD0" w14:textId="77777777" w:rsidR="00414DF4" w:rsidRPr="003B1ACC" w:rsidRDefault="00414DF4" w:rsidP="00770E58">
            <w:pPr>
              <w:jc w:val="center"/>
              <w:rPr>
                <w:rFonts w:ascii="Palatino Linotype" w:hAnsi="Palatino Linotype" w:cs="Arial"/>
                <w:i/>
                <w:iCs/>
                <w:color w:val="000000"/>
                <w:szCs w:val="21"/>
              </w:rPr>
            </w:pPr>
          </w:p>
        </w:tc>
        <w:tc>
          <w:tcPr>
            <w:tcW w:w="1931" w:type="dxa"/>
            <w:tcBorders>
              <w:bottom w:val="single" w:sz="6" w:space="0" w:color="000000"/>
            </w:tcBorders>
            <w:shd w:val="clear" w:color="auto" w:fill="auto"/>
          </w:tcPr>
          <w:p w14:paraId="02238FE8" w14:textId="77777777" w:rsidR="00414DF4" w:rsidRPr="003B1ACC" w:rsidRDefault="00414DF4" w:rsidP="00770E58">
            <w:pPr>
              <w:jc w:val="center"/>
              <w:rPr>
                <w:rFonts w:ascii="Palatino Linotype" w:hAnsi="Palatino Linotype" w:cs="Arial"/>
                <w:i/>
                <w:iCs/>
                <w:color w:val="000000"/>
                <w:szCs w:val="21"/>
              </w:rPr>
            </w:pPr>
            <w:r w:rsidRPr="003B1ACC">
              <w:rPr>
                <w:rFonts w:ascii="Palatino Linotype" w:hAnsi="Palatino Linotype"/>
              </w:rPr>
              <w:t>α-</w:t>
            </w:r>
            <w:proofErr w:type="spellStart"/>
            <w:r w:rsidRPr="003B1ACC">
              <w:rPr>
                <w:rFonts w:ascii="Palatino Linotype" w:hAnsi="Palatino Linotype"/>
              </w:rPr>
              <w:t>viniferin</w:t>
            </w:r>
            <w:proofErr w:type="spellEnd"/>
          </w:p>
        </w:tc>
        <w:tc>
          <w:tcPr>
            <w:tcW w:w="1743" w:type="dxa"/>
            <w:tcBorders>
              <w:bottom w:val="single" w:sz="6" w:space="0" w:color="000000"/>
            </w:tcBorders>
            <w:shd w:val="clear" w:color="auto" w:fill="auto"/>
          </w:tcPr>
          <w:p w14:paraId="295471CD" w14:textId="77777777" w:rsidR="00414DF4" w:rsidRPr="003B1ACC" w:rsidRDefault="00414DF4" w:rsidP="00770E58">
            <w:pPr>
              <w:jc w:val="center"/>
              <w:rPr>
                <w:rFonts w:ascii="Palatino Linotype" w:hAnsi="Palatino Linotype" w:cs="Arial"/>
                <w:i/>
                <w:iCs/>
                <w:color w:val="000000"/>
                <w:szCs w:val="21"/>
              </w:rPr>
            </w:pPr>
            <w:proofErr w:type="spellStart"/>
            <w:r w:rsidRPr="003B1ACC">
              <w:rPr>
                <w:rFonts w:ascii="Palatino Linotype" w:hAnsi="Palatino Linotype"/>
              </w:rPr>
              <w:t>caraphenol</w:t>
            </w:r>
            <w:proofErr w:type="spellEnd"/>
            <w:r w:rsidRPr="003B1ACC">
              <w:rPr>
                <w:rFonts w:ascii="Palatino Linotype" w:hAnsi="Palatino Linotype"/>
              </w:rPr>
              <w:t xml:space="preserve"> A</w:t>
            </w:r>
            <w:r w:rsidRPr="003B1ACC">
              <w:rPr>
                <w:rFonts w:ascii="Palatino Linotype" w:hAnsi="Palatino Linotype" w:cs="Arial"/>
                <w:i/>
                <w:iCs/>
                <w:color w:val="000000"/>
                <w:szCs w:val="21"/>
              </w:rPr>
              <w:t xml:space="preserve"> </w:t>
            </w:r>
          </w:p>
        </w:tc>
        <w:tc>
          <w:tcPr>
            <w:tcW w:w="1551" w:type="dxa"/>
            <w:tcBorders>
              <w:bottom w:val="single" w:sz="6" w:space="0" w:color="000000"/>
            </w:tcBorders>
            <w:shd w:val="clear" w:color="auto" w:fill="auto"/>
          </w:tcPr>
          <w:p w14:paraId="279E99FF" w14:textId="77777777" w:rsidR="00414DF4" w:rsidRPr="003B1ACC" w:rsidRDefault="00414DF4" w:rsidP="00770E58">
            <w:pPr>
              <w:jc w:val="center"/>
              <w:rPr>
                <w:rFonts w:ascii="Palatino Linotype" w:hAnsi="Palatino Linotype" w:cs="Arial"/>
                <w:i/>
                <w:iCs/>
                <w:color w:val="000000"/>
                <w:szCs w:val="21"/>
              </w:rPr>
            </w:pPr>
            <w:r w:rsidRPr="003B1ACC">
              <w:rPr>
                <w:rFonts w:ascii="Palatino Linotype" w:hAnsi="Palatino Linotype" w:cs="Arial"/>
                <w:color w:val="000000"/>
                <w:szCs w:val="21"/>
              </w:rPr>
              <w:t xml:space="preserve">Trolox </w:t>
            </w:r>
          </w:p>
        </w:tc>
      </w:tr>
      <w:tr w:rsidR="00414DF4" w:rsidRPr="003B1ACC" w14:paraId="20356851" w14:textId="77777777" w:rsidTr="001E0F66">
        <w:trPr>
          <w:jc w:val="center"/>
        </w:trPr>
        <w:tc>
          <w:tcPr>
            <w:tcW w:w="2090" w:type="dxa"/>
            <w:tcBorders>
              <w:right w:val="single" w:sz="6" w:space="0" w:color="000000"/>
            </w:tcBorders>
            <w:shd w:val="clear" w:color="auto" w:fill="auto"/>
          </w:tcPr>
          <w:p w14:paraId="6798CCBE" w14:textId="77777777" w:rsidR="00414DF4" w:rsidRPr="003B1ACC" w:rsidRDefault="00414DF4" w:rsidP="00770E58">
            <w:pPr>
              <w:jc w:val="center"/>
              <w:rPr>
                <w:rFonts w:ascii="Palatino Linotype" w:hAnsi="Palatino Linotype" w:cs="Arial"/>
                <w:bCs/>
                <w:color w:val="000000"/>
                <w:szCs w:val="21"/>
              </w:rPr>
            </w:pPr>
            <w:r w:rsidRPr="003B1ACC">
              <w:rPr>
                <w:rFonts w:ascii="Palatino Linotype" w:hAnsi="Palatino Linotype" w:cs="Arial"/>
                <w:color w:val="000000"/>
                <w:szCs w:val="21"/>
              </w:rPr>
              <w:t>IC</w:t>
            </w:r>
            <w:r w:rsidRPr="003B1ACC">
              <w:rPr>
                <w:rFonts w:ascii="Palatino Linotype" w:hAnsi="Palatino Linotype" w:cs="Arial"/>
                <w:color w:val="000000"/>
                <w:szCs w:val="21"/>
                <w:vertAlign w:val="subscript"/>
              </w:rPr>
              <w:t>50</w:t>
            </w:r>
            <w:r w:rsidRPr="003B1ACC">
              <w:rPr>
                <w:rFonts w:ascii="Palatino Linotype" w:hAnsi="Palatino Linotype" w:cs="Arial"/>
                <w:color w:val="000000"/>
                <w:szCs w:val="21"/>
              </w:rPr>
              <w:t xml:space="preserve"> value (</w:t>
            </w:r>
            <w:proofErr w:type="spellStart"/>
            <w:r w:rsidRPr="003B1ACC">
              <w:rPr>
                <w:rFonts w:ascii="Palatino Linotype" w:hAnsi="Palatino Linotype" w:cs="Cambria"/>
              </w:rPr>
              <w:t>μg</w:t>
            </w:r>
            <w:proofErr w:type="spellEnd"/>
            <w:r w:rsidRPr="003B1ACC">
              <w:rPr>
                <w:rFonts w:ascii="Palatino Linotype" w:hAnsi="Palatino Linotype" w:cs="Cambria"/>
              </w:rPr>
              <w:t>/mL</w:t>
            </w:r>
            <w:r w:rsidRPr="003B1ACC">
              <w:rPr>
                <w:rFonts w:ascii="Palatino Linotype" w:hAnsi="Palatino Linotype" w:cs="Arial"/>
                <w:color w:val="000000"/>
                <w:szCs w:val="21"/>
              </w:rPr>
              <w:t>)</w:t>
            </w:r>
          </w:p>
        </w:tc>
        <w:tc>
          <w:tcPr>
            <w:tcW w:w="1931" w:type="dxa"/>
            <w:shd w:val="clear" w:color="auto" w:fill="auto"/>
          </w:tcPr>
          <w:p w14:paraId="6BF39633" w14:textId="19E3E332" w:rsidR="00414DF4" w:rsidRPr="003B1ACC" w:rsidRDefault="001E0F66" w:rsidP="00770E58">
            <w:pPr>
              <w:rPr>
                <w:rFonts w:ascii="Palatino Linotype" w:hAnsi="Palatino Linotype" w:cs="Arial"/>
                <w:color w:val="000000"/>
                <w:szCs w:val="21"/>
              </w:rPr>
            </w:pPr>
            <w:r w:rsidRPr="00CC17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1224.88</w:t>
            </w:r>
            <w:r w:rsidRPr="003B1ACC">
              <w:rPr>
                <w:rFonts w:ascii="Palatino Linotype" w:hAnsi="Palatino Linotype"/>
              </w:rPr>
              <w:t>±</w:t>
            </w:r>
            <w:r w:rsidRPr="00CC17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328.05</w:t>
            </w:r>
          </w:p>
        </w:tc>
        <w:tc>
          <w:tcPr>
            <w:tcW w:w="1743" w:type="dxa"/>
            <w:shd w:val="clear" w:color="auto" w:fill="auto"/>
          </w:tcPr>
          <w:p w14:paraId="7AD6020F" w14:textId="36A4D85A" w:rsidR="00414DF4" w:rsidRPr="003B1ACC" w:rsidRDefault="00386878" w:rsidP="00770E58">
            <w:pPr>
              <w:rPr>
                <w:rFonts w:ascii="Palatino Linotype" w:hAnsi="Palatino Linotype" w:cs="Arial"/>
                <w:color w:val="000000"/>
                <w:szCs w:val="21"/>
              </w:rPr>
            </w:pPr>
            <w:r w:rsidRPr="00386878">
              <w:rPr>
                <w:rFonts w:ascii="Palatino Linotype" w:hAnsi="Palatino Linotype" w:cs="Arial"/>
                <w:color w:val="000000"/>
                <w:szCs w:val="21"/>
              </w:rPr>
              <w:t>40.01±2.30</w:t>
            </w:r>
          </w:p>
        </w:tc>
        <w:tc>
          <w:tcPr>
            <w:tcW w:w="1551" w:type="dxa"/>
            <w:shd w:val="clear" w:color="auto" w:fill="auto"/>
          </w:tcPr>
          <w:p w14:paraId="7F19EA10" w14:textId="7190EDAC" w:rsidR="00414DF4" w:rsidRPr="003B1ACC" w:rsidRDefault="004C4E13" w:rsidP="00770E58">
            <w:pPr>
              <w:ind w:right="315"/>
              <w:rPr>
                <w:rFonts w:ascii="Palatino Linotype" w:hAnsi="Palatino Linotype" w:cs="Arial"/>
                <w:color w:val="000000"/>
                <w:szCs w:val="21"/>
              </w:rPr>
            </w:pPr>
            <w:r>
              <w:rPr>
                <w:rFonts w:ascii="Palatino Linotype" w:hAnsi="Palatino Linotype" w:cs="Arial"/>
                <w:color w:val="000000"/>
                <w:szCs w:val="21"/>
              </w:rPr>
              <w:t>16.76</w:t>
            </w:r>
            <w:r w:rsidR="00414DF4" w:rsidRPr="003B1ACC">
              <w:rPr>
                <w:rFonts w:ascii="Palatino Linotype" w:hAnsi="Palatino Linotype"/>
              </w:rPr>
              <w:t>±0.</w:t>
            </w:r>
            <w:r>
              <w:rPr>
                <w:rFonts w:ascii="Palatino Linotype" w:hAnsi="Palatino Linotype"/>
              </w:rPr>
              <w:t>72</w:t>
            </w:r>
          </w:p>
        </w:tc>
      </w:tr>
      <w:tr w:rsidR="00414DF4" w:rsidRPr="003B1ACC" w14:paraId="4624F393" w14:textId="77777777" w:rsidTr="001E0F66">
        <w:trPr>
          <w:jc w:val="center"/>
        </w:trPr>
        <w:tc>
          <w:tcPr>
            <w:tcW w:w="209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3BEFB2AF" w14:textId="77777777" w:rsidR="00414DF4" w:rsidRPr="003B1ACC" w:rsidRDefault="00414DF4" w:rsidP="00770E58">
            <w:pPr>
              <w:jc w:val="center"/>
              <w:rPr>
                <w:rFonts w:ascii="Palatino Linotype" w:hAnsi="Palatino Linotype" w:cs="Arial"/>
                <w:b/>
                <w:bCs/>
                <w:color w:val="000000"/>
                <w:szCs w:val="21"/>
              </w:rPr>
            </w:pPr>
            <w:r w:rsidRPr="003B1ACC">
              <w:rPr>
                <w:rFonts w:ascii="Palatino Linotype" w:hAnsi="Palatino Linotype" w:cs="Arial"/>
                <w:color w:val="000000"/>
                <w:szCs w:val="21"/>
              </w:rPr>
              <w:t>IC</w:t>
            </w:r>
            <w:r w:rsidRPr="003B1ACC">
              <w:rPr>
                <w:rFonts w:ascii="Palatino Linotype" w:hAnsi="Palatino Linotype" w:cs="Arial"/>
                <w:color w:val="000000"/>
                <w:szCs w:val="21"/>
                <w:vertAlign w:val="subscript"/>
              </w:rPr>
              <w:t>50</w:t>
            </w:r>
            <w:r w:rsidRPr="003B1ACC">
              <w:rPr>
                <w:rFonts w:ascii="Palatino Linotype" w:hAnsi="Palatino Linotype" w:cs="Arial"/>
                <w:color w:val="000000"/>
                <w:szCs w:val="21"/>
              </w:rPr>
              <w:t xml:space="preserve"> value (</w:t>
            </w:r>
            <w:proofErr w:type="spellStart"/>
            <w:r w:rsidRPr="003B1ACC">
              <w:rPr>
                <w:rFonts w:ascii="Palatino Linotype" w:hAnsi="Palatino Linotype" w:cs="Cambria"/>
              </w:rPr>
              <w:t>μM</w:t>
            </w:r>
            <w:proofErr w:type="spellEnd"/>
            <w:r w:rsidRPr="003B1ACC">
              <w:rPr>
                <w:rFonts w:ascii="Palatino Linotype" w:hAnsi="Palatino Linotype" w:cs="Arial"/>
                <w:color w:val="000000"/>
                <w:szCs w:val="21"/>
              </w:rPr>
              <w:t>)</w:t>
            </w:r>
          </w:p>
        </w:tc>
        <w:tc>
          <w:tcPr>
            <w:tcW w:w="1931" w:type="dxa"/>
            <w:tcBorders>
              <w:top w:val="single" w:sz="6" w:space="0" w:color="000000"/>
            </w:tcBorders>
            <w:shd w:val="clear" w:color="auto" w:fill="auto"/>
          </w:tcPr>
          <w:p w14:paraId="75A6B372" w14:textId="475049DF" w:rsidR="00414DF4" w:rsidRPr="003B1ACC" w:rsidRDefault="00B0732A" w:rsidP="00770E58">
            <w:pPr>
              <w:rPr>
                <w:rFonts w:ascii="Palatino Linotype" w:hAnsi="Palatino Linotype" w:cs="Arial"/>
                <w:color w:val="000000"/>
                <w:szCs w:val="21"/>
                <w:u w:val="single"/>
              </w:rPr>
            </w:pPr>
            <w:r w:rsidRPr="00B0732A">
              <w:rPr>
                <w:rFonts w:ascii="Palatino Linotype" w:hAnsi="Palatino Linotype" w:cs="Arial"/>
                <w:color w:val="FF0000"/>
                <w:szCs w:val="21"/>
                <w:u w:val="single"/>
              </w:rPr>
              <w:t>1804.75</w:t>
            </w:r>
            <w:r w:rsidRPr="003B1ACC">
              <w:rPr>
                <w:rFonts w:ascii="Palatino Linotype" w:hAnsi="Palatino Linotype"/>
                <w:color w:val="FF0000"/>
                <w:u w:val="single"/>
              </w:rPr>
              <w:t>±</w:t>
            </w:r>
            <w:r w:rsidRPr="00B0732A">
              <w:rPr>
                <w:rFonts w:ascii="Palatino Linotype" w:hAnsi="Palatino Linotype" w:cs="Arial"/>
                <w:color w:val="FF0000"/>
                <w:szCs w:val="21"/>
                <w:u w:val="single"/>
              </w:rPr>
              <w:t>483.35</w:t>
            </w:r>
            <w:r w:rsidR="008233DA" w:rsidRPr="003B1ACC">
              <w:rPr>
                <w:rFonts w:ascii="Palatino Linotype" w:hAnsi="Palatino Linotype"/>
                <w:color w:val="FF0000"/>
                <w:u w:val="single"/>
                <w:vertAlign w:val="superscript"/>
              </w:rPr>
              <w:t xml:space="preserve"> c</w:t>
            </w:r>
          </w:p>
        </w:tc>
        <w:tc>
          <w:tcPr>
            <w:tcW w:w="1743" w:type="dxa"/>
            <w:tcBorders>
              <w:top w:val="single" w:sz="6" w:space="0" w:color="000000"/>
            </w:tcBorders>
            <w:shd w:val="clear" w:color="auto" w:fill="auto"/>
          </w:tcPr>
          <w:p w14:paraId="173F0E62" w14:textId="4CABB5EC" w:rsidR="00414DF4" w:rsidRPr="003B1ACC" w:rsidRDefault="00386878" w:rsidP="00770E58">
            <w:pPr>
              <w:rPr>
                <w:rFonts w:ascii="Palatino Linotype" w:hAnsi="Palatino Linotype" w:cs="Arial"/>
                <w:color w:val="000000"/>
                <w:szCs w:val="21"/>
                <w:u w:val="single"/>
              </w:rPr>
            </w:pPr>
            <w:r>
              <w:rPr>
                <w:rFonts w:ascii="Palatino Linotype" w:hAnsi="Palatino Linotype" w:cs="Arial"/>
                <w:color w:val="FF0000"/>
                <w:szCs w:val="21"/>
                <w:u w:val="single"/>
              </w:rPr>
              <w:t>6</w:t>
            </w:r>
            <w:r w:rsidR="005020BB">
              <w:rPr>
                <w:rFonts w:ascii="Palatino Linotype" w:hAnsi="Palatino Linotype" w:cs="Arial"/>
                <w:color w:val="FF0000"/>
                <w:szCs w:val="21"/>
                <w:u w:val="single"/>
              </w:rPr>
              <w:t>0.</w:t>
            </w:r>
            <w:r>
              <w:rPr>
                <w:rFonts w:ascii="Palatino Linotype" w:hAnsi="Palatino Linotype" w:cs="Arial"/>
                <w:color w:val="FF0000"/>
                <w:szCs w:val="21"/>
                <w:u w:val="single"/>
              </w:rPr>
              <w:t>6</w:t>
            </w:r>
            <w:r w:rsidR="00BA5A26">
              <w:rPr>
                <w:rFonts w:ascii="Palatino Linotype" w:hAnsi="Palatino Linotype" w:cs="Arial"/>
                <w:color w:val="FF0000"/>
                <w:szCs w:val="21"/>
                <w:u w:val="single"/>
              </w:rPr>
              <w:t>1</w:t>
            </w:r>
            <w:r w:rsidR="00414DF4" w:rsidRPr="003B1ACC">
              <w:rPr>
                <w:rFonts w:ascii="Palatino Linotype" w:hAnsi="Palatino Linotype"/>
                <w:color w:val="FF0000"/>
                <w:u w:val="single"/>
              </w:rPr>
              <w:t>±</w:t>
            </w:r>
            <w:r>
              <w:rPr>
                <w:rFonts w:ascii="Palatino Linotype" w:hAnsi="Palatino Linotype"/>
                <w:color w:val="FF0000"/>
                <w:u w:val="single"/>
              </w:rPr>
              <w:t>3.45</w:t>
            </w:r>
            <w:r w:rsidR="00414DF4" w:rsidRPr="003B1ACC">
              <w:rPr>
                <w:rFonts w:ascii="Palatino Linotype" w:hAnsi="Palatino Linotype"/>
                <w:color w:val="FF0000"/>
                <w:u w:val="single"/>
                <w:vertAlign w:val="superscript"/>
              </w:rPr>
              <w:t>a</w:t>
            </w:r>
          </w:p>
        </w:tc>
        <w:tc>
          <w:tcPr>
            <w:tcW w:w="1551" w:type="dxa"/>
            <w:tcBorders>
              <w:top w:val="single" w:sz="6" w:space="0" w:color="000000"/>
            </w:tcBorders>
            <w:shd w:val="clear" w:color="auto" w:fill="auto"/>
          </w:tcPr>
          <w:p w14:paraId="691783B7" w14:textId="34478EE4" w:rsidR="00414DF4" w:rsidRPr="003B1ACC" w:rsidRDefault="008233DA" w:rsidP="00770E58">
            <w:pPr>
              <w:rPr>
                <w:rFonts w:ascii="Palatino Linotype" w:hAnsi="Palatino Linotype" w:cs="Arial"/>
                <w:color w:val="000000"/>
                <w:szCs w:val="21"/>
                <w:u w:val="single"/>
              </w:rPr>
            </w:pPr>
            <w:r>
              <w:rPr>
                <w:rFonts w:ascii="Palatino Linotype" w:hAnsi="Palatino Linotype" w:cs="Arial"/>
                <w:color w:val="FF0000"/>
                <w:szCs w:val="21"/>
                <w:u w:val="single"/>
              </w:rPr>
              <w:t>66.97</w:t>
            </w:r>
            <w:r w:rsidR="00414DF4" w:rsidRPr="003B1ACC">
              <w:rPr>
                <w:rFonts w:ascii="Palatino Linotype" w:hAnsi="Palatino Linotype"/>
                <w:color w:val="FF0000"/>
                <w:u w:val="single"/>
              </w:rPr>
              <w:t>±</w:t>
            </w:r>
            <w:r>
              <w:rPr>
                <w:rFonts w:ascii="Palatino Linotype" w:hAnsi="Palatino Linotype"/>
                <w:color w:val="FF0000"/>
                <w:u w:val="single"/>
              </w:rPr>
              <w:t>2.89</w:t>
            </w:r>
            <w:r w:rsidRPr="003B1ACC">
              <w:rPr>
                <w:rFonts w:ascii="Palatino Linotype" w:hAnsi="Palatino Linotype"/>
                <w:color w:val="FF0000"/>
                <w:u w:val="single"/>
                <w:vertAlign w:val="superscript"/>
              </w:rPr>
              <w:t xml:space="preserve"> b </w:t>
            </w:r>
          </w:p>
        </w:tc>
      </w:tr>
    </w:tbl>
    <w:p w14:paraId="12A11E0E" w14:textId="1E64B122" w:rsidR="00414DF4" w:rsidRDefault="00414DF4" w:rsidP="00414DF4">
      <w:pPr>
        <w:autoSpaceDE w:val="0"/>
        <w:autoSpaceDN w:val="0"/>
        <w:adjustRightInd w:val="0"/>
        <w:rPr>
          <w:rFonts w:ascii="Palatino Linotype" w:hAnsi="Palatino Linotype" w:cs="Arial"/>
          <w:noProof/>
          <w:color w:val="000000"/>
          <w:sz w:val="18"/>
          <w:szCs w:val="18"/>
          <w:lang w:val="en-GB"/>
        </w:rPr>
      </w:pPr>
      <w:r w:rsidRPr="009D6D3A">
        <w:rPr>
          <w:rFonts w:ascii="Palatino Linotype" w:hAnsi="Palatino Linotype"/>
        </w:rPr>
        <w:t xml:space="preserve">The </w:t>
      </w:r>
      <w:r w:rsidRPr="009D6D3A">
        <w:rPr>
          <w:rFonts w:ascii="Palatino Linotype" w:hAnsi="Palatino Linotype" w:cs="Arial"/>
          <w:color w:val="000000"/>
          <w:szCs w:val="21"/>
        </w:rPr>
        <w:t>IC</w:t>
      </w:r>
      <w:r w:rsidRPr="009D6D3A">
        <w:rPr>
          <w:rFonts w:ascii="Palatino Linotype" w:hAnsi="Palatino Linotype" w:cs="Arial"/>
          <w:color w:val="000000"/>
          <w:szCs w:val="21"/>
          <w:vertAlign w:val="subscript"/>
        </w:rPr>
        <w:t>50</w:t>
      </w:r>
      <w:r w:rsidRPr="009D6D3A">
        <w:rPr>
          <w:rFonts w:ascii="Palatino Linotype" w:hAnsi="Palatino Linotype" w:cs="Arial"/>
          <w:color w:val="000000"/>
          <w:szCs w:val="21"/>
        </w:rPr>
        <w:t xml:space="preserve"> value (</w:t>
      </w:r>
      <w:proofErr w:type="spellStart"/>
      <w:r w:rsidRPr="009D6D3A">
        <w:rPr>
          <w:rFonts w:ascii="Palatino Linotype" w:hAnsi="Palatino Linotype" w:cs="Cambria"/>
        </w:rPr>
        <w:t>μg</w:t>
      </w:r>
      <w:proofErr w:type="spellEnd"/>
      <w:r w:rsidRPr="009D6D3A">
        <w:rPr>
          <w:rFonts w:ascii="Palatino Linotype" w:hAnsi="Palatino Linotype" w:cs="Cambria"/>
        </w:rPr>
        <w:t>/mL)</w:t>
      </w:r>
      <w:r w:rsidRPr="009D6D3A">
        <w:rPr>
          <w:rFonts w:ascii="Palatino Linotype" w:hAnsi="Palatino Linotype" w:cs="Arial"/>
          <w:color w:val="000000"/>
          <w:szCs w:val="21"/>
        </w:rPr>
        <w:t xml:space="preserve"> was obtained from </w:t>
      </w:r>
      <w:r w:rsidRPr="009D6D3A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 xml:space="preserve">Figure </w:t>
      </w:r>
      <w:r w:rsidRPr="009D6D3A">
        <w:rPr>
          <w:rFonts w:ascii="Palatino Linotype" w:eastAsia="PalatinoLinotype-Roman" w:hAnsi="Palatino Linotype" w:cs="PalatinoLinotype-Roman"/>
          <w:color w:val="0000FF"/>
          <w:kern w:val="0"/>
          <w:sz w:val="18"/>
          <w:szCs w:val="18"/>
        </w:rPr>
        <w:t>S</w:t>
      </w:r>
      <w:r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1</w:t>
      </w:r>
      <w:r w:rsidRPr="009D6D3A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 xml:space="preserve">. </w:t>
      </w:r>
      <w:r w:rsidRPr="009D6D3A">
        <w:rPr>
          <w:rFonts w:ascii="Palatino Linotype" w:hAnsi="Palatino Linotype"/>
        </w:rPr>
        <w:t xml:space="preserve">Each value is expressed as mean ± SD (n = 3). </w:t>
      </w:r>
      <w:r w:rsidRPr="009D6D3A">
        <w:rPr>
          <w:rFonts w:ascii="Palatino Linotype" w:hAnsi="Palatino Linotype"/>
          <w:sz w:val="20"/>
          <w:szCs w:val="20"/>
        </w:rPr>
        <w:t>The IC</w:t>
      </w:r>
      <w:r w:rsidRPr="009D6D3A">
        <w:rPr>
          <w:rFonts w:ascii="Palatino Linotype" w:hAnsi="Palatino Linotype"/>
          <w:sz w:val="20"/>
          <w:szCs w:val="20"/>
          <w:vertAlign w:val="subscript"/>
        </w:rPr>
        <w:t>50</w:t>
      </w:r>
      <w:r w:rsidRPr="009D6D3A">
        <w:rPr>
          <w:rFonts w:ascii="Palatino Linotype" w:hAnsi="Palatino Linotype"/>
          <w:sz w:val="20"/>
          <w:szCs w:val="20"/>
        </w:rPr>
        <w:t xml:space="preserve"> values</w:t>
      </w:r>
      <w:r w:rsidRPr="009D6D3A">
        <w:rPr>
          <w:rFonts w:ascii="Palatino Linotype" w:hAnsi="Palatino Linotype"/>
          <w:kern w:val="0"/>
          <w:sz w:val="20"/>
          <w:szCs w:val="20"/>
        </w:rPr>
        <w:t xml:space="preserve"> (</w:t>
      </w:r>
      <w:proofErr w:type="spellStart"/>
      <w:r w:rsidRPr="009D6D3A">
        <w:rPr>
          <w:rFonts w:ascii="Palatino Linotype" w:hAnsi="Palatino Linotype" w:cs="Cambria"/>
        </w:rPr>
        <w:t>μM</w:t>
      </w:r>
      <w:proofErr w:type="spellEnd"/>
      <w:r w:rsidRPr="009D6D3A">
        <w:rPr>
          <w:rFonts w:ascii="Palatino Linotype" w:hAnsi="Palatino Linotype" w:cs="Cambria"/>
        </w:rPr>
        <w:t>)</w:t>
      </w:r>
      <w:r w:rsidRPr="009D6D3A">
        <w:rPr>
          <w:rFonts w:ascii="Palatino Linotype" w:hAnsi="Palatino Linotype" w:cs="Arial"/>
          <w:color w:val="000000"/>
          <w:szCs w:val="21"/>
        </w:rPr>
        <w:t xml:space="preserve"> </w:t>
      </w:r>
      <w:r w:rsidRPr="009D6D3A">
        <w:rPr>
          <w:rFonts w:ascii="Palatino Linotype" w:hAnsi="Palatino Linotype"/>
          <w:kern w:val="0"/>
          <w:sz w:val="20"/>
          <w:szCs w:val="20"/>
        </w:rPr>
        <w:t xml:space="preserve">in the same row with different letters (a, b, or c) are significantly (p &lt; 0.05) different among </w:t>
      </w:r>
      <w:r w:rsidRPr="009D6D3A">
        <w:rPr>
          <w:rFonts w:ascii="Palatino Linotype" w:hAnsi="Palatino Linotype"/>
          <w:sz w:val="20"/>
          <w:szCs w:val="20"/>
        </w:rPr>
        <w:t>α-</w:t>
      </w:r>
      <w:proofErr w:type="spellStart"/>
      <w:r w:rsidRPr="009D6D3A">
        <w:rPr>
          <w:rFonts w:ascii="Palatino Linotype" w:hAnsi="Palatino Linotype"/>
          <w:sz w:val="20"/>
          <w:szCs w:val="20"/>
        </w:rPr>
        <w:t>viniferin</w:t>
      </w:r>
      <w:proofErr w:type="spellEnd"/>
      <w:r w:rsidRPr="009D6D3A">
        <w:rPr>
          <w:rFonts w:ascii="Palatino Linotype" w:hAnsi="Palatino Linotype"/>
          <w:sz w:val="20"/>
          <w:szCs w:val="20"/>
        </w:rPr>
        <w:t xml:space="preserve">, </w:t>
      </w:r>
      <w:proofErr w:type="spellStart"/>
      <w:r w:rsidRPr="009D6D3A">
        <w:rPr>
          <w:rFonts w:ascii="Palatino Linotype" w:hAnsi="Palatino Linotype"/>
          <w:sz w:val="20"/>
          <w:szCs w:val="20"/>
        </w:rPr>
        <w:t>caraphenol</w:t>
      </w:r>
      <w:proofErr w:type="spellEnd"/>
      <w:r w:rsidRPr="009D6D3A">
        <w:rPr>
          <w:rFonts w:ascii="Palatino Linotype" w:hAnsi="Palatino Linotype"/>
          <w:sz w:val="20"/>
          <w:szCs w:val="20"/>
        </w:rPr>
        <w:t xml:space="preserve"> A, and </w:t>
      </w:r>
      <w:r w:rsidRPr="009D6D3A">
        <w:rPr>
          <w:rFonts w:ascii="Palatino Linotype" w:hAnsi="Palatino Linotype"/>
          <w:kern w:val="0"/>
          <w:sz w:val="20"/>
          <w:szCs w:val="20"/>
        </w:rPr>
        <w:t>Trolox.</w:t>
      </w:r>
    </w:p>
    <w:p w14:paraId="30986DA0" w14:textId="133C113B" w:rsidR="00F63DC2" w:rsidRDefault="00F63DC2" w:rsidP="00F63DC2">
      <w:pPr>
        <w:autoSpaceDE w:val="0"/>
        <w:autoSpaceDN w:val="0"/>
        <w:adjustRightInd w:val="0"/>
        <w:rPr>
          <w:rFonts w:ascii="Palatino Linotype" w:hAnsi="Palatino Linotype" w:cs="Arial"/>
          <w:noProof/>
          <w:color w:val="000000"/>
          <w:sz w:val="18"/>
          <w:szCs w:val="18"/>
          <w:lang w:val="en-GB"/>
        </w:rPr>
      </w:pPr>
    </w:p>
    <w:p w14:paraId="20BFAC65" w14:textId="7404E0B2" w:rsidR="00287F56" w:rsidRPr="003B1ACC" w:rsidRDefault="00287F56" w:rsidP="005773EB">
      <w:pPr>
        <w:jc w:val="center"/>
        <w:rPr>
          <w:rFonts w:ascii="Palatino Linotype" w:hAnsi="Palatino Linotype"/>
        </w:rPr>
      </w:pPr>
      <w:r w:rsidRPr="003B1ACC">
        <w:rPr>
          <w:rFonts w:ascii="Palatino Linotype" w:hAnsi="Palatino Linotype"/>
          <w:noProof/>
        </w:rPr>
        <w:lastRenderedPageBreak/>
        <w:drawing>
          <wp:inline distT="0" distB="0" distL="0" distR="0" wp14:anchorId="5AB8C1BC" wp14:editId="4E133C68">
            <wp:extent cx="3018262" cy="2330378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u-reducing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9195" cy="2338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E942B1" w14:textId="3126102A" w:rsidR="00D248DC" w:rsidRPr="003B1ACC" w:rsidRDefault="00D248DC" w:rsidP="003B644A">
      <w:pPr>
        <w:autoSpaceDE w:val="0"/>
        <w:autoSpaceDN w:val="0"/>
        <w:adjustRightInd w:val="0"/>
        <w:snapToGrid w:val="0"/>
        <w:jc w:val="left"/>
        <w:rPr>
          <w:rFonts w:ascii="Palatino Linotype" w:eastAsia="PalatinoLinotype-Roman" w:hAnsi="Palatino Linotype" w:cs="PalatinoLinotype-Roman"/>
          <w:color w:val="000000"/>
          <w:kern w:val="0"/>
          <w:sz w:val="20"/>
          <w:szCs w:val="20"/>
        </w:rPr>
      </w:pPr>
      <w:r w:rsidRPr="003B1ACC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 xml:space="preserve">Figure </w:t>
      </w:r>
      <w:r w:rsidRPr="003B1ACC">
        <w:rPr>
          <w:rFonts w:ascii="Palatino Linotype" w:eastAsia="PalatinoLinotype-Roman" w:hAnsi="Palatino Linotype" w:cs="PalatinoLinotype-Roman"/>
          <w:color w:val="0000FF"/>
          <w:kern w:val="0"/>
          <w:sz w:val="18"/>
          <w:szCs w:val="18"/>
        </w:rPr>
        <w:t>S</w:t>
      </w:r>
      <w:r w:rsidRPr="003B1ACC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2</w:t>
      </w:r>
      <w:r w:rsidRPr="003B1ACC">
        <w:rPr>
          <w:rFonts w:ascii="Palatino Linotype" w:eastAsia="Cambria-Bold" w:hAnsi="Palatino Linotype" w:cs="Cambria-Bold"/>
          <w:b/>
          <w:bCs/>
          <w:color w:val="000000"/>
          <w:kern w:val="0"/>
          <w:sz w:val="20"/>
          <w:szCs w:val="20"/>
        </w:rPr>
        <w:t xml:space="preserve">: </w:t>
      </w:r>
      <w:r w:rsidRPr="003B1ACC">
        <w:rPr>
          <w:rFonts w:ascii="Palatino Linotype" w:hAnsi="Palatino Linotype"/>
        </w:rPr>
        <w:t>The dose response curves of α-</w:t>
      </w:r>
      <w:proofErr w:type="spellStart"/>
      <w:r w:rsidRPr="003B1ACC">
        <w:rPr>
          <w:rFonts w:ascii="Palatino Linotype" w:hAnsi="Palatino Linotype"/>
        </w:rPr>
        <w:t>viniferin</w:t>
      </w:r>
      <w:proofErr w:type="spellEnd"/>
      <w:r w:rsidRPr="003B1ACC">
        <w:rPr>
          <w:rFonts w:ascii="Palatino Linotype" w:hAnsi="Palatino Linotype"/>
        </w:rPr>
        <w:t xml:space="preserve"> and </w:t>
      </w:r>
      <w:proofErr w:type="spellStart"/>
      <w:r w:rsidRPr="003B1ACC">
        <w:rPr>
          <w:rFonts w:ascii="Palatino Linotype" w:hAnsi="Palatino Linotype"/>
        </w:rPr>
        <w:t>caraphenol</w:t>
      </w:r>
      <w:proofErr w:type="spellEnd"/>
      <w:r w:rsidRPr="003B1ACC">
        <w:rPr>
          <w:rFonts w:ascii="Palatino Linotype" w:hAnsi="Palatino Linotype"/>
        </w:rPr>
        <w:t xml:space="preserve"> A in </w:t>
      </w:r>
      <w:r w:rsidR="0023684B" w:rsidRPr="003B1ACC">
        <w:rPr>
          <w:rFonts w:ascii="Palatino Linotype" w:hAnsi="Palatino Linotype"/>
        </w:rPr>
        <w:t>Cu</w:t>
      </w:r>
      <w:r w:rsidR="0023684B" w:rsidRPr="003B1ACC">
        <w:rPr>
          <w:rFonts w:ascii="Palatino Linotype" w:hAnsi="Palatino Linotype"/>
          <w:vertAlign w:val="superscript"/>
        </w:rPr>
        <w:t>2+</w:t>
      </w:r>
      <w:r w:rsidR="0023684B" w:rsidRPr="003B1ACC">
        <w:rPr>
          <w:rFonts w:ascii="Palatino Linotype" w:hAnsi="Palatino Linotype"/>
        </w:rPr>
        <w:t xml:space="preserve">-reducing power </w:t>
      </w:r>
      <w:r w:rsidR="00FE0E6B">
        <w:rPr>
          <w:rFonts w:ascii="Palatino Linotype" w:eastAsia="Times New Roman" w:hAnsi="Palatino Linotype"/>
          <w:kern w:val="0"/>
          <w:sz w:val="20"/>
          <w:szCs w:val="20"/>
          <w:lang w:eastAsia="de-DE" w:bidi="en-US"/>
        </w:rPr>
        <w:t>(</w:t>
      </w:r>
      <w:r w:rsidR="00FE0E6B" w:rsidRPr="00603E2B">
        <w:rPr>
          <w:rFonts w:ascii="Palatino Linotype" w:eastAsia="Times New Roman" w:hAnsi="Palatino Linotype"/>
          <w:kern w:val="0"/>
          <w:sz w:val="20"/>
          <w:szCs w:val="20"/>
          <w:lang w:eastAsia="de-DE" w:bidi="en-US"/>
        </w:rPr>
        <w:t>CUPRAC</w:t>
      </w:r>
      <w:r w:rsidR="00FE0E6B">
        <w:rPr>
          <w:rFonts w:ascii="Palatino Linotype" w:eastAsia="Times New Roman" w:hAnsi="Palatino Linotype"/>
          <w:kern w:val="0"/>
          <w:sz w:val="20"/>
          <w:szCs w:val="20"/>
          <w:lang w:eastAsia="de-DE" w:bidi="en-US"/>
        </w:rPr>
        <w:t>)</w:t>
      </w:r>
      <w:r w:rsidR="00135381" w:rsidRPr="00135381">
        <w:rPr>
          <w:rFonts w:ascii="Palatino Linotype" w:hAnsi="Palatino Linotype"/>
        </w:rPr>
        <w:t xml:space="preserve"> </w:t>
      </w:r>
      <w:r w:rsidR="00135381" w:rsidRPr="003B1ACC">
        <w:rPr>
          <w:rFonts w:ascii="Palatino Linotype" w:hAnsi="Palatino Linotype"/>
        </w:rPr>
        <w:t>assay</w:t>
      </w:r>
      <w:r w:rsidR="0023684B" w:rsidRPr="003B1ACC">
        <w:rPr>
          <w:rFonts w:ascii="Palatino Linotype" w:hAnsi="Palatino Linotype"/>
        </w:rPr>
        <w:t>.</w:t>
      </w:r>
      <w:r w:rsidRPr="003B1ACC">
        <w:rPr>
          <w:rFonts w:ascii="Palatino Linotype" w:hAnsi="Palatino Linotype"/>
        </w:rPr>
        <w:t xml:space="preserve"> Each value is expressed as mean ± SD (n = 3).</w:t>
      </w:r>
    </w:p>
    <w:p w14:paraId="7A2D036C" w14:textId="77777777" w:rsidR="00D248DC" w:rsidRPr="003B1ACC" w:rsidRDefault="00D248DC" w:rsidP="003B644A">
      <w:pPr>
        <w:adjustRightInd w:val="0"/>
        <w:snapToGrid w:val="0"/>
        <w:rPr>
          <w:rFonts w:ascii="Palatino Linotype" w:hAnsi="Palatino Linotype"/>
        </w:rPr>
      </w:pPr>
    </w:p>
    <w:p w14:paraId="44212530" w14:textId="1E1CF460" w:rsidR="00F83FA7" w:rsidRPr="003B1ACC" w:rsidRDefault="00F83FA7" w:rsidP="003B644A">
      <w:pPr>
        <w:autoSpaceDE w:val="0"/>
        <w:autoSpaceDN w:val="0"/>
        <w:adjustRightInd w:val="0"/>
        <w:snapToGrid w:val="0"/>
        <w:jc w:val="center"/>
        <w:rPr>
          <w:rFonts w:ascii="Palatino Linotype" w:hAnsi="Palatino Linotype" w:cs="Arial"/>
          <w:color w:val="000000"/>
          <w:szCs w:val="21"/>
        </w:rPr>
      </w:pPr>
      <w:r w:rsidRPr="003B1ACC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Table. S</w:t>
      </w:r>
      <w:r w:rsidR="00D31B25" w:rsidRPr="003B1ACC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2</w:t>
      </w:r>
      <w:r w:rsidRPr="003B1ACC">
        <w:rPr>
          <w:rFonts w:ascii="Palatino Linotype" w:hAnsi="Palatino Linotype" w:cs="Arial"/>
          <w:szCs w:val="21"/>
        </w:rPr>
        <w:t xml:space="preserve"> </w:t>
      </w:r>
      <w:r w:rsidRPr="003B1ACC">
        <w:rPr>
          <w:rFonts w:ascii="Palatino Linotype" w:hAnsi="Palatino Linotype" w:cs="Arial"/>
          <w:color w:val="000000"/>
          <w:szCs w:val="21"/>
        </w:rPr>
        <w:t>The IC</w:t>
      </w:r>
      <w:r w:rsidRPr="003B1ACC">
        <w:rPr>
          <w:rFonts w:ascii="Palatino Linotype" w:hAnsi="Palatino Linotype" w:cs="Arial"/>
          <w:color w:val="000000"/>
          <w:szCs w:val="21"/>
          <w:vertAlign w:val="subscript"/>
        </w:rPr>
        <w:t>50</w:t>
      </w:r>
      <w:r w:rsidRPr="003B1ACC">
        <w:rPr>
          <w:rFonts w:ascii="Palatino Linotype" w:hAnsi="Palatino Linotype" w:cs="Arial"/>
          <w:color w:val="000000"/>
          <w:szCs w:val="21"/>
        </w:rPr>
        <w:t xml:space="preserve"> values of </w:t>
      </w:r>
      <w:r w:rsidRPr="003B1ACC">
        <w:rPr>
          <w:rFonts w:ascii="Palatino Linotype" w:hAnsi="Palatino Linotype"/>
        </w:rPr>
        <w:t>α-</w:t>
      </w:r>
      <w:proofErr w:type="spellStart"/>
      <w:r w:rsidRPr="003B1ACC">
        <w:rPr>
          <w:rFonts w:ascii="Palatino Linotype" w:hAnsi="Palatino Linotype"/>
        </w:rPr>
        <w:t>viniferin</w:t>
      </w:r>
      <w:proofErr w:type="spellEnd"/>
      <w:r w:rsidRPr="003B1ACC">
        <w:rPr>
          <w:rFonts w:ascii="Palatino Linotype" w:hAnsi="Palatino Linotype"/>
        </w:rPr>
        <w:t xml:space="preserve">, </w:t>
      </w:r>
      <w:proofErr w:type="spellStart"/>
      <w:r w:rsidRPr="003B1ACC">
        <w:rPr>
          <w:rFonts w:ascii="Palatino Linotype" w:hAnsi="Palatino Linotype"/>
        </w:rPr>
        <w:t>caraphenol</w:t>
      </w:r>
      <w:proofErr w:type="spellEnd"/>
      <w:r w:rsidRPr="003B1ACC">
        <w:rPr>
          <w:rFonts w:ascii="Palatino Linotype" w:hAnsi="Palatino Linotype"/>
        </w:rPr>
        <w:t xml:space="preserve"> A, and </w:t>
      </w:r>
      <w:r w:rsidRPr="003B1ACC">
        <w:rPr>
          <w:rFonts w:ascii="Palatino Linotype" w:hAnsi="Palatino Linotype" w:cs="Arial"/>
          <w:color w:val="000000"/>
          <w:szCs w:val="21"/>
        </w:rPr>
        <w:t xml:space="preserve">Trolox </w:t>
      </w:r>
      <w:r w:rsidRPr="003B1ACC">
        <w:rPr>
          <w:rFonts w:ascii="Palatino Linotype" w:hAnsi="Palatino Linotype"/>
        </w:rPr>
        <w:t xml:space="preserve">in </w:t>
      </w:r>
      <w:r w:rsidR="00AD0151" w:rsidRPr="00603E2B">
        <w:rPr>
          <w:rFonts w:ascii="Palatino Linotype" w:eastAsia="Times New Roman" w:hAnsi="Palatino Linotype"/>
          <w:kern w:val="0"/>
          <w:sz w:val="20"/>
          <w:szCs w:val="20"/>
          <w:lang w:eastAsia="de-DE" w:bidi="en-US"/>
        </w:rPr>
        <w:t>CUPRAC</w:t>
      </w:r>
      <w:r w:rsidRPr="003B1ACC">
        <w:rPr>
          <w:rFonts w:ascii="Palatino Linotype" w:hAnsi="Palatino Linotype"/>
        </w:rPr>
        <w:t xml:space="preserve"> assay</w:t>
      </w:r>
    </w:p>
    <w:tbl>
      <w:tblPr>
        <w:tblW w:w="0" w:type="auto"/>
        <w:jc w:val="center"/>
        <w:tblBorders>
          <w:top w:val="single" w:sz="12" w:space="0" w:color="000000"/>
          <w:bottom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0"/>
        <w:gridCol w:w="1401"/>
        <w:gridCol w:w="1743"/>
        <w:gridCol w:w="1551"/>
      </w:tblGrid>
      <w:tr w:rsidR="00F83FA7" w:rsidRPr="003B1ACC" w14:paraId="34FC7924" w14:textId="77777777" w:rsidTr="00911AC8">
        <w:trPr>
          <w:jc w:val="center"/>
        </w:trPr>
        <w:tc>
          <w:tcPr>
            <w:tcW w:w="209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3E771E" w14:textId="77777777" w:rsidR="00F83FA7" w:rsidRPr="003B1ACC" w:rsidRDefault="00F83FA7" w:rsidP="003B644A">
            <w:pPr>
              <w:adjustRightInd w:val="0"/>
              <w:snapToGrid w:val="0"/>
              <w:jc w:val="center"/>
              <w:rPr>
                <w:rFonts w:ascii="Palatino Linotype" w:hAnsi="Palatino Linotype" w:cs="Arial"/>
                <w:i/>
                <w:iCs/>
                <w:color w:val="000000"/>
                <w:szCs w:val="21"/>
              </w:rPr>
            </w:pPr>
          </w:p>
        </w:tc>
        <w:tc>
          <w:tcPr>
            <w:tcW w:w="1401" w:type="dxa"/>
            <w:tcBorders>
              <w:bottom w:val="single" w:sz="6" w:space="0" w:color="000000"/>
            </w:tcBorders>
            <w:shd w:val="clear" w:color="auto" w:fill="auto"/>
          </w:tcPr>
          <w:p w14:paraId="606CA2DF" w14:textId="77777777" w:rsidR="00F83FA7" w:rsidRPr="003B1ACC" w:rsidRDefault="00F83FA7" w:rsidP="003B644A">
            <w:pPr>
              <w:adjustRightInd w:val="0"/>
              <w:snapToGrid w:val="0"/>
              <w:jc w:val="center"/>
              <w:rPr>
                <w:rFonts w:ascii="Palatino Linotype" w:hAnsi="Palatino Linotype" w:cs="Arial"/>
                <w:i/>
                <w:iCs/>
                <w:color w:val="000000"/>
                <w:szCs w:val="21"/>
              </w:rPr>
            </w:pPr>
            <w:r w:rsidRPr="003B1ACC">
              <w:rPr>
                <w:rFonts w:ascii="Palatino Linotype" w:hAnsi="Palatino Linotype"/>
              </w:rPr>
              <w:t>α-</w:t>
            </w:r>
            <w:proofErr w:type="spellStart"/>
            <w:r w:rsidRPr="003B1ACC">
              <w:rPr>
                <w:rFonts w:ascii="Palatino Linotype" w:hAnsi="Palatino Linotype"/>
              </w:rPr>
              <w:t>viniferin</w:t>
            </w:r>
            <w:proofErr w:type="spellEnd"/>
          </w:p>
        </w:tc>
        <w:tc>
          <w:tcPr>
            <w:tcW w:w="1743" w:type="dxa"/>
            <w:tcBorders>
              <w:bottom w:val="single" w:sz="6" w:space="0" w:color="000000"/>
            </w:tcBorders>
            <w:shd w:val="clear" w:color="auto" w:fill="auto"/>
          </w:tcPr>
          <w:p w14:paraId="42B13149" w14:textId="77777777" w:rsidR="00F83FA7" w:rsidRPr="003B1ACC" w:rsidRDefault="00F83FA7" w:rsidP="003B644A">
            <w:pPr>
              <w:adjustRightInd w:val="0"/>
              <w:snapToGrid w:val="0"/>
              <w:jc w:val="center"/>
              <w:rPr>
                <w:rFonts w:ascii="Palatino Linotype" w:hAnsi="Palatino Linotype" w:cs="Arial"/>
                <w:i/>
                <w:iCs/>
                <w:color w:val="000000"/>
                <w:szCs w:val="21"/>
              </w:rPr>
            </w:pPr>
            <w:proofErr w:type="spellStart"/>
            <w:r w:rsidRPr="003B1ACC">
              <w:rPr>
                <w:rFonts w:ascii="Palatino Linotype" w:hAnsi="Palatino Linotype"/>
              </w:rPr>
              <w:t>caraphenol</w:t>
            </w:r>
            <w:proofErr w:type="spellEnd"/>
            <w:r w:rsidRPr="003B1ACC">
              <w:rPr>
                <w:rFonts w:ascii="Palatino Linotype" w:hAnsi="Palatino Linotype"/>
              </w:rPr>
              <w:t xml:space="preserve"> A</w:t>
            </w:r>
            <w:r w:rsidRPr="003B1ACC">
              <w:rPr>
                <w:rFonts w:ascii="Palatino Linotype" w:hAnsi="Palatino Linotype" w:cs="Arial"/>
                <w:i/>
                <w:iCs/>
                <w:color w:val="000000"/>
                <w:szCs w:val="21"/>
              </w:rPr>
              <w:t xml:space="preserve"> </w:t>
            </w:r>
          </w:p>
        </w:tc>
        <w:tc>
          <w:tcPr>
            <w:tcW w:w="1551" w:type="dxa"/>
            <w:tcBorders>
              <w:bottom w:val="single" w:sz="6" w:space="0" w:color="000000"/>
            </w:tcBorders>
            <w:shd w:val="clear" w:color="auto" w:fill="auto"/>
          </w:tcPr>
          <w:p w14:paraId="22BC830E" w14:textId="77777777" w:rsidR="00F83FA7" w:rsidRPr="003B1ACC" w:rsidRDefault="00F83FA7" w:rsidP="003B644A">
            <w:pPr>
              <w:adjustRightInd w:val="0"/>
              <w:snapToGrid w:val="0"/>
              <w:jc w:val="center"/>
              <w:rPr>
                <w:rFonts w:ascii="Palatino Linotype" w:hAnsi="Palatino Linotype" w:cs="Arial"/>
                <w:i/>
                <w:iCs/>
                <w:color w:val="000000"/>
                <w:szCs w:val="21"/>
              </w:rPr>
            </w:pPr>
            <w:r w:rsidRPr="003B1ACC">
              <w:rPr>
                <w:rFonts w:ascii="Palatino Linotype" w:hAnsi="Palatino Linotype" w:cs="Arial"/>
                <w:color w:val="000000"/>
                <w:szCs w:val="21"/>
              </w:rPr>
              <w:t xml:space="preserve">Trolox </w:t>
            </w:r>
          </w:p>
        </w:tc>
      </w:tr>
      <w:tr w:rsidR="00F83FA7" w:rsidRPr="003B1ACC" w14:paraId="730D265F" w14:textId="77777777" w:rsidTr="00911AC8">
        <w:trPr>
          <w:jc w:val="center"/>
        </w:trPr>
        <w:tc>
          <w:tcPr>
            <w:tcW w:w="2090" w:type="dxa"/>
            <w:tcBorders>
              <w:right w:val="single" w:sz="6" w:space="0" w:color="000000"/>
            </w:tcBorders>
            <w:shd w:val="clear" w:color="auto" w:fill="auto"/>
          </w:tcPr>
          <w:p w14:paraId="54C037BD" w14:textId="77777777" w:rsidR="00F83FA7" w:rsidRPr="003B1ACC" w:rsidRDefault="00F83FA7" w:rsidP="003B644A">
            <w:pPr>
              <w:adjustRightInd w:val="0"/>
              <w:snapToGrid w:val="0"/>
              <w:jc w:val="center"/>
              <w:rPr>
                <w:rFonts w:ascii="Palatino Linotype" w:hAnsi="Palatino Linotype" w:cs="Arial"/>
                <w:bCs/>
                <w:color w:val="000000"/>
                <w:szCs w:val="21"/>
              </w:rPr>
            </w:pPr>
            <w:r w:rsidRPr="003B1ACC">
              <w:rPr>
                <w:rFonts w:ascii="Palatino Linotype" w:hAnsi="Palatino Linotype" w:cs="Arial"/>
                <w:color w:val="000000"/>
                <w:szCs w:val="21"/>
              </w:rPr>
              <w:t>IC</w:t>
            </w:r>
            <w:r w:rsidRPr="003B1ACC">
              <w:rPr>
                <w:rFonts w:ascii="Palatino Linotype" w:hAnsi="Palatino Linotype" w:cs="Arial"/>
                <w:color w:val="000000"/>
                <w:szCs w:val="21"/>
                <w:vertAlign w:val="subscript"/>
              </w:rPr>
              <w:t>50</w:t>
            </w:r>
            <w:r w:rsidRPr="003B1ACC">
              <w:rPr>
                <w:rFonts w:ascii="Palatino Linotype" w:hAnsi="Palatino Linotype" w:cs="Arial"/>
                <w:color w:val="000000"/>
                <w:szCs w:val="21"/>
              </w:rPr>
              <w:t xml:space="preserve"> value (</w:t>
            </w:r>
            <w:proofErr w:type="spellStart"/>
            <w:r w:rsidRPr="003B1ACC">
              <w:rPr>
                <w:rFonts w:ascii="Palatino Linotype" w:hAnsi="Palatino Linotype" w:cs="Cambria"/>
              </w:rPr>
              <w:t>μg</w:t>
            </w:r>
            <w:proofErr w:type="spellEnd"/>
            <w:r w:rsidRPr="003B1ACC">
              <w:rPr>
                <w:rFonts w:ascii="Palatino Linotype" w:hAnsi="Palatino Linotype" w:cs="Cambria"/>
              </w:rPr>
              <w:t>/mL</w:t>
            </w:r>
            <w:r w:rsidRPr="003B1ACC">
              <w:rPr>
                <w:rFonts w:ascii="Palatino Linotype" w:hAnsi="Palatino Linotype" w:cs="Arial"/>
                <w:color w:val="000000"/>
                <w:szCs w:val="21"/>
              </w:rPr>
              <w:t>)</w:t>
            </w:r>
          </w:p>
        </w:tc>
        <w:tc>
          <w:tcPr>
            <w:tcW w:w="1401" w:type="dxa"/>
            <w:shd w:val="clear" w:color="auto" w:fill="auto"/>
          </w:tcPr>
          <w:p w14:paraId="6D272972" w14:textId="318D2971" w:rsidR="00F83FA7" w:rsidRPr="003B1ACC" w:rsidRDefault="005815FA" w:rsidP="003B644A">
            <w:pPr>
              <w:adjustRightInd w:val="0"/>
              <w:snapToGrid w:val="0"/>
              <w:rPr>
                <w:rFonts w:ascii="Palatino Linotype" w:hAnsi="Palatino Linotype" w:cs="Arial"/>
                <w:color w:val="000000"/>
                <w:szCs w:val="21"/>
              </w:rPr>
            </w:pPr>
            <w:r w:rsidRPr="003B1ACC">
              <w:rPr>
                <w:rFonts w:ascii="Palatino Linotype" w:hAnsi="Palatino Linotype" w:cs="Arial"/>
                <w:color w:val="000000"/>
                <w:szCs w:val="21"/>
              </w:rPr>
              <w:t>6.47</w:t>
            </w:r>
            <w:r w:rsidRPr="003B1ACC">
              <w:rPr>
                <w:rFonts w:ascii="Palatino Linotype" w:hAnsi="Palatino Linotype"/>
              </w:rPr>
              <w:t>±</w:t>
            </w:r>
            <w:r w:rsidRPr="003B1ACC">
              <w:rPr>
                <w:rFonts w:ascii="Palatino Linotype" w:hAnsi="Palatino Linotype" w:cs="Arial"/>
                <w:color w:val="000000"/>
                <w:szCs w:val="21"/>
              </w:rPr>
              <w:t>0.40</w:t>
            </w:r>
          </w:p>
        </w:tc>
        <w:tc>
          <w:tcPr>
            <w:tcW w:w="1743" w:type="dxa"/>
            <w:shd w:val="clear" w:color="auto" w:fill="auto"/>
          </w:tcPr>
          <w:p w14:paraId="126DE7D0" w14:textId="4F77E7F2" w:rsidR="00F83FA7" w:rsidRPr="003B1ACC" w:rsidRDefault="002A1045" w:rsidP="003B644A">
            <w:pPr>
              <w:adjustRightInd w:val="0"/>
              <w:snapToGrid w:val="0"/>
              <w:rPr>
                <w:rFonts w:ascii="Palatino Linotype" w:hAnsi="Palatino Linotype" w:cs="Arial"/>
                <w:color w:val="000000"/>
                <w:szCs w:val="21"/>
              </w:rPr>
            </w:pPr>
            <w:r w:rsidRPr="003B1ACC">
              <w:rPr>
                <w:rFonts w:ascii="Palatino Linotype" w:hAnsi="Palatino Linotype" w:cs="Arial"/>
                <w:color w:val="000000"/>
                <w:szCs w:val="21"/>
              </w:rPr>
              <w:t>3.74</w:t>
            </w:r>
            <w:r w:rsidR="000E2D1B" w:rsidRPr="003B1ACC">
              <w:rPr>
                <w:rFonts w:ascii="Palatino Linotype" w:hAnsi="Palatino Linotype"/>
              </w:rPr>
              <w:t>±</w:t>
            </w:r>
            <w:r w:rsidR="000E2D1B" w:rsidRPr="003B1ACC">
              <w:rPr>
                <w:rFonts w:ascii="Palatino Linotype" w:hAnsi="Palatino Linotype" w:cs="Arial"/>
                <w:color w:val="000000"/>
                <w:szCs w:val="21"/>
              </w:rPr>
              <w:t>0.27</w:t>
            </w:r>
          </w:p>
        </w:tc>
        <w:tc>
          <w:tcPr>
            <w:tcW w:w="1551" w:type="dxa"/>
            <w:shd w:val="clear" w:color="auto" w:fill="auto"/>
          </w:tcPr>
          <w:p w14:paraId="1D62D189" w14:textId="675F3CA6" w:rsidR="00F83FA7" w:rsidRPr="003B1ACC" w:rsidRDefault="00911AC8" w:rsidP="003B644A">
            <w:pPr>
              <w:adjustRightInd w:val="0"/>
              <w:snapToGrid w:val="0"/>
              <w:ind w:right="315"/>
              <w:rPr>
                <w:rFonts w:ascii="Palatino Linotype" w:hAnsi="Palatino Linotype" w:cs="Arial"/>
                <w:color w:val="000000"/>
                <w:szCs w:val="21"/>
              </w:rPr>
            </w:pPr>
            <w:r w:rsidRPr="003B1ACC">
              <w:rPr>
                <w:rFonts w:ascii="Palatino Linotype" w:hAnsi="Palatino Linotype" w:cs="Arial"/>
                <w:color w:val="000000"/>
                <w:szCs w:val="21"/>
              </w:rPr>
              <w:t>4.64</w:t>
            </w:r>
            <w:r w:rsidRPr="003B1ACC">
              <w:rPr>
                <w:rFonts w:ascii="Palatino Linotype" w:hAnsi="Palatino Linotype"/>
              </w:rPr>
              <w:t>±0.15</w:t>
            </w:r>
          </w:p>
        </w:tc>
      </w:tr>
      <w:tr w:rsidR="00F83FA7" w:rsidRPr="003B1ACC" w14:paraId="553A42DF" w14:textId="77777777" w:rsidTr="00911AC8">
        <w:trPr>
          <w:jc w:val="center"/>
        </w:trPr>
        <w:tc>
          <w:tcPr>
            <w:tcW w:w="209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5A85EDCA" w14:textId="77777777" w:rsidR="00F83FA7" w:rsidRPr="003B1ACC" w:rsidRDefault="00F83FA7" w:rsidP="003B644A">
            <w:pPr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color w:val="000000"/>
                <w:szCs w:val="21"/>
              </w:rPr>
            </w:pPr>
            <w:r w:rsidRPr="003B1ACC">
              <w:rPr>
                <w:rFonts w:ascii="Palatino Linotype" w:hAnsi="Palatino Linotype" w:cs="Arial"/>
                <w:color w:val="000000"/>
                <w:szCs w:val="21"/>
              </w:rPr>
              <w:t>IC</w:t>
            </w:r>
            <w:r w:rsidRPr="003B1ACC">
              <w:rPr>
                <w:rFonts w:ascii="Palatino Linotype" w:hAnsi="Palatino Linotype" w:cs="Arial"/>
                <w:color w:val="000000"/>
                <w:szCs w:val="21"/>
                <w:vertAlign w:val="subscript"/>
              </w:rPr>
              <w:t>50</w:t>
            </w:r>
            <w:r w:rsidRPr="003B1ACC">
              <w:rPr>
                <w:rFonts w:ascii="Palatino Linotype" w:hAnsi="Palatino Linotype" w:cs="Arial"/>
                <w:color w:val="000000"/>
                <w:szCs w:val="21"/>
              </w:rPr>
              <w:t xml:space="preserve"> value (</w:t>
            </w:r>
            <w:proofErr w:type="spellStart"/>
            <w:r w:rsidRPr="003B1ACC">
              <w:rPr>
                <w:rFonts w:ascii="Palatino Linotype" w:hAnsi="Palatino Linotype" w:cs="Cambria"/>
              </w:rPr>
              <w:t>μM</w:t>
            </w:r>
            <w:proofErr w:type="spellEnd"/>
            <w:r w:rsidRPr="003B1ACC">
              <w:rPr>
                <w:rFonts w:ascii="Palatino Linotype" w:hAnsi="Palatino Linotype" w:cs="Arial"/>
                <w:color w:val="000000"/>
                <w:szCs w:val="21"/>
              </w:rPr>
              <w:t>)</w:t>
            </w:r>
          </w:p>
        </w:tc>
        <w:tc>
          <w:tcPr>
            <w:tcW w:w="1401" w:type="dxa"/>
            <w:tcBorders>
              <w:top w:val="single" w:sz="6" w:space="0" w:color="000000"/>
            </w:tcBorders>
            <w:shd w:val="clear" w:color="auto" w:fill="auto"/>
          </w:tcPr>
          <w:p w14:paraId="5F005225" w14:textId="5CBD1C15" w:rsidR="00F83FA7" w:rsidRPr="003B1ACC" w:rsidRDefault="006C44E1" w:rsidP="003B644A">
            <w:pPr>
              <w:adjustRightInd w:val="0"/>
              <w:snapToGrid w:val="0"/>
              <w:rPr>
                <w:rFonts w:ascii="Palatino Linotype" w:hAnsi="Palatino Linotype" w:cs="Arial"/>
                <w:color w:val="000000"/>
                <w:szCs w:val="21"/>
                <w:u w:val="single"/>
              </w:rPr>
            </w:pPr>
            <w:r w:rsidRPr="003B1ACC">
              <w:rPr>
                <w:rFonts w:ascii="Palatino Linotype" w:hAnsi="Palatino Linotype" w:cs="Arial"/>
                <w:color w:val="FF0000"/>
                <w:szCs w:val="21"/>
                <w:u w:val="single"/>
              </w:rPr>
              <w:t>9.53</w:t>
            </w:r>
            <w:r w:rsidRPr="003B1ACC">
              <w:rPr>
                <w:rFonts w:ascii="Palatino Linotype" w:hAnsi="Palatino Linotype"/>
                <w:color w:val="FF0000"/>
                <w:u w:val="single"/>
              </w:rPr>
              <w:t>±0.59</w:t>
            </w:r>
            <w:r w:rsidR="00D0303A" w:rsidRPr="003B1ACC">
              <w:rPr>
                <w:rFonts w:ascii="Palatino Linotype" w:hAnsi="Palatino Linotype"/>
                <w:color w:val="FF0000"/>
                <w:u w:val="single"/>
                <w:vertAlign w:val="superscript"/>
              </w:rPr>
              <w:t>b</w:t>
            </w:r>
          </w:p>
        </w:tc>
        <w:tc>
          <w:tcPr>
            <w:tcW w:w="1743" w:type="dxa"/>
            <w:tcBorders>
              <w:top w:val="single" w:sz="6" w:space="0" w:color="000000"/>
            </w:tcBorders>
            <w:shd w:val="clear" w:color="auto" w:fill="auto"/>
          </w:tcPr>
          <w:p w14:paraId="2A5C47A2" w14:textId="303EF9CC" w:rsidR="00F83FA7" w:rsidRPr="003B1ACC" w:rsidRDefault="006C44E1" w:rsidP="003B644A">
            <w:pPr>
              <w:adjustRightInd w:val="0"/>
              <w:snapToGrid w:val="0"/>
              <w:rPr>
                <w:rFonts w:ascii="Palatino Linotype" w:hAnsi="Palatino Linotype" w:cs="Arial"/>
                <w:color w:val="000000"/>
                <w:szCs w:val="21"/>
                <w:u w:val="single"/>
              </w:rPr>
            </w:pPr>
            <w:r w:rsidRPr="003B1ACC">
              <w:rPr>
                <w:rFonts w:ascii="Palatino Linotype" w:hAnsi="Palatino Linotype" w:cs="Arial"/>
                <w:color w:val="FF0000"/>
                <w:szCs w:val="21"/>
                <w:u w:val="single"/>
              </w:rPr>
              <w:t>5.53</w:t>
            </w:r>
            <w:r w:rsidRPr="003B1ACC">
              <w:rPr>
                <w:rFonts w:ascii="Palatino Linotype" w:hAnsi="Palatino Linotype"/>
                <w:color w:val="FF0000"/>
                <w:u w:val="single"/>
              </w:rPr>
              <w:t>±0.40</w:t>
            </w:r>
            <w:r w:rsidR="00AA0673" w:rsidRPr="003B1ACC">
              <w:rPr>
                <w:rFonts w:ascii="Palatino Linotype" w:hAnsi="Palatino Linotype"/>
                <w:color w:val="FF0000"/>
                <w:u w:val="single"/>
                <w:vertAlign w:val="superscript"/>
              </w:rPr>
              <w:t>a</w:t>
            </w:r>
          </w:p>
        </w:tc>
        <w:tc>
          <w:tcPr>
            <w:tcW w:w="1551" w:type="dxa"/>
            <w:tcBorders>
              <w:top w:val="single" w:sz="6" w:space="0" w:color="000000"/>
            </w:tcBorders>
            <w:shd w:val="clear" w:color="auto" w:fill="auto"/>
          </w:tcPr>
          <w:p w14:paraId="3134E4CC" w14:textId="5DEB3CDA" w:rsidR="00F83FA7" w:rsidRPr="003B1ACC" w:rsidRDefault="004465CB" w:rsidP="003B644A">
            <w:pPr>
              <w:adjustRightInd w:val="0"/>
              <w:snapToGrid w:val="0"/>
              <w:rPr>
                <w:rFonts w:ascii="Palatino Linotype" w:hAnsi="Palatino Linotype" w:cs="Arial"/>
                <w:color w:val="000000"/>
                <w:szCs w:val="21"/>
                <w:u w:val="single"/>
              </w:rPr>
            </w:pPr>
            <w:r w:rsidRPr="003B1ACC">
              <w:rPr>
                <w:rFonts w:ascii="Palatino Linotype" w:hAnsi="Palatino Linotype" w:cs="Arial"/>
                <w:color w:val="FF0000"/>
                <w:szCs w:val="21"/>
                <w:u w:val="single"/>
              </w:rPr>
              <w:t>18.54</w:t>
            </w:r>
            <w:r w:rsidRPr="003B1ACC">
              <w:rPr>
                <w:rFonts w:ascii="Palatino Linotype" w:hAnsi="Palatino Linotype"/>
                <w:color w:val="FF0000"/>
                <w:u w:val="single"/>
              </w:rPr>
              <w:t>±0.59</w:t>
            </w:r>
            <w:r w:rsidR="00D0303A" w:rsidRPr="003B1ACC">
              <w:rPr>
                <w:rFonts w:ascii="Palatino Linotype" w:hAnsi="Palatino Linotype"/>
                <w:color w:val="FF0000"/>
                <w:u w:val="single"/>
                <w:vertAlign w:val="superscript"/>
              </w:rPr>
              <w:t>c</w:t>
            </w:r>
          </w:p>
        </w:tc>
      </w:tr>
    </w:tbl>
    <w:p w14:paraId="5D5E8E27" w14:textId="77777777" w:rsidR="003B644A" w:rsidRDefault="001E7472" w:rsidP="003B644A">
      <w:pPr>
        <w:autoSpaceDE w:val="0"/>
        <w:autoSpaceDN w:val="0"/>
        <w:adjustRightInd w:val="0"/>
        <w:snapToGrid w:val="0"/>
        <w:rPr>
          <w:rFonts w:ascii="Palatino Linotype" w:hAnsi="Palatino Linotype"/>
          <w:kern w:val="0"/>
          <w:sz w:val="20"/>
          <w:szCs w:val="20"/>
        </w:rPr>
      </w:pPr>
      <w:r w:rsidRPr="009D6D3A">
        <w:rPr>
          <w:rFonts w:ascii="Palatino Linotype" w:hAnsi="Palatino Linotype"/>
        </w:rPr>
        <w:t xml:space="preserve">The </w:t>
      </w:r>
      <w:r w:rsidRPr="009D6D3A">
        <w:rPr>
          <w:rFonts w:ascii="Palatino Linotype" w:hAnsi="Palatino Linotype" w:cs="Arial"/>
          <w:color w:val="000000"/>
          <w:szCs w:val="21"/>
        </w:rPr>
        <w:t>IC</w:t>
      </w:r>
      <w:r w:rsidRPr="009D6D3A">
        <w:rPr>
          <w:rFonts w:ascii="Palatino Linotype" w:hAnsi="Palatino Linotype" w:cs="Arial"/>
          <w:color w:val="000000"/>
          <w:szCs w:val="21"/>
          <w:vertAlign w:val="subscript"/>
        </w:rPr>
        <w:t>50</w:t>
      </w:r>
      <w:r w:rsidRPr="009D6D3A">
        <w:rPr>
          <w:rFonts w:ascii="Palatino Linotype" w:hAnsi="Palatino Linotype" w:cs="Arial"/>
          <w:color w:val="000000"/>
          <w:szCs w:val="21"/>
        </w:rPr>
        <w:t xml:space="preserve"> value </w:t>
      </w:r>
      <w:r w:rsidR="003F1A58" w:rsidRPr="009D6D3A">
        <w:rPr>
          <w:rFonts w:ascii="Palatino Linotype" w:hAnsi="Palatino Linotype" w:cs="Arial"/>
          <w:color w:val="000000"/>
          <w:szCs w:val="21"/>
        </w:rPr>
        <w:t>(</w:t>
      </w:r>
      <w:proofErr w:type="spellStart"/>
      <w:r w:rsidRPr="009D6D3A">
        <w:rPr>
          <w:rFonts w:ascii="Palatino Linotype" w:hAnsi="Palatino Linotype" w:cs="Cambria"/>
        </w:rPr>
        <w:t>μg</w:t>
      </w:r>
      <w:proofErr w:type="spellEnd"/>
      <w:r w:rsidRPr="009D6D3A">
        <w:rPr>
          <w:rFonts w:ascii="Palatino Linotype" w:hAnsi="Palatino Linotype" w:cs="Cambria"/>
        </w:rPr>
        <w:t>/mL</w:t>
      </w:r>
      <w:r w:rsidR="003F1A58" w:rsidRPr="009D6D3A">
        <w:rPr>
          <w:rFonts w:ascii="Palatino Linotype" w:hAnsi="Palatino Linotype" w:cs="Cambria"/>
        </w:rPr>
        <w:t>)</w:t>
      </w:r>
      <w:r w:rsidRPr="009D6D3A">
        <w:rPr>
          <w:rFonts w:ascii="Palatino Linotype" w:hAnsi="Palatino Linotype" w:cs="Arial"/>
          <w:color w:val="000000"/>
          <w:szCs w:val="21"/>
        </w:rPr>
        <w:t xml:space="preserve"> was obtained from </w:t>
      </w:r>
      <w:r w:rsidRPr="009D6D3A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 xml:space="preserve">Figure </w:t>
      </w:r>
      <w:r w:rsidRPr="009D6D3A">
        <w:rPr>
          <w:rFonts w:ascii="Palatino Linotype" w:eastAsia="PalatinoLinotype-Roman" w:hAnsi="Palatino Linotype" w:cs="PalatinoLinotype-Roman"/>
          <w:color w:val="0000FF"/>
          <w:kern w:val="0"/>
          <w:sz w:val="18"/>
          <w:szCs w:val="18"/>
        </w:rPr>
        <w:t>S</w:t>
      </w:r>
      <w:r w:rsidRPr="009D6D3A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 xml:space="preserve">2. </w:t>
      </w:r>
      <w:r w:rsidRPr="009D6D3A">
        <w:rPr>
          <w:rFonts w:ascii="Palatino Linotype" w:hAnsi="Palatino Linotype"/>
        </w:rPr>
        <w:t>Each value is expressed as mean ± SD (n = 3).</w:t>
      </w:r>
      <w:r w:rsidR="00E352FA" w:rsidRPr="009D6D3A">
        <w:rPr>
          <w:rFonts w:ascii="Palatino Linotype" w:hAnsi="Palatino Linotype"/>
        </w:rPr>
        <w:t xml:space="preserve"> </w:t>
      </w:r>
      <w:r w:rsidR="00671C71" w:rsidRPr="009D6D3A">
        <w:rPr>
          <w:rFonts w:ascii="Palatino Linotype" w:hAnsi="Palatino Linotype"/>
          <w:sz w:val="20"/>
          <w:szCs w:val="20"/>
        </w:rPr>
        <w:t>The IC</w:t>
      </w:r>
      <w:r w:rsidR="00671C71" w:rsidRPr="009D6D3A">
        <w:rPr>
          <w:rFonts w:ascii="Palatino Linotype" w:hAnsi="Palatino Linotype"/>
          <w:sz w:val="20"/>
          <w:szCs w:val="20"/>
          <w:vertAlign w:val="subscript"/>
        </w:rPr>
        <w:t>50</w:t>
      </w:r>
      <w:r w:rsidR="00671C71" w:rsidRPr="009D6D3A">
        <w:rPr>
          <w:rFonts w:ascii="Palatino Linotype" w:hAnsi="Palatino Linotype"/>
          <w:sz w:val="20"/>
          <w:szCs w:val="20"/>
        </w:rPr>
        <w:t xml:space="preserve"> values</w:t>
      </w:r>
      <w:r w:rsidR="00671C71" w:rsidRPr="009D6D3A">
        <w:rPr>
          <w:rFonts w:ascii="Palatino Linotype" w:hAnsi="Palatino Linotype"/>
          <w:kern w:val="0"/>
          <w:sz w:val="20"/>
          <w:szCs w:val="20"/>
        </w:rPr>
        <w:t xml:space="preserve"> </w:t>
      </w:r>
      <w:r w:rsidR="003F1A58" w:rsidRPr="009D6D3A">
        <w:rPr>
          <w:rFonts w:ascii="Palatino Linotype" w:hAnsi="Palatino Linotype"/>
          <w:kern w:val="0"/>
          <w:sz w:val="20"/>
          <w:szCs w:val="20"/>
        </w:rPr>
        <w:t>(</w:t>
      </w:r>
      <w:proofErr w:type="spellStart"/>
      <w:r w:rsidR="00671C71" w:rsidRPr="009D6D3A">
        <w:rPr>
          <w:rFonts w:ascii="Palatino Linotype" w:hAnsi="Palatino Linotype" w:cs="Cambria"/>
        </w:rPr>
        <w:t>μM</w:t>
      </w:r>
      <w:proofErr w:type="spellEnd"/>
      <w:r w:rsidR="003F1A58" w:rsidRPr="009D6D3A">
        <w:rPr>
          <w:rFonts w:ascii="Palatino Linotype" w:hAnsi="Palatino Linotype" w:cs="Cambria"/>
        </w:rPr>
        <w:t>)</w:t>
      </w:r>
      <w:r w:rsidR="00671C71" w:rsidRPr="009D6D3A">
        <w:rPr>
          <w:rFonts w:ascii="Palatino Linotype" w:hAnsi="Palatino Linotype" w:cs="Arial"/>
          <w:color w:val="000000"/>
          <w:szCs w:val="21"/>
        </w:rPr>
        <w:t xml:space="preserve"> </w:t>
      </w:r>
      <w:r w:rsidR="00671C71" w:rsidRPr="009D6D3A">
        <w:rPr>
          <w:rFonts w:ascii="Palatino Linotype" w:hAnsi="Palatino Linotype"/>
          <w:kern w:val="0"/>
          <w:sz w:val="20"/>
          <w:szCs w:val="20"/>
        </w:rPr>
        <w:t xml:space="preserve">in the same </w:t>
      </w:r>
      <w:r w:rsidR="003F1A58" w:rsidRPr="009D6D3A">
        <w:rPr>
          <w:rFonts w:ascii="Palatino Linotype" w:hAnsi="Palatino Linotype"/>
          <w:kern w:val="0"/>
          <w:sz w:val="20"/>
          <w:szCs w:val="20"/>
        </w:rPr>
        <w:t xml:space="preserve">row </w:t>
      </w:r>
      <w:r w:rsidR="00671C71" w:rsidRPr="009D6D3A">
        <w:rPr>
          <w:rFonts w:ascii="Palatino Linotype" w:hAnsi="Palatino Linotype"/>
          <w:kern w:val="0"/>
          <w:sz w:val="20"/>
          <w:szCs w:val="20"/>
        </w:rPr>
        <w:t xml:space="preserve">with different letters (a, b, or c) are significantly (p &lt; 0.05) different among </w:t>
      </w:r>
      <w:r w:rsidR="00671C71" w:rsidRPr="009D6D3A">
        <w:rPr>
          <w:rFonts w:ascii="Palatino Linotype" w:hAnsi="Palatino Linotype"/>
          <w:sz w:val="20"/>
          <w:szCs w:val="20"/>
        </w:rPr>
        <w:t>α-</w:t>
      </w:r>
      <w:proofErr w:type="spellStart"/>
      <w:r w:rsidR="00671C71" w:rsidRPr="009D6D3A">
        <w:rPr>
          <w:rFonts w:ascii="Palatino Linotype" w:hAnsi="Palatino Linotype"/>
          <w:sz w:val="20"/>
          <w:szCs w:val="20"/>
        </w:rPr>
        <w:t>viniferin</w:t>
      </w:r>
      <w:proofErr w:type="spellEnd"/>
      <w:r w:rsidR="00671C71" w:rsidRPr="009D6D3A">
        <w:rPr>
          <w:rFonts w:ascii="Palatino Linotype" w:hAnsi="Palatino Linotype"/>
          <w:sz w:val="20"/>
          <w:szCs w:val="20"/>
        </w:rPr>
        <w:t xml:space="preserve">, </w:t>
      </w:r>
      <w:proofErr w:type="spellStart"/>
      <w:r w:rsidR="00671C71" w:rsidRPr="009D6D3A">
        <w:rPr>
          <w:rFonts w:ascii="Palatino Linotype" w:hAnsi="Palatino Linotype"/>
          <w:sz w:val="20"/>
          <w:szCs w:val="20"/>
        </w:rPr>
        <w:t>caraphenol</w:t>
      </w:r>
      <w:proofErr w:type="spellEnd"/>
      <w:r w:rsidR="00671C71" w:rsidRPr="009D6D3A">
        <w:rPr>
          <w:rFonts w:ascii="Palatino Linotype" w:hAnsi="Palatino Linotype"/>
          <w:sz w:val="20"/>
          <w:szCs w:val="20"/>
        </w:rPr>
        <w:t xml:space="preserve"> A, and </w:t>
      </w:r>
      <w:r w:rsidR="00671C71" w:rsidRPr="009D6D3A">
        <w:rPr>
          <w:rFonts w:ascii="Palatino Linotype" w:hAnsi="Palatino Linotype"/>
          <w:kern w:val="0"/>
          <w:sz w:val="20"/>
          <w:szCs w:val="20"/>
        </w:rPr>
        <w:t>Trolox.</w:t>
      </w:r>
    </w:p>
    <w:p w14:paraId="4AC9BEB2" w14:textId="77777777" w:rsidR="003B644A" w:rsidRDefault="003B644A" w:rsidP="003B644A">
      <w:pPr>
        <w:autoSpaceDE w:val="0"/>
        <w:autoSpaceDN w:val="0"/>
        <w:adjustRightInd w:val="0"/>
        <w:snapToGrid w:val="0"/>
        <w:rPr>
          <w:rFonts w:ascii="Palatino Linotype" w:hAnsi="Palatino Linotype"/>
        </w:rPr>
      </w:pPr>
    </w:p>
    <w:p w14:paraId="5B3F3D0B" w14:textId="0F805F03" w:rsidR="00287F56" w:rsidRPr="003B1ACC" w:rsidRDefault="00287F56" w:rsidP="003B644A">
      <w:pPr>
        <w:autoSpaceDE w:val="0"/>
        <w:autoSpaceDN w:val="0"/>
        <w:adjustRightInd w:val="0"/>
        <w:snapToGrid w:val="0"/>
        <w:jc w:val="center"/>
        <w:rPr>
          <w:rFonts w:ascii="Palatino Linotype" w:hAnsi="Palatino Linotype"/>
        </w:rPr>
      </w:pPr>
      <w:r w:rsidRPr="003B1ACC">
        <w:rPr>
          <w:rFonts w:ascii="Palatino Linotype" w:hAnsi="Palatino Linotype"/>
          <w:noProof/>
        </w:rPr>
        <w:drawing>
          <wp:inline distT="0" distB="0" distL="0" distR="0" wp14:anchorId="40596A06" wp14:editId="6CE369F1">
            <wp:extent cx="2922829" cy="2256694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PPH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9669" cy="22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0879B3" w14:textId="0978E25A" w:rsidR="00E64F78" w:rsidRDefault="00E64F78" w:rsidP="00E64F78">
      <w:pPr>
        <w:autoSpaceDE w:val="0"/>
        <w:autoSpaceDN w:val="0"/>
        <w:adjustRightInd w:val="0"/>
        <w:jc w:val="left"/>
        <w:rPr>
          <w:rFonts w:ascii="Palatino Linotype" w:hAnsi="Palatino Linotype"/>
        </w:rPr>
      </w:pPr>
      <w:r w:rsidRPr="003B1ACC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 xml:space="preserve">Figure </w:t>
      </w:r>
      <w:r w:rsidRPr="003B1ACC">
        <w:rPr>
          <w:rFonts w:ascii="Palatino Linotype" w:eastAsia="PalatinoLinotype-Roman" w:hAnsi="Palatino Linotype" w:cs="PalatinoLinotype-Roman"/>
          <w:color w:val="0000FF"/>
          <w:kern w:val="0"/>
          <w:sz w:val="18"/>
          <w:szCs w:val="18"/>
        </w:rPr>
        <w:t>S</w:t>
      </w:r>
      <w:r w:rsidRPr="003B1ACC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3</w:t>
      </w:r>
      <w:r w:rsidRPr="003B1ACC">
        <w:rPr>
          <w:rFonts w:ascii="Palatino Linotype" w:eastAsia="Cambria-Bold" w:hAnsi="Palatino Linotype" w:cs="Cambria-Bold"/>
          <w:b/>
          <w:bCs/>
          <w:color w:val="000000"/>
          <w:kern w:val="0"/>
          <w:sz w:val="20"/>
          <w:szCs w:val="20"/>
        </w:rPr>
        <w:t xml:space="preserve">: </w:t>
      </w:r>
      <w:r w:rsidRPr="003B1ACC">
        <w:rPr>
          <w:rFonts w:ascii="Palatino Linotype" w:hAnsi="Palatino Linotype"/>
        </w:rPr>
        <w:t>The dose response curves of α-</w:t>
      </w:r>
      <w:proofErr w:type="spellStart"/>
      <w:r w:rsidRPr="003B1ACC">
        <w:rPr>
          <w:rFonts w:ascii="Palatino Linotype" w:hAnsi="Palatino Linotype"/>
        </w:rPr>
        <w:t>viniferin</w:t>
      </w:r>
      <w:proofErr w:type="spellEnd"/>
      <w:r w:rsidRPr="003B1ACC">
        <w:rPr>
          <w:rFonts w:ascii="Palatino Linotype" w:hAnsi="Palatino Linotype"/>
        </w:rPr>
        <w:t xml:space="preserve"> and </w:t>
      </w:r>
      <w:proofErr w:type="spellStart"/>
      <w:r w:rsidRPr="003B1ACC">
        <w:rPr>
          <w:rFonts w:ascii="Palatino Linotype" w:hAnsi="Palatino Linotype"/>
        </w:rPr>
        <w:t>caraphenol</w:t>
      </w:r>
      <w:proofErr w:type="spellEnd"/>
      <w:r w:rsidRPr="003B1ACC">
        <w:rPr>
          <w:rFonts w:ascii="Palatino Linotype" w:hAnsi="Palatino Linotype"/>
        </w:rPr>
        <w:t xml:space="preserve"> A in DPPH</w:t>
      </w:r>
      <w:r w:rsidR="009C0C8F" w:rsidRPr="003B1ACC">
        <w:rPr>
          <w:rFonts w:ascii="Palatino Linotype" w:hAnsi="Palatino Linotype"/>
          <w:sz w:val="20"/>
          <w:szCs w:val="20"/>
        </w:rPr>
        <w:t>•</w:t>
      </w:r>
      <w:r w:rsidRPr="003B1ACC">
        <w:rPr>
          <w:rFonts w:ascii="Palatino Linotype" w:hAnsi="Palatino Linotype"/>
        </w:rPr>
        <w:t>-scavenging assay. Each value is expressed as mean ± SD (n = 3).</w:t>
      </w:r>
    </w:p>
    <w:p w14:paraId="36620001" w14:textId="46E4B6AA" w:rsidR="003B644A" w:rsidRPr="003B1ACC" w:rsidRDefault="003B644A" w:rsidP="003B644A">
      <w:pPr>
        <w:autoSpaceDE w:val="0"/>
        <w:autoSpaceDN w:val="0"/>
        <w:adjustRightInd w:val="0"/>
        <w:snapToGrid w:val="0"/>
        <w:jc w:val="center"/>
        <w:rPr>
          <w:rFonts w:ascii="Palatino Linotype" w:hAnsi="Palatino Linotype" w:cs="Arial"/>
          <w:color w:val="000000"/>
          <w:szCs w:val="21"/>
        </w:rPr>
      </w:pPr>
      <w:r w:rsidRPr="003B1ACC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Table. S</w:t>
      </w:r>
      <w:r w:rsidR="00583633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3</w:t>
      </w:r>
      <w:r w:rsidRPr="003B1ACC">
        <w:rPr>
          <w:rFonts w:ascii="Palatino Linotype" w:hAnsi="Palatino Linotype" w:cs="Arial"/>
          <w:szCs w:val="21"/>
        </w:rPr>
        <w:t xml:space="preserve"> </w:t>
      </w:r>
      <w:r w:rsidRPr="003B1ACC">
        <w:rPr>
          <w:rFonts w:ascii="Palatino Linotype" w:hAnsi="Palatino Linotype" w:cs="Arial"/>
          <w:color w:val="000000"/>
          <w:szCs w:val="21"/>
        </w:rPr>
        <w:t>The IC</w:t>
      </w:r>
      <w:r w:rsidRPr="003B1ACC">
        <w:rPr>
          <w:rFonts w:ascii="Palatino Linotype" w:hAnsi="Palatino Linotype" w:cs="Arial"/>
          <w:color w:val="000000"/>
          <w:szCs w:val="21"/>
          <w:vertAlign w:val="subscript"/>
        </w:rPr>
        <w:t>50</w:t>
      </w:r>
      <w:r w:rsidRPr="003B1ACC">
        <w:rPr>
          <w:rFonts w:ascii="Palatino Linotype" w:hAnsi="Palatino Linotype" w:cs="Arial"/>
          <w:color w:val="000000"/>
          <w:szCs w:val="21"/>
        </w:rPr>
        <w:t xml:space="preserve"> values of </w:t>
      </w:r>
      <w:r w:rsidRPr="003B1ACC">
        <w:rPr>
          <w:rFonts w:ascii="Palatino Linotype" w:hAnsi="Palatino Linotype"/>
        </w:rPr>
        <w:t>α-</w:t>
      </w:r>
      <w:proofErr w:type="spellStart"/>
      <w:r w:rsidRPr="003B1ACC">
        <w:rPr>
          <w:rFonts w:ascii="Palatino Linotype" w:hAnsi="Palatino Linotype"/>
        </w:rPr>
        <w:t>viniferin</w:t>
      </w:r>
      <w:proofErr w:type="spellEnd"/>
      <w:r w:rsidRPr="003B1ACC">
        <w:rPr>
          <w:rFonts w:ascii="Palatino Linotype" w:hAnsi="Palatino Linotype"/>
        </w:rPr>
        <w:t xml:space="preserve">, </w:t>
      </w:r>
      <w:proofErr w:type="spellStart"/>
      <w:r w:rsidRPr="003B1ACC">
        <w:rPr>
          <w:rFonts w:ascii="Palatino Linotype" w:hAnsi="Palatino Linotype"/>
        </w:rPr>
        <w:t>caraphenol</w:t>
      </w:r>
      <w:proofErr w:type="spellEnd"/>
      <w:r w:rsidRPr="003B1ACC">
        <w:rPr>
          <w:rFonts w:ascii="Palatino Linotype" w:hAnsi="Palatino Linotype"/>
        </w:rPr>
        <w:t xml:space="preserve"> A, and </w:t>
      </w:r>
      <w:r w:rsidRPr="003B1ACC">
        <w:rPr>
          <w:rFonts w:ascii="Palatino Linotype" w:hAnsi="Palatino Linotype" w:cs="Arial"/>
          <w:color w:val="000000"/>
          <w:szCs w:val="21"/>
        </w:rPr>
        <w:t xml:space="preserve">Trolox </w:t>
      </w:r>
      <w:r w:rsidRPr="003B1ACC">
        <w:rPr>
          <w:rFonts w:ascii="Palatino Linotype" w:hAnsi="Palatino Linotype"/>
        </w:rPr>
        <w:t xml:space="preserve">in </w:t>
      </w:r>
      <w:r w:rsidR="00FE0E6B" w:rsidRPr="003B1ACC">
        <w:rPr>
          <w:rFonts w:ascii="Palatino Linotype" w:hAnsi="Palatino Linotype"/>
        </w:rPr>
        <w:t>DPPH</w:t>
      </w:r>
      <w:r w:rsidR="00FE0E6B" w:rsidRPr="003B1ACC">
        <w:rPr>
          <w:rFonts w:ascii="Palatino Linotype" w:hAnsi="Palatino Linotype"/>
          <w:sz w:val="20"/>
          <w:szCs w:val="20"/>
        </w:rPr>
        <w:t>•</w:t>
      </w:r>
      <w:r w:rsidR="00FE0E6B" w:rsidRPr="003B1ACC">
        <w:rPr>
          <w:rFonts w:ascii="Palatino Linotype" w:hAnsi="Palatino Linotype"/>
        </w:rPr>
        <w:t xml:space="preserve">-scavenging assay </w:t>
      </w:r>
    </w:p>
    <w:tbl>
      <w:tblPr>
        <w:tblW w:w="0" w:type="auto"/>
        <w:jc w:val="center"/>
        <w:tblBorders>
          <w:top w:val="single" w:sz="12" w:space="0" w:color="000000"/>
          <w:bottom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0"/>
        <w:gridCol w:w="1656"/>
        <w:gridCol w:w="1743"/>
        <w:gridCol w:w="1551"/>
      </w:tblGrid>
      <w:tr w:rsidR="003B644A" w:rsidRPr="003B1ACC" w14:paraId="0DAA759B" w14:textId="77777777" w:rsidTr="00DC18E6">
        <w:trPr>
          <w:jc w:val="center"/>
        </w:trPr>
        <w:tc>
          <w:tcPr>
            <w:tcW w:w="209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A703F2" w14:textId="77777777" w:rsidR="003B644A" w:rsidRPr="003B1ACC" w:rsidRDefault="003B644A" w:rsidP="00770E58">
            <w:pPr>
              <w:adjustRightInd w:val="0"/>
              <w:snapToGrid w:val="0"/>
              <w:jc w:val="center"/>
              <w:rPr>
                <w:rFonts w:ascii="Palatino Linotype" w:hAnsi="Palatino Linotype" w:cs="Arial"/>
                <w:i/>
                <w:iCs/>
                <w:color w:val="000000"/>
                <w:szCs w:val="21"/>
              </w:rPr>
            </w:pPr>
          </w:p>
        </w:tc>
        <w:tc>
          <w:tcPr>
            <w:tcW w:w="1656" w:type="dxa"/>
            <w:tcBorders>
              <w:bottom w:val="single" w:sz="6" w:space="0" w:color="000000"/>
            </w:tcBorders>
            <w:shd w:val="clear" w:color="auto" w:fill="auto"/>
          </w:tcPr>
          <w:p w14:paraId="6A4F5618" w14:textId="77777777" w:rsidR="003B644A" w:rsidRPr="003B1ACC" w:rsidRDefault="003B644A" w:rsidP="00770E58">
            <w:pPr>
              <w:adjustRightInd w:val="0"/>
              <w:snapToGrid w:val="0"/>
              <w:jc w:val="center"/>
              <w:rPr>
                <w:rFonts w:ascii="Palatino Linotype" w:hAnsi="Palatino Linotype" w:cs="Arial"/>
                <w:i/>
                <w:iCs/>
                <w:color w:val="000000"/>
                <w:szCs w:val="21"/>
              </w:rPr>
            </w:pPr>
            <w:r w:rsidRPr="003B1ACC">
              <w:rPr>
                <w:rFonts w:ascii="Palatino Linotype" w:hAnsi="Palatino Linotype"/>
              </w:rPr>
              <w:t>α-</w:t>
            </w:r>
            <w:proofErr w:type="spellStart"/>
            <w:r w:rsidRPr="003B1ACC">
              <w:rPr>
                <w:rFonts w:ascii="Palatino Linotype" w:hAnsi="Palatino Linotype"/>
              </w:rPr>
              <w:t>viniferin</w:t>
            </w:r>
            <w:proofErr w:type="spellEnd"/>
          </w:p>
        </w:tc>
        <w:tc>
          <w:tcPr>
            <w:tcW w:w="1743" w:type="dxa"/>
            <w:tcBorders>
              <w:bottom w:val="single" w:sz="6" w:space="0" w:color="000000"/>
            </w:tcBorders>
            <w:shd w:val="clear" w:color="auto" w:fill="auto"/>
          </w:tcPr>
          <w:p w14:paraId="00A6C83D" w14:textId="77777777" w:rsidR="003B644A" w:rsidRPr="003B1ACC" w:rsidRDefault="003B644A" w:rsidP="00770E58">
            <w:pPr>
              <w:adjustRightInd w:val="0"/>
              <w:snapToGrid w:val="0"/>
              <w:jc w:val="center"/>
              <w:rPr>
                <w:rFonts w:ascii="Palatino Linotype" w:hAnsi="Palatino Linotype" w:cs="Arial"/>
                <w:i/>
                <w:iCs/>
                <w:color w:val="000000"/>
                <w:szCs w:val="21"/>
              </w:rPr>
            </w:pPr>
            <w:proofErr w:type="spellStart"/>
            <w:r w:rsidRPr="003B1ACC">
              <w:rPr>
                <w:rFonts w:ascii="Palatino Linotype" w:hAnsi="Palatino Linotype"/>
              </w:rPr>
              <w:t>caraphenol</w:t>
            </w:r>
            <w:proofErr w:type="spellEnd"/>
            <w:r w:rsidRPr="003B1ACC">
              <w:rPr>
                <w:rFonts w:ascii="Palatino Linotype" w:hAnsi="Palatino Linotype"/>
              </w:rPr>
              <w:t xml:space="preserve"> A</w:t>
            </w:r>
            <w:r w:rsidRPr="003B1ACC">
              <w:rPr>
                <w:rFonts w:ascii="Palatino Linotype" w:hAnsi="Palatino Linotype" w:cs="Arial"/>
                <w:i/>
                <w:iCs/>
                <w:color w:val="000000"/>
                <w:szCs w:val="21"/>
              </w:rPr>
              <w:t xml:space="preserve"> </w:t>
            </w:r>
          </w:p>
        </w:tc>
        <w:tc>
          <w:tcPr>
            <w:tcW w:w="1551" w:type="dxa"/>
            <w:tcBorders>
              <w:bottom w:val="single" w:sz="6" w:space="0" w:color="000000"/>
            </w:tcBorders>
            <w:shd w:val="clear" w:color="auto" w:fill="auto"/>
          </w:tcPr>
          <w:p w14:paraId="195C86C2" w14:textId="77777777" w:rsidR="003B644A" w:rsidRPr="003B1ACC" w:rsidRDefault="003B644A" w:rsidP="00770E58">
            <w:pPr>
              <w:adjustRightInd w:val="0"/>
              <w:snapToGrid w:val="0"/>
              <w:jc w:val="center"/>
              <w:rPr>
                <w:rFonts w:ascii="Palatino Linotype" w:hAnsi="Palatino Linotype" w:cs="Arial"/>
                <w:i/>
                <w:iCs/>
                <w:color w:val="000000"/>
                <w:szCs w:val="21"/>
              </w:rPr>
            </w:pPr>
            <w:r w:rsidRPr="003B1ACC">
              <w:rPr>
                <w:rFonts w:ascii="Palatino Linotype" w:hAnsi="Palatino Linotype" w:cs="Arial"/>
                <w:color w:val="000000"/>
                <w:szCs w:val="21"/>
              </w:rPr>
              <w:t xml:space="preserve">Trolox </w:t>
            </w:r>
          </w:p>
        </w:tc>
      </w:tr>
      <w:tr w:rsidR="003B644A" w:rsidRPr="003B1ACC" w14:paraId="5E8695EC" w14:textId="77777777" w:rsidTr="00DC18E6">
        <w:trPr>
          <w:jc w:val="center"/>
        </w:trPr>
        <w:tc>
          <w:tcPr>
            <w:tcW w:w="2090" w:type="dxa"/>
            <w:tcBorders>
              <w:right w:val="single" w:sz="6" w:space="0" w:color="000000"/>
            </w:tcBorders>
            <w:shd w:val="clear" w:color="auto" w:fill="auto"/>
          </w:tcPr>
          <w:p w14:paraId="5F6E71F8" w14:textId="77777777" w:rsidR="003B644A" w:rsidRPr="003B1ACC" w:rsidRDefault="003B644A" w:rsidP="00770E58">
            <w:pPr>
              <w:adjustRightInd w:val="0"/>
              <w:snapToGrid w:val="0"/>
              <w:jc w:val="center"/>
              <w:rPr>
                <w:rFonts w:ascii="Palatino Linotype" w:hAnsi="Palatino Linotype" w:cs="Arial"/>
                <w:bCs/>
                <w:color w:val="000000"/>
                <w:szCs w:val="21"/>
              </w:rPr>
            </w:pPr>
            <w:r w:rsidRPr="003B1ACC">
              <w:rPr>
                <w:rFonts w:ascii="Palatino Linotype" w:hAnsi="Palatino Linotype" w:cs="Arial"/>
                <w:color w:val="000000"/>
                <w:szCs w:val="21"/>
              </w:rPr>
              <w:t>IC</w:t>
            </w:r>
            <w:r w:rsidRPr="003B1ACC">
              <w:rPr>
                <w:rFonts w:ascii="Palatino Linotype" w:hAnsi="Palatino Linotype" w:cs="Arial"/>
                <w:color w:val="000000"/>
                <w:szCs w:val="21"/>
                <w:vertAlign w:val="subscript"/>
              </w:rPr>
              <w:t>50</w:t>
            </w:r>
            <w:r w:rsidRPr="003B1ACC">
              <w:rPr>
                <w:rFonts w:ascii="Palatino Linotype" w:hAnsi="Palatino Linotype" w:cs="Arial"/>
                <w:color w:val="000000"/>
                <w:szCs w:val="21"/>
              </w:rPr>
              <w:t xml:space="preserve"> value (</w:t>
            </w:r>
            <w:proofErr w:type="spellStart"/>
            <w:r w:rsidRPr="003B1ACC">
              <w:rPr>
                <w:rFonts w:ascii="Palatino Linotype" w:hAnsi="Palatino Linotype" w:cs="Cambria"/>
              </w:rPr>
              <w:t>μg</w:t>
            </w:r>
            <w:proofErr w:type="spellEnd"/>
            <w:r w:rsidRPr="003B1ACC">
              <w:rPr>
                <w:rFonts w:ascii="Palatino Linotype" w:hAnsi="Palatino Linotype" w:cs="Cambria"/>
              </w:rPr>
              <w:t>/mL</w:t>
            </w:r>
            <w:r w:rsidRPr="003B1ACC">
              <w:rPr>
                <w:rFonts w:ascii="Palatino Linotype" w:hAnsi="Palatino Linotype" w:cs="Arial"/>
                <w:color w:val="000000"/>
                <w:szCs w:val="21"/>
              </w:rPr>
              <w:t>)</w:t>
            </w:r>
          </w:p>
        </w:tc>
        <w:tc>
          <w:tcPr>
            <w:tcW w:w="1656" w:type="dxa"/>
            <w:shd w:val="clear" w:color="auto" w:fill="auto"/>
          </w:tcPr>
          <w:p w14:paraId="2B171132" w14:textId="50D71D73" w:rsidR="003B644A" w:rsidRPr="003B1ACC" w:rsidRDefault="000463C0" w:rsidP="00770E58">
            <w:pPr>
              <w:adjustRightInd w:val="0"/>
              <w:snapToGrid w:val="0"/>
              <w:rPr>
                <w:rFonts w:ascii="Palatino Linotype" w:hAnsi="Palatino Linotype" w:cs="Arial"/>
                <w:color w:val="000000"/>
                <w:szCs w:val="21"/>
              </w:rPr>
            </w:pPr>
            <w:r>
              <w:rPr>
                <w:rFonts w:ascii="Palatino Linotype" w:hAnsi="Palatino Linotype" w:cs="Arial"/>
                <w:color w:val="000000"/>
                <w:szCs w:val="21"/>
              </w:rPr>
              <w:t>340.67</w:t>
            </w:r>
            <w:r w:rsidRPr="003B1ACC">
              <w:rPr>
                <w:rFonts w:ascii="Palatino Linotype" w:hAnsi="Palatino Linotype"/>
              </w:rPr>
              <w:t>±</w:t>
            </w:r>
            <w:r w:rsidR="00C32B12">
              <w:rPr>
                <w:rFonts w:ascii="Palatino Linotype" w:hAnsi="Palatino Linotype" w:cs="Arial"/>
                <w:color w:val="000000"/>
                <w:szCs w:val="21"/>
              </w:rPr>
              <w:t>72.31</w:t>
            </w:r>
          </w:p>
        </w:tc>
        <w:tc>
          <w:tcPr>
            <w:tcW w:w="1743" w:type="dxa"/>
            <w:shd w:val="clear" w:color="auto" w:fill="auto"/>
          </w:tcPr>
          <w:p w14:paraId="2EFB8215" w14:textId="71804433" w:rsidR="003B644A" w:rsidRPr="003B1ACC" w:rsidRDefault="007C1AD5" w:rsidP="00770E58">
            <w:pPr>
              <w:adjustRightInd w:val="0"/>
              <w:snapToGrid w:val="0"/>
              <w:rPr>
                <w:rFonts w:ascii="Palatino Linotype" w:hAnsi="Palatino Linotype" w:cs="Arial"/>
                <w:color w:val="000000"/>
                <w:szCs w:val="21"/>
              </w:rPr>
            </w:pPr>
            <w:r>
              <w:rPr>
                <w:rFonts w:ascii="Palatino Linotype" w:hAnsi="Palatino Linotype" w:cs="Arial"/>
                <w:color w:val="000000"/>
                <w:szCs w:val="21"/>
              </w:rPr>
              <w:t>72.49</w:t>
            </w:r>
            <w:r w:rsidR="003B644A" w:rsidRPr="003B1ACC">
              <w:rPr>
                <w:rFonts w:ascii="Palatino Linotype" w:hAnsi="Palatino Linotype"/>
              </w:rPr>
              <w:t>±</w:t>
            </w:r>
            <w:r w:rsidR="003B644A" w:rsidRPr="003B1ACC">
              <w:rPr>
                <w:rFonts w:ascii="Palatino Linotype" w:hAnsi="Palatino Linotype" w:cs="Arial"/>
                <w:color w:val="000000"/>
                <w:szCs w:val="21"/>
              </w:rPr>
              <w:t>0.</w:t>
            </w:r>
            <w:r>
              <w:rPr>
                <w:rFonts w:ascii="Palatino Linotype" w:hAnsi="Palatino Linotype" w:cs="Arial"/>
                <w:color w:val="000000"/>
                <w:szCs w:val="21"/>
              </w:rPr>
              <w:t>49</w:t>
            </w:r>
          </w:p>
        </w:tc>
        <w:tc>
          <w:tcPr>
            <w:tcW w:w="1551" w:type="dxa"/>
            <w:shd w:val="clear" w:color="auto" w:fill="auto"/>
          </w:tcPr>
          <w:p w14:paraId="01BA2E15" w14:textId="760447FD" w:rsidR="003B644A" w:rsidRPr="003B1ACC" w:rsidRDefault="00293FDA" w:rsidP="00770E58">
            <w:pPr>
              <w:adjustRightInd w:val="0"/>
              <w:snapToGrid w:val="0"/>
              <w:ind w:right="315"/>
              <w:rPr>
                <w:rFonts w:ascii="Palatino Linotype" w:hAnsi="Palatino Linotype" w:cs="Arial"/>
                <w:color w:val="000000"/>
                <w:szCs w:val="21"/>
              </w:rPr>
            </w:pPr>
            <w:r>
              <w:rPr>
                <w:rFonts w:ascii="Palatino Linotype" w:hAnsi="Palatino Linotype" w:cs="Arial"/>
                <w:color w:val="000000"/>
                <w:szCs w:val="21"/>
              </w:rPr>
              <w:t>22.84</w:t>
            </w:r>
            <w:r w:rsidR="003B644A" w:rsidRPr="003B1ACC">
              <w:rPr>
                <w:rFonts w:ascii="Palatino Linotype" w:hAnsi="Palatino Linotype"/>
              </w:rPr>
              <w:t>±0.</w:t>
            </w:r>
            <w:r>
              <w:rPr>
                <w:rFonts w:ascii="Palatino Linotype" w:hAnsi="Palatino Linotype"/>
              </w:rPr>
              <w:t>74</w:t>
            </w:r>
          </w:p>
        </w:tc>
      </w:tr>
      <w:tr w:rsidR="003B644A" w:rsidRPr="003B1ACC" w14:paraId="6F84A5A0" w14:textId="77777777" w:rsidTr="00DC18E6">
        <w:trPr>
          <w:jc w:val="center"/>
        </w:trPr>
        <w:tc>
          <w:tcPr>
            <w:tcW w:w="209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6C3264B6" w14:textId="77777777" w:rsidR="003B644A" w:rsidRPr="003B1ACC" w:rsidRDefault="003B644A" w:rsidP="00770E58">
            <w:pPr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color w:val="000000"/>
                <w:szCs w:val="21"/>
              </w:rPr>
            </w:pPr>
            <w:r w:rsidRPr="003B1ACC">
              <w:rPr>
                <w:rFonts w:ascii="Palatino Linotype" w:hAnsi="Palatino Linotype" w:cs="Arial"/>
                <w:color w:val="000000"/>
                <w:szCs w:val="21"/>
              </w:rPr>
              <w:t>IC</w:t>
            </w:r>
            <w:r w:rsidRPr="003B1ACC">
              <w:rPr>
                <w:rFonts w:ascii="Palatino Linotype" w:hAnsi="Palatino Linotype" w:cs="Arial"/>
                <w:color w:val="000000"/>
                <w:szCs w:val="21"/>
                <w:vertAlign w:val="subscript"/>
              </w:rPr>
              <w:t>50</w:t>
            </w:r>
            <w:r w:rsidRPr="003B1ACC">
              <w:rPr>
                <w:rFonts w:ascii="Palatino Linotype" w:hAnsi="Palatino Linotype" w:cs="Arial"/>
                <w:color w:val="000000"/>
                <w:szCs w:val="21"/>
              </w:rPr>
              <w:t xml:space="preserve"> value (</w:t>
            </w:r>
            <w:proofErr w:type="spellStart"/>
            <w:r w:rsidRPr="003B1ACC">
              <w:rPr>
                <w:rFonts w:ascii="Palatino Linotype" w:hAnsi="Palatino Linotype" w:cs="Cambria"/>
              </w:rPr>
              <w:t>μM</w:t>
            </w:r>
            <w:proofErr w:type="spellEnd"/>
            <w:r w:rsidRPr="003B1ACC">
              <w:rPr>
                <w:rFonts w:ascii="Palatino Linotype" w:hAnsi="Palatino Linotype" w:cs="Arial"/>
                <w:color w:val="000000"/>
                <w:szCs w:val="21"/>
              </w:rPr>
              <w:t>)</w:t>
            </w:r>
          </w:p>
        </w:tc>
        <w:tc>
          <w:tcPr>
            <w:tcW w:w="1656" w:type="dxa"/>
            <w:tcBorders>
              <w:top w:val="single" w:sz="6" w:space="0" w:color="000000"/>
            </w:tcBorders>
            <w:shd w:val="clear" w:color="auto" w:fill="auto"/>
          </w:tcPr>
          <w:p w14:paraId="644E9320" w14:textId="746149E8" w:rsidR="003B644A" w:rsidRPr="003B1ACC" w:rsidRDefault="000463C0" w:rsidP="00770E58">
            <w:pPr>
              <w:adjustRightInd w:val="0"/>
              <w:snapToGrid w:val="0"/>
              <w:rPr>
                <w:rFonts w:ascii="Palatino Linotype" w:hAnsi="Palatino Linotype" w:cs="Arial"/>
                <w:color w:val="000000"/>
                <w:szCs w:val="21"/>
                <w:u w:val="single"/>
              </w:rPr>
            </w:pPr>
            <w:r w:rsidRPr="000463C0">
              <w:rPr>
                <w:rFonts w:ascii="Palatino Linotype" w:hAnsi="Palatino Linotype" w:cs="Arial"/>
                <w:color w:val="FF0000"/>
                <w:szCs w:val="21"/>
                <w:u w:val="single"/>
              </w:rPr>
              <w:t>501.94±106.55</w:t>
            </w:r>
            <w:r w:rsidR="003B644A" w:rsidRPr="003B1ACC">
              <w:rPr>
                <w:rFonts w:ascii="Palatino Linotype" w:hAnsi="Palatino Linotype"/>
                <w:color w:val="FF0000"/>
                <w:u w:val="single"/>
                <w:vertAlign w:val="superscript"/>
              </w:rPr>
              <w:t>b</w:t>
            </w:r>
          </w:p>
        </w:tc>
        <w:tc>
          <w:tcPr>
            <w:tcW w:w="1743" w:type="dxa"/>
            <w:tcBorders>
              <w:top w:val="single" w:sz="6" w:space="0" w:color="000000"/>
            </w:tcBorders>
            <w:shd w:val="clear" w:color="auto" w:fill="auto"/>
          </w:tcPr>
          <w:p w14:paraId="356F19F4" w14:textId="4E7880B7" w:rsidR="003B644A" w:rsidRPr="003B1ACC" w:rsidRDefault="002A1F59" w:rsidP="00770E58">
            <w:pPr>
              <w:adjustRightInd w:val="0"/>
              <w:snapToGrid w:val="0"/>
              <w:rPr>
                <w:rFonts w:ascii="Palatino Linotype" w:hAnsi="Palatino Linotype" w:cs="Arial"/>
                <w:color w:val="000000"/>
                <w:szCs w:val="21"/>
                <w:u w:val="single"/>
              </w:rPr>
            </w:pPr>
            <w:r>
              <w:rPr>
                <w:rFonts w:ascii="Palatino Linotype" w:hAnsi="Palatino Linotype" w:cs="Arial"/>
                <w:color w:val="FF0000"/>
                <w:szCs w:val="21"/>
                <w:u w:val="single"/>
              </w:rPr>
              <w:t>107</w:t>
            </w:r>
            <w:r w:rsidR="003B644A" w:rsidRPr="003B1ACC">
              <w:rPr>
                <w:rFonts w:ascii="Palatino Linotype" w:hAnsi="Palatino Linotype" w:cs="Arial"/>
                <w:color w:val="FF0000"/>
                <w:szCs w:val="21"/>
                <w:u w:val="single"/>
              </w:rPr>
              <w:t>.</w:t>
            </w:r>
            <w:r>
              <w:rPr>
                <w:rFonts w:ascii="Palatino Linotype" w:hAnsi="Palatino Linotype" w:cs="Arial"/>
                <w:color w:val="FF0000"/>
                <w:szCs w:val="21"/>
                <w:u w:val="single"/>
              </w:rPr>
              <w:t>00</w:t>
            </w:r>
            <w:r w:rsidR="003B644A" w:rsidRPr="003B1ACC">
              <w:rPr>
                <w:rFonts w:ascii="Palatino Linotype" w:hAnsi="Palatino Linotype"/>
                <w:color w:val="FF0000"/>
                <w:u w:val="single"/>
              </w:rPr>
              <w:t>±0.</w:t>
            </w:r>
            <w:r>
              <w:rPr>
                <w:rFonts w:ascii="Palatino Linotype" w:hAnsi="Palatino Linotype"/>
                <w:color w:val="FF0000"/>
                <w:u w:val="single"/>
              </w:rPr>
              <w:t>73</w:t>
            </w:r>
            <w:r w:rsidR="003B644A" w:rsidRPr="003B1ACC">
              <w:rPr>
                <w:rFonts w:ascii="Palatino Linotype" w:hAnsi="Palatino Linotype"/>
                <w:color w:val="FF0000"/>
                <w:u w:val="single"/>
                <w:vertAlign w:val="superscript"/>
              </w:rPr>
              <w:t>a</w:t>
            </w:r>
          </w:p>
        </w:tc>
        <w:tc>
          <w:tcPr>
            <w:tcW w:w="1551" w:type="dxa"/>
            <w:tcBorders>
              <w:top w:val="single" w:sz="6" w:space="0" w:color="000000"/>
            </w:tcBorders>
            <w:shd w:val="clear" w:color="auto" w:fill="auto"/>
          </w:tcPr>
          <w:p w14:paraId="02436BA1" w14:textId="2BE78F6B" w:rsidR="003B644A" w:rsidRPr="003B1ACC" w:rsidRDefault="00615F09" w:rsidP="00770E58">
            <w:pPr>
              <w:adjustRightInd w:val="0"/>
              <w:snapToGrid w:val="0"/>
              <w:rPr>
                <w:rFonts w:ascii="Palatino Linotype" w:hAnsi="Palatino Linotype" w:cs="Arial"/>
                <w:color w:val="000000"/>
                <w:szCs w:val="21"/>
                <w:u w:val="single"/>
              </w:rPr>
            </w:pPr>
            <w:r>
              <w:rPr>
                <w:rFonts w:ascii="Palatino Linotype" w:hAnsi="Palatino Linotype" w:cs="Arial"/>
                <w:color w:val="FF0000"/>
                <w:szCs w:val="21"/>
                <w:u w:val="single"/>
              </w:rPr>
              <w:t>91.28</w:t>
            </w:r>
            <w:r w:rsidR="003B644A" w:rsidRPr="003B1ACC">
              <w:rPr>
                <w:rFonts w:ascii="Palatino Linotype" w:hAnsi="Palatino Linotype"/>
                <w:color w:val="FF0000"/>
                <w:u w:val="single"/>
              </w:rPr>
              <w:t>±</w:t>
            </w:r>
            <w:r>
              <w:rPr>
                <w:rFonts w:ascii="Palatino Linotype" w:hAnsi="Palatino Linotype"/>
                <w:color w:val="FF0000"/>
                <w:u w:val="single"/>
              </w:rPr>
              <w:t>231.49</w:t>
            </w:r>
            <w:r w:rsidR="0007642A" w:rsidRPr="003B1ACC">
              <w:rPr>
                <w:rFonts w:ascii="Palatino Linotype" w:hAnsi="Palatino Linotype"/>
                <w:color w:val="FF0000"/>
                <w:u w:val="single"/>
                <w:vertAlign w:val="superscript"/>
              </w:rPr>
              <w:t xml:space="preserve"> a </w:t>
            </w:r>
          </w:p>
        </w:tc>
      </w:tr>
    </w:tbl>
    <w:p w14:paraId="4ED2D66D" w14:textId="40CE2B0F" w:rsidR="003B644A" w:rsidRDefault="003B644A" w:rsidP="003B644A">
      <w:pPr>
        <w:autoSpaceDE w:val="0"/>
        <w:autoSpaceDN w:val="0"/>
        <w:adjustRightInd w:val="0"/>
        <w:snapToGrid w:val="0"/>
        <w:rPr>
          <w:rFonts w:ascii="Palatino Linotype" w:hAnsi="Palatino Linotype"/>
          <w:kern w:val="0"/>
          <w:sz w:val="20"/>
          <w:szCs w:val="20"/>
        </w:rPr>
      </w:pPr>
      <w:r w:rsidRPr="009D6D3A">
        <w:rPr>
          <w:rFonts w:ascii="Palatino Linotype" w:hAnsi="Palatino Linotype"/>
        </w:rPr>
        <w:t xml:space="preserve">The </w:t>
      </w:r>
      <w:r w:rsidRPr="009D6D3A">
        <w:rPr>
          <w:rFonts w:ascii="Palatino Linotype" w:hAnsi="Palatino Linotype" w:cs="Arial"/>
          <w:color w:val="000000"/>
          <w:szCs w:val="21"/>
        </w:rPr>
        <w:t>IC</w:t>
      </w:r>
      <w:r w:rsidRPr="009D6D3A">
        <w:rPr>
          <w:rFonts w:ascii="Palatino Linotype" w:hAnsi="Palatino Linotype" w:cs="Arial"/>
          <w:color w:val="000000"/>
          <w:szCs w:val="21"/>
          <w:vertAlign w:val="subscript"/>
        </w:rPr>
        <w:t>50</w:t>
      </w:r>
      <w:r w:rsidRPr="009D6D3A">
        <w:rPr>
          <w:rFonts w:ascii="Palatino Linotype" w:hAnsi="Palatino Linotype" w:cs="Arial"/>
          <w:color w:val="000000"/>
          <w:szCs w:val="21"/>
        </w:rPr>
        <w:t xml:space="preserve"> value (</w:t>
      </w:r>
      <w:proofErr w:type="spellStart"/>
      <w:r w:rsidRPr="009D6D3A">
        <w:rPr>
          <w:rFonts w:ascii="Palatino Linotype" w:hAnsi="Palatino Linotype" w:cs="Cambria"/>
        </w:rPr>
        <w:t>μg</w:t>
      </w:r>
      <w:proofErr w:type="spellEnd"/>
      <w:r w:rsidRPr="009D6D3A">
        <w:rPr>
          <w:rFonts w:ascii="Palatino Linotype" w:hAnsi="Palatino Linotype" w:cs="Cambria"/>
        </w:rPr>
        <w:t>/mL)</w:t>
      </w:r>
      <w:r w:rsidRPr="009D6D3A">
        <w:rPr>
          <w:rFonts w:ascii="Palatino Linotype" w:hAnsi="Palatino Linotype" w:cs="Arial"/>
          <w:color w:val="000000"/>
          <w:szCs w:val="21"/>
        </w:rPr>
        <w:t xml:space="preserve"> was obtained from </w:t>
      </w:r>
      <w:r w:rsidRPr="009D6D3A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 xml:space="preserve">Figure </w:t>
      </w:r>
      <w:r w:rsidRPr="009D6D3A">
        <w:rPr>
          <w:rFonts w:ascii="Palatino Linotype" w:eastAsia="PalatinoLinotype-Roman" w:hAnsi="Palatino Linotype" w:cs="PalatinoLinotype-Roman"/>
          <w:color w:val="0000FF"/>
          <w:kern w:val="0"/>
          <w:sz w:val="18"/>
          <w:szCs w:val="18"/>
        </w:rPr>
        <w:t>S</w:t>
      </w:r>
      <w:r w:rsidR="00577F5A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3</w:t>
      </w:r>
      <w:r w:rsidRPr="009D6D3A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 xml:space="preserve">. </w:t>
      </w:r>
      <w:r w:rsidRPr="009D6D3A">
        <w:rPr>
          <w:rFonts w:ascii="Palatino Linotype" w:hAnsi="Palatino Linotype"/>
        </w:rPr>
        <w:t xml:space="preserve">Each value is expressed as mean ± SD (n = 3). </w:t>
      </w:r>
      <w:r w:rsidRPr="009D6D3A">
        <w:rPr>
          <w:rFonts w:ascii="Palatino Linotype" w:hAnsi="Palatino Linotype"/>
          <w:sz w:val="20"/>
          <w:szCs w:val="20"/>
        </w:rPr>
        <w:t>The IC</w:t>
      </w:r>
      <w:r w:rsidRPr="009D6D3A">
        <w:rPr>
          <w:rFonts w:ascii="Palatino Linotype" w:hAnsi="Palatino Linotype"/>
          <w:sz w:val="20"/>
          <w:szCs w:val="20"/>
          <w:vertAlign w:val="subscript"/>
        </w:rPr>
        <w:t>50</w:t>
      </w:r>
      <w:r w:rsidRPr="009D6D3A">
        <w:rPr>
          <w:rFonts w:ascii="Palatino Linotype" w:hAnsi="Palatino Linotype"/>
          <w:sz w:val="20"/>
          <w:szCs w:val="20"/>
        </w:rPr>
        <w:t xml:space="preserve"> values</w:t>
      </w:r>
      <w:r w:rsidRPr="009D6D3A">
        <w:rPr>
          <w:rFonts w:ascii="Palatino Linotype" w:hAnsi="Palatino Linotype"/>
          <w:kern w:val="0"/>
          <w:sz w:val="20"/>
          <w:szCs w:val="20"/>
        </w:rPr>
        <w:t xml:space="preserve"> (</w:t>
      </w:r>
      <w:proofErr w:type="spellStart"/>
      <w:r w:rsidRPr="009D6D3A">
        <w:rPr>
          <w:rFonts w:ascii="Palatino Linotype" w:hAnsi="Palatino Linotype" w:cs="Cambria"/>
        </w:rPr>
        <w:t>μM</w:t>
      </w:r>
      <w:proofErr w:type="spellEnd"/>
      <w:r w:rsidRPr="009D6D3A">
        <w:rPr>
          <w:rFonts w:ascii="Palatino Linotype" w:hAnsi="Palatino Linotype" w:cs="Cambria"/>
        </w:rPr>
        <w:t>)</w:t>
      </w:r>
      <w:r w:rsidRPr="009D6D3A">
        <w:rPr>
          <w:rFonts w:ascii="Palatino Linotype" w:hAnsi="Palatino Linotype" w:cs="Arial"/>
          <w:color w:val="000000"/>
          <w:szCs w:val="21"/>
        </w:rPr>
        <w:t xml:space="preserve"> </w:t>
      </w:r>
      <w:r w:rsidRPr="009D6D3A">
        <w:rPr>
          <w:rFonts w:ascii="Palatino Linotype" w:hAnsi="Palatino Linotype"/>
          <w:kern w:val="0"/>
          <w:sz w:val="20"/>
          <w:szCs w:val="20"/>
        </w:rPr>
        <w:t xml:space="preserve">in the same row with different letters (a, b, or c) are significantly (p &lt; 0.05) different among </w:t>
      </w:r>
      <w:r w:rsidRPr="009D6D3A">
        <w:rPr>
          <w:rFonts w:ascii="Palatino Linotype" w:hAnsi="Palatino Linotype"/>
          <w:sz w:val="20"/>
          <w:szCs w:val="20"/>
        </w:rPr>
        <w:t>α-</w:t>
      </w:r>
      <w:proofErr w:type="spellStart"/>
      <w:r w:rsidRPr="009D6D3A">
        <w:rPr>
          <w:rFonts w:ascii="Palatino Linotype" w:hAnsi="Palatino Linotype"/>
          <w:sz w:val="20"/>
          <w:szCs w:val="20"/>
        </w:rPr>
        <w:t>viniferin</w:t>
      </w:r>
      <w:proofErr w:type="spellEnd"/>
      <w:r w:rsidRPr="009D6D3A">
        <w:rPr>
          <w:rFonts w:ascii="Palatino Linotype" w:hAnsi="Palatino Linotype"/>
          <w:sz w:val="20"/>
          <w:szCs w:val="20"/>
        </w:rPr>
        <w:t xml:space="preserve">, </w:t>
      </w:r>
      <w:proofErr w:type="spellStart"/>
      <w:r w:rsidRPr="009D6D3A">
        <w:rPr>
          <w:rFonts w:ascii="Palatino Linotype" w:hAnsi="Palatino Linotype"/>
          <w:sz w:val="20"/>
          <w:szCs w:val="20"/>
        </w:rPr>
        <w:t>caraphenol</w:t>
      </w:r>
      <w:proofErr w:type="spellEnd"/>
      <w:r w:rsidRPr="009D6D3A">
        <w:rPr>
          <w:rFonts w:ascii="Palatino Linotype" w:hAnsi="Palatino Linotype"/>
          <w:sz w:val="20"/>
          <w:szCs w:val="20"/>
        </w:rPr>
        <w:t xml:space="preserve"> A, and </w:t>
      </w:r>
      <w:r w:rsidRPr="009D6D3A">
        <w:rPr>
          <w:rFonts w:ascii="Palatino Linotype" w:hAnsi="Palatino Linotype"/>
          <w:kern w:val="0"/>
          <w:sz w:val="20"/>
          <w:szCs w:val="20"/>
        </w:rPr>
        <w:t>Trolox.</w:t>
      </w:r>
    </w:p>
    <w:p w14:paraId="76DFCEAB" w14:textId="77777777" w:rsidR="00E64F78" w:rsidRPr="003B644A" w:rsidRDefault="00E64F78">
      <w:pPr>
        <w:rPr>
          <w:rFonts w:ascii="Palatino Linotype" w:hAnsi="Palatino Linotype"/>
        </w:rPr>
      </w:pPr>
    </w:p>
    <w:p w14:paraId="626D2FA0" w14:textId="45843619" w:rsidR="00287F56" w:rsidRPr="003B1ACC" w:rsidRDefault="00287F56" w:rsidP="00583633">
      <w:pPr>
        <w:jc w:val="center"/>
        <w:rPr>
          <w:rFonts w:ascii="Palatino Linotype" w:hAnsi="Palatino Linotype"/>
        </w:rPr>
      </w:pPr>
      <w:r w:rsidRPr="003B1ACC">
        <w:rPr>
          <w:rFonts w:ascii="Palatino Linotype" w:hAnsi="Palatino Linotype"/>
          <w:noProof/>
        </w:rPr>
        <w:lastRenderedPageBreak/>
        <w:drawing>
          <wp:inline distT="0" distB="0" distL="0" distR="0" wp14:anchorId="008C00DC" wp14:editId="09307EF3">
            <wp:extent cx="3423661" cy="2643382"/>
            <wp:effectExtent l="0" t="0" r="5715" b="50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TIO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413" cy="264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1C48AD" w14:textId="3B9FC93F" w:rsidR="00031142" w:rsidRDefault="00031142" w:rsidP="00270604">
      <w:pPr>
        <w:autoSpaceDE w:val="0"/>
        <w:autoSpaceDN w:val="0"/>
        <w:adjustRightInd w:val="0"/>
        <w:jc w:val="left"/>
        <w:rPr>
          <w:rFonts w:ascii="Palatino Linotype" w:hAnsi="Palatino Linotype"/>
        </w:rPr>
      </w:pPr>
      <w:r w:rsidRPr="003B1ACC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 xml:space="preserve">Figure </w:t>
      </w:r>
      <w:r w:rsidRPr="003B1ACC">
        <w:rPr>
          <w:rFonts w:ascii="Palatino Linotype" w:eastAsia="PalatinoLinotype-Roman" w:hAnsi="Palatino Linotype" w:cs="PalatinoLinotype-Roman"/>
          <w:color w:val="0000FF"/>
          <w:kern w:val="0"/>
          <w:sz w:val="18"/>
          <w:szCs w:val="18"/>
        </w:rPr>
        <w:t>S</w:t>
      </w:r>
      <w:r w:rsidR="00583633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4</w:t>
      </w:r>
      <w:r w:rsidRPr="003B1ACC">
        <w:rPr>
          <w:rFonts w:ascii="Palatino Linotype" w:eastAsia="Cambria-Bold" w:hAnsi="Palatino Linotype" w:cs="Cambria-Bold"/>
          <w:b/>
          <w:bCs/>
          <w:color w:val="000000"/>
          <w:kern w:val="0"/>
          <w:sz w:val="20"/>
          <w:szCs w:val="20"/>
        </w:rPr>
        <w:t xml:space="preserve">: </w:t>
      </w:r>
      <w:r w:rsidRPr="003B1ACC">
        <w:rPr>
          <w:rFonts w:ascii="Palatino Linotype" w:hAnsi="Palatino Linotype"/>
        </w:rPr>
        <w:t>The dose response curves of α-</w:t>
      </w:r>
      <w:proofErr w:type="spellStart"/>
      <w:r w:rsidRPr="003B1ACC">
        <w:rPr>
          <w:rFonts w:ascii="Palatino Linotype" w:hAnsi="Palatino Linotype"/>
        </w:rPr>
        <w:t>viniferin</w:t>
      </w:r>
      <w:proofErr w:type="spellEnd"/>
      <w:r w:rsidRPr="003B1ACC">
        <w:rPr>
          <w:rFonts w:ascii="Palatino Linotype" w:hAnsi="Palatino Linotype"/>
        </w:rPr>
        <w:t xml:space="preserve"> and </w:t>
      </w:r>
      <w:proofErr w:type="spellStart"/>
      <w:r w:rsidRPr="003B1ACC">
        <w:rPr>
          <w:rFonts w:ascii="Palatino Linotype" w:hAnsi="Palatino Linotype"/>
        </w:rPr>
        <w:t>caraphenol</w:t>
      </w:r>
      <w:proofErr w:type="spellEnd"/>
      <w:r w:rsidRPr="003B1ACC">
        <w:rPr>
          <w:rFonts w:ascii="Palatino Linotype" w:hAnsi="Palatino Linotype"/>
        </w:rPr>
        <w:t xml:space="preserve"> A in PTIO</w:t>
      </w:r>
      <w:r w:rsidR="009C0C8F" w:rsidRPr="003B1ACC">
        <w:rPr>
          <w:rFonts w:ascii="Palatino Linotype" w:hAnsi="Palatino Linotype"/>
          <w:sz w:val="20"/>
          <w:szCs w:val="20"/>
        </w:rPr>
        <w:t>•</w:t>
      </w:r>
      <w:r w:rsidRPr="003B1ACC">
        <w:rPr>
          <w:rFonts w:ascii="Palatino Linotype" w:hAnsi="Palatino Linotype"/>
        </w:rPr>
        <w:t>-scavenging assay. Each value is expressed as mean ± SD (n = 3).</w:t>
      </w:r>
    </w:p>
    <w:p w14:paraId="2E016CB8" w14:textId="07B4A1B8" w:rsidR="001E7472" w:rsidRDefault="001E7472" w:rsidP="00270604">
      <w:pPr>
        <w:autoSpaceDE w:val="0"/>
        <w:autoSpaceDN w:val="0"/>
        <w:adjustRightInd w:val="0"/>
        <w:jc w:val="left"/>
        <w:rPr>
          <w:rFonts w:ascii="Palatino Linotype" w:hAnsi="Palatino Linotype"/>
        </w:rPr>
      </w:pPr>
    </w:p>
    <w:p w14:paraId="2482E8C6" w14:textId="137D6FA4" w:rsidR="00583633" w:rsidRDefault="00583633" w:rsidP="00583633">
      <w:pPr>
        <w:autoSpaceDE w:val="0"/>
        <w:autoSpaceDN w:val="0"/>
        <w:adjustRightInd w:val="0"/>
        <w:snapToGrid w:val="0"/>
        <w:jc w:val="center"/>
        <w:rPr>
          <w:rFonts w:ascii="Palatino Linotype" w:hAnsi="Palatino Linotype"/>
        </w:rPr>
      </w:pPr>
      <w:r w:rsidRPr="003B1ACC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Table. S</w:t>
      </w:r>
      <w:r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4</w:t>
      </w:r>
      <w:r w:rsidRPr="003B1ACC">
        <w:rPr>
          <w:rFonts w:ascii="Palatino Linotype" w:hAnsi="Palatino Linotype" w:cs="Arial"/>
          <w:szCs w:val="21"/>
        </w:rPr>
        <w:t xml:space="preserve"> </w:t>
      </w:r>
      <w:r w:rsidRPr="003B1ACC">
        <w:rPr>
          <w:rFonts w:ascii="Palatino Linotype" w:hAnsi="Palatino Linotype" w:cs="Arial"/>
          <w:color w:val="000000"/>
          <w:szCs w:val="21"/>
        </w:rPr>
        <w:t>The IC</w:t>
      </w:r>
      <w:r w:rsidRPr="003B1ACC">
        <w:rPr>
          <w:rFonts w:ascii="Palatino Linotype" w:hAnsi="Palatino Linotype" w:cs="Arial"/>
          <w:color w:val="000000"/>
          <w:szCs w:val="21"/>
          <w:vertAlign w:val="subscript"/>
        </w:rPr>
        <w:t>50</w:t>
      </w:r>
      <w:r w:rsidRPr="003B1ACC">
        <w:rPr>
          <w:rFonts w:ascii="Palatino Linotype" w:hAnsi="Palatino Linotype" w:cs="Arial"/>
          <w:color w:val="000000"/>
          <w:szCs w:val="21"/>
        </w:rPr>
        <w:t xml:space="preserve"> values of </w:t>
      </w:r>
      <w:r w:rsidRPr="003B1ACC">
        <w:rPr>
          <w:rFonts w:ascii="Palatino Linotype" w:hAnsi="Palatino Linotype"/>
        </w:rPr>
        <w:t>α-</w:t>
      </w:r>
      <w:proofErr w:type="spellStart"/>
      <w:r w:rsidRPr="003B1ACC">
        <w:rPr>
          <w:rFonts w:ascii="Palatino Linotype" w:hAnsi="Palatino Linotype"/>
        </w:rPr>
        <w:t>viniferin</w:t>
      </w:r>
      <w:proofErr w:type="spellEnd"/>
      <w:r w:rsidRPr="003B1ACC">
        <w:rPr>
          <w:rFonts w:ascii="Palatino Linotype" w:hAnsi="Palatino Linotype"/>
        </w:rPr>
        <w:t xml:space="preserve">, </w:t>
      </w:r>
      <w:proofErr w:type="spellStart"/>
      <w:r w:rsidRPr="003B1ACC">
        <w:rPr>
          <w:rFonts w:ascii="Palatino Linotype" w:hAnsi="Palatino Linotype"/>
        </w:rPr>
        <w:t>caraphenol</w:t>
      </w:r>
      <w:proofErr w:type="spellEnd"/>
      <w:r w:rsidRPr="003B1ACC">
        <w:rPr>
          <w:rFonts w:ascii="Palatino Linotype" w:hAnsi="Palatino Linotype"/>
        </w:rPr>
        <w:t xml:space="preserve"> A, and </w:t>
      </w:r>
      <w:r w:rsidRPr="003B1ACC">
        <w:rPr>
          <w:rFonts w:ascii="Palatino Linotype" w:hAnsi="Palatino Linotype" w:cs="Arial"/>
          <w:color w:val="000000"/>
          <w:szCs w:val="21"/>
        </w:rPr>
        <w:t xml:space="preserve">Trolox </w:t>
      </w:r>
      <w:r w:rsidR="00A4410D" w:rsidRPr="003B1ACC">
        <w:rPr>
          <w:rFonts w:ascii="Palatino Linotype" w:hAnsi="Palatino Linotype"/>
        </w:rPr>
        <w:t>PTIO</w:t>
      </w:r>
      <w:r w:rsidR="00A4410D" w:rsidRPr="003B1ACC">
        <w:rPr>
          <w:rFonts w:ascii="Palatino Linotype" w:hAnsi="Palatino Linotype"/>
          <w:sz w:val="20"/>
          <w:szCs w:val="20"/>
        </w:rPr>
        <w:t>•</w:t>
      </w:r>
      <w:r w:rsidR="00A4410D" w:rsidRPr="003B1ACC">
        <w:rPr>
          <w:rFonts w:ascii="Palatino Linotype" w:hAnsi="Palatino Linotype"/>
        </w:rPr>
        <w:t>-scavenging</w:t>
      </w:r>
      <w:r w:rsidRPr="003B1ACC">
        <w:rPr>
          <w:rFonts w:ascii="Palatino Linotype" w:hAnsi="Palatino Linotype"/>
        </w:rPr>
        <w:t xml:space="preserve"> assay</w:t>
      </w:r>
    </w:p>
    <w:p w14:paraId="4E30B21B" w14:textId="77777777" w:rsidR="00F437D9" w:rsidRPr="003B1ACC" w:rsidRDefault="00F437D9" w:rsidP="00583633">
      <w:pPr>
        <w:autoSpaceDE w:val="0"/>
        <w:autoSpaceDN w:val="0"/>
        <w:adjustRightInd w:val="0"/>
        <w:snapToGrid w:val="0"/>
        <w:jc w:val="center"/>
        <w:rPr>
          <w:rFonts w:ascii="Palatino Linotype" w:hAnsi="Palatino Linotype" w:cs="Arial"/>
          <w:color w:val="000000"/>
          <w:szCs w:val="21"/>
        </w:rPr>
      </w:pPr>
    </w:p>
    <w:tbl>
      <w:tblPr>
        <w:tblW w:w="0" w:type="auto"/>
        <w:jc w:val="center"/>
        <w:tblBorders>
          <w:top w:val="single" w:sz="12" w:space="0" w:color="000000"/>
          <w:bottom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0"/>
        <w:gridCol w:w="1401"/>
        <w:gridCol w:w="1743"/>
        <w:gridCol w:w="1551"/>
      </w:tblGrid>
      <w:tr w:rsidR="00583633" w:rsidRPr="003B1ACC" w14:paraId="0ABC0D91" w14:textId="77777777" w:rsidTr="00770E58">
        <w:trPr>
          <w:jc w:val="center"/>
        </w:trPr>
        <w:tc>
          <w:tcPr>
            <w:tcW w:w="209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28CC1F" w14:textId="77777777" w:rsidR="00583633" w:rsidRPr="003B1ACC" w:rsidRDefault="00583633" w:rsidP="00770E58">
            <w:pPr>
              <w:adjustRightInd w:val="0"/>
              <w:snapToGrid w:val="0"/>
              <w:jc w:val="center"/>
              <w:rPr>
                <w:rFonts w:ascii="Palatino Linotype" w:hAnsi="Palatino Linotype" w:cs="Arial"/>
                <w:i/>
                <w:iCs/>
                <w:color w:val="000000"/>
                <w:szCs w:val="21"/>
              </w:rPr>
            </w:pPr>
          </w:p>
        </w:tc>
        <w:tc>
          <w:tcPr>
            <w:tcW w:w="1401" w:type="dxa"/>
            <w:tcBorders>
              <w:bottom w:val="single" w:sz="6" w:space="0" w:color="000000"/>
            </w:tcBorders>
            <w:shd w:val="clear" w:color="auto" w:fill="auto"/>
          </w:tcPr>
          <w:p w14:paraId="312B9316" w14:textId="77777777" w:rsidR="00583633" w:rsidRPr="003B1ACC" w:rsidRDefault="00583633" w:rsidP="00770E58">
            <w:pPr>
              <w:adjustRightInd w:val="0"/>
              <w:snapToGrid w:val="0"/>
              <w:jc w:val="center"/>
              <w:rPr>
                <w:rFonts w:ascii="Palatino Linotype" w:hAnsi="Palatino Linotype" w:cs="Arial"/>
                <w:i/>
                <w:iCs/>
                <w:color w:val="000000"/>
                <w:szCs w:val="21"/>
              </w:rPr>
            </w:pPr>
            <w:r w:rsidRPr="003B1ACC">
              <w:rPr>
                <w:rFonts w:ascii="Palatino Linotype" w:hAnsi="Palatino Linotype"/>
              </w:rPr>
              <w:t>α-</w:t>
            </w:r>
            <w:proofErr w:type="spellStart"/>
            <w:r w:rsidRPr="003B1ACC">
              <w:rPr>
                <w:rFonts w:ascii="Palatino Linotype" w:hAnsi="Palatino Linotype"/>
              </w:rPr>
              <w:t>viniferin</w:t>
            </w:r>
            <w:proofErr w:type="spellEnd"/>
          </w:p>
        </w:tc>
        <w:tc>
          <w:tcPr>
            <w:tcW w:w="1743" w:type="dxa"/>
            <w:tcBorders>
              <w:bottom w:val="single" w:sz="6" w:space="0" w:color="000000"/>
            </w:tcBorders>
            <w:shd w:val="clear" w:color="auto" w:fill="auto"/>
          </w:tcPr>
          <w:p w14:paraId="6FB673F4" w14:textId="77777777" w:rsidR="00583633" w:rsidRPr="003B1ACC" w:rsidRDefault="00583633" w:rsidP="00770E58">
            <w:pPr>
              <w:adjustRightInd w:val="0"/>
              <w:snapToGrid w:val="0"/>
              <w:jc w:val="center"/>
              <w:rPr>
                <w:rFonts w:ascii="Palatino Linotype" w:hAnsi="Palatino Linotype" w:cs="Arial"/>
                <w:i/>
                <w:iCs/>
                <w:color w:val="000000"/>
                <w:szCs w:val="21"/>
              </w:rPr>
            </w:pPr>
            <w:proofErr w:type="spellStart"/>
            <w:r w:rsidRPr="003B1ACC">
              <w:rPr>
                <w:rFonts w:ascii="Palatino Linotype" w:hAnsi="Palatino Linotype"/>
              </w:rPr>
              <w:t>caraphenol</w:t>
            </w:r>
            <w:proofErr w:type="spellEnd"/>
            <w:r w:rsidRPr="003B1ACC">
              <w:rPr>
                <w:rFonts w:ascii="Palatino Linotype" w:hAnsi="Palatino Linotype"/>
              </w:rPr>
              <w:t xml:space="preserve"> A</w:t>
            </w:r>
            <w:r w:rsidRPr="003B1ACC">
              <w:rPr>
                <w:rFonts w:ascii="Palatino Linotype" w:hAnsi="Palatino Linotype" w:cs="Arial"/>
                <w:i/>
                <w:iCs/>
                <w:color w:val="000000"/>
                <w:szCs w:val="21"/>
              </w:rPr>
              <w:t xml:space="preserve"> </w:t>
            </w:r>
          </w:p>
        </w:tc>
        <w:tc>
          <w:tcPr>
            <w:tcW w:w="1551" w:type="dxa"/>
            <w:tcBorders>
              <w:bottom w:val="single" w:sz="6" w:space="0" w:color="000000"/>
            </w:tcBorders>
            <w:shd w:val="clear" w:color="auto" w:fill="auto"/>
          </w:tcPr>
          <w:p w14:paraId="458B43FD" w14:textId="77777777" w:rsidR="00583633" w:rsidRPr="003B1ACC" w:rsidRDefault="00583633" w:rsidP="00770E58">
            <w:pPr>
              <w:adjustRightInd w:val="0"/>
              <w:snapToGrid w:val="0"/>
              <w:jc w:val="center"/>
              <w:rPr>
                <w:rFonts w:ascii="Palatino Linotype" w:hAnsi="Palatino Linotype" w:cs="Arial"/>
                <w:i/>
                <w:iCs/>
                <w:color w:val="000000"/>
                <w:szCs w:val="21"/>
              </w:rPr>
            </w:pPr>
            <w:r w:rsidRPr="003B1ACC">
              <w:rPr>
                <w:rFonts w:ascii="Palatino Linotype" w:hAnsi="Palatino Linotype" w:cs="Arial"/>
                <w:color w:val="000000"/>
                <w:szCs w:val="21"/>
              </w:rPr>
              <w:t xml:space="preserve">Trolox </w:t>
            </w:r>
          </w:p>
        </w:tc>
      </w:tr>
      <w:tr w:rsidR="00583633" w:rsidRPr="003B1ACC" w14:paraId="079E231E" w14:textId="77777777" w:rsidTr="00770E58">
        <w:trPr>
          <w:jc w:val="center"/>
        </w:trPr>
        <w:tc>
          <w:tcPr>
            <w:tcW w:w="2090" w:type="dxa"/>
            <w:tcBorders>
              <w:right w:val="single" w:sz="6" w:space="0" w:color="000000"/>
            </w:tcBorders>
            <w:shd w:val="clear" w:color="auto" w:fill="auto"/>
          </w:tcPr>
          <w:p w14:paraId="6B61202E" w14:textId="77777777" w:rsidR="00583633" w:rsidRPr="003B1ACC" w:rsidRDefault="00583633" w:rsidP="00770E58">
            <w:pPr>
              <w:adjustRightInd w:val="0"/>
              <w:snapToGrid w:val="0"/>
              <w:jc w:val="center"/>
              <w:rPr>
                <w:rFonts w:ascii="Palatino Linotype" w:hAnsi="Palatino Linotype" w:cs="Arial"/>
                <w:bCs/>
                <w:color w:val="000000"/>
                <w:szCs w:val="21"/>
              </w:rPr>
            </w:pPr>
            <w:r w:rsidRPr="003B1ACC">
              <w:rPr>
                <w:rFonts w:ascii="Palatino Linotype" w:hAnsi="Palatino Linotype" w:cs="Arial"/>
                <w:color w:val="000000"/>
                <w:szCs w:val="21"/>
              </w:rPr>
              <w:t>IC</w:t>
            </w:r>
            <w:r w:rsidRPr="003B1ACC">
              <w:rPr>
                <w:rFonts w:ascii="Palatino Linotype" w:hAnsi="Palatino Linotype" w:cs="Arial"/>
                <w:color w:val="000000"/>
                <w:szCs w:val="21"/>
                <w:vertAlign w:val="subscript"/>
              </w:rPr>
              <w:t>50</w:t>
            </w:r>
            <w:r w:rsidRPr="003B1ACC">
              <w:rPr>
                <w:rFonts w:ascii="Palatino Linotype" w:hAnsi="Palatino Linotype" w:cs="Arial"/>
                <w:color w:val="000000"/>
                <w:szCs w:val="21"/>
              </w:rPr>
              <w:t xml:space="preserve"> value (</w:t>
            </w:r>
            <w:proofErr w:type="spellStart"/>
            <w:r w:rsidRPr="003B1ACC">
              <w:rPr>
                <w:rFonts w:ascii="Palatino Linotype" w:hAnsi="Palatino Linotype" w:cs="Cambria"/>
              </w:rPr>
              <w:t>μg</w:t>
            </w:r>
            <w:proofErr w:type="spellEnd"/>
            <w:r w:rsidRPr="003B1ACC">
              <w:rPr>
                <w:rFonts w:ascii="Palatino Linotype" w:hAnsi="Palatino Linotype" w:cs="Cambria"/>
              </w:rPr>
              <w:t>/mL</w:t>
            </w:r>
            <w:r w:rsidRPr="003B1ACC">
              <w:rPr>
                <w:rFonts w:ascii="Palatino Linotype" w:hAnsi="Palatino Linotype" w:cs="Arial"/>
                <w:color w:val="000000"/>
                <w:szCs w:val="21"/>
              </w:rPr>
              <w:t>)</w:t>
            </w:r>
          </w:p>
        </w:tc>
        <w:tc>
          <w:tcPr>
            <w:tcW w:w="1401" w:type="dxa"/>
            <w:shd w:val="clear" w:color="auto" w:fill="auto"/>
          </w:tcPr>
          <w:p w14:paraId="081C80DF" w14:textId="77777777" w:rsidR="00583633" w:rsidRPr="003B1ACC" w:rsidRDefault="00583633" w:rsidP="00770E58">
            <w:pPr>
              <w:adjustRightInd w:val="0"/>
              <w:snapToGrid w:val="0"/>
              <w:rPr>
                <w:rFonts w:ascii="Palatino Linotype" w:hAnsi="Palatino Linotype" w:cs="Arial"/>
                <w:color w:val="000000"/>
                <w:szCs w:val="21"/>
              </w:rPr>
            </w:pPr>
            <w:r w:rsidRPr="003B1ACC">
              <w:rPr>
                <w:rFonts w:ascii="Palatino Linotype" w:hAnsi="Palatino Linotype" w:cs="Arial"/>
                <w:color w:val="000000"/>
                <w:szCs w:val="21"/>
              </w:rPr>
              <w:t>6.47</w:t>
            </w:r>
            <w:r w:rsidRPr="003B1ACC">
              <w:rPr>
                <w:rFonts w:ascii="Palatino Linotype" w:hAnsi="Palatino Linotype"/>
              </w:rPr>
              <w:t>±</w:t>
            </w:r>
            <w:r w:rsidRPr="003B1ACC">
              <w:rPr>
                <w:rFonts w:ascii="Palatino Linotype" w:hAnsi="Palatino Linotype" w:cs="Arial"/>
                <w:color w:val="000000"/>
                <w:szCs w:val="21"/>
              </w:rPr>
              <w:t>0.40</w:t>
            </w:r>
          </w:p>
        </w:tc>
        <w:tc>
          <w:tcPr>
            <w:tcW w:w="1743" w:type="dxa"/>
            <w:shd w:val="clear" w:color="auto" w:fill="auto"/>
          </w:tcPr>
          <w:p w14:paraId="48889DBD" w14:textId="77777777" w:rsidR="00583633" w:rsidRPr="003B1ACC" w:rsidRDefault="00583633" w:rsidP="00770E58">
            <w:pPr>
              <w:adjustRightInd w:val="0"/>
              <w:snapToGrid w:val="0"/>
              <w:rPr>
                <w:rFonts w:ascii="Palatino Linotype" w:hAnsi="Palatino Linotype" w:cs="Arial"/>
                <w:color w:val="000000"/>
                <w:szCs w:val="21"/>
              </w:rPr>
            </w:pPr>
            <w:r w:rsidRPr="003B1ACC">
              <w:rPr>
                <w:rFonts w:ascii="Palatino Linotype" w:hAnsi="Palatino Linotype" w:cs="Arial"/>
                <w:color w:val="000000"/>
                <w:szCs w:val="21"/>
              </w:rPr>
              <w:t>3.74</w:t>
            </w:r>
            <w:r w:rsidRPr="003B1ACC">
              <w:rPr>
                <w:rFonts w:ascii="Palatino Linotype" w:hAnsi="Palatino Linotype"/>
              </w:rPr>
              <w:t>±</w:t>
            </w:r>
            <w:r w:rsidRPr="003B1ACC">
              <w:rPr>
                <w:rFonts w:ascii="Palatino Linotype" w:hAnsi="Palatino Linotype" w:cs="Arial"/>
                <w:color w:val="000000"/>
                <w:szCs w:val="21"/>
              </w:rPr>
              <w:t>0.27</w:t>
            </w:r>
          </w:p>
        </w:tc>
        <w:tc>
          <w:tcPr>
            <w:tcW w:w="1551" w:type="dxa"/>
            <w:shd w:val="clear" w:color="auto" w:fill="auto"/>
          </w:tcPr>
          <w:p w14:paraId="3C183460" w14:textId="77777777" w:rsidR="00583633" w:rsidRPr="003B1ACC" w:rsidRDefault="00583633" w:rsidP="00770E58">
            <w:pPr>
              <w:adjustRightInd w:val="0"/>
              <w:snapToGrid w:val="0"/>
              <w:ind w:right="315"/>
              <w:rPr>
                <w:rFonts w:ascii="Palatino Linotype" w:hAnsi="Palatino Linotype" w:cs="Arial"/>
                <w:color w:val="000000"/>
                <w:szCs w:val="21"/>
              </w:rPr>
            </w:pPr>
            <w:r w:rsidRPr="003B1ACC">
              <w:rPr>
                <w:rFonts w:ascii="Palatino Linotype" w:hAnsi="Palatino Linotype" w:cs="Arial"/>
                <w:color w:val="000000"/>
                <w:szCs w:val="21"/>
              </w:rPr>
              <w:t>4.64</w:t>
            </w:r>
            <w:r w:rsidRPr="003B1ACC">
              <w:rPr>
                <w:rFonts w:ascii="Palatino Linotype" w:hAnsi="Palatino Linotype"/>
              </w:rPr>
              <w:t>±0.15</w:t>
            </w:r>
          </w:p>
        </w:tc>
      </w:tr>
      <w:tr w:rsidR="00583633" w:rsidRPr="003B1ACC" w14:paraId="4AF0FF81" w14:textId="77777777" w:rsidTr="00770E58">
        <w:trPr>
          <w:jc w:val="center"/>
        </w:trPr>
        <w:tc>
          <w:tcPr>
            <w:tcW w:w="209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58B5DA03" w14:textId="77777777" w:rsidR="00583633" w:rsidRPr="003B1ACC" w:rsidRDefault="00583633" w:rsidP="00770E58">
            <w:pPr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color w:val="000000"/>
                <w:szCs w:val="21"/>
              </w:rPr>
            </w:pPr>
            <w:r w:rsidRPr="003B1ACC">
              <w:rPr>
                <w:rFonts w:ascii="Palatino Linotype" w:hAnsi="Palatino Linotype" w:cs="Arial"/>
                <w:color w:val="000000"/>
                <w:szCs w:val="21"/>
              </w:rPr>
              <w:t>IC</w:t>
            </w:r>
            <w:r w:rsidRPr="003B1ACC">
              <w:rPr>
                <w:rFonts w:ascii="Palatino Linotype" w:hAnsi="Palatino Linotype" w:cs="Arial"/>
                <w:color w:val="000000"/>
                <w:szCs w:val="21"/>
                <w:vertAlign w:val="subscript"/>
              </w:rPr>
              <w:t>50</w:t>
            </w:r>
            <w:r w:rsidRPr="003B1ACC">
              <w:rPr>
                <w:rFonts w:ascii="Palatino Linotype" w:hAnsi="Palatino Linotype" w:cs="Arial"/>
                <w:color w:val="000000"/>
                <w:szCs w:val="21"/>
              </w:rPr>
              <w:t xml:space="preserve"> value (</w:t>
            </w:r>
            <w:proofErr w:type="spellStart"/>
            <w:r w:rsidRPr="003B1ACC">
              <w:rPr>
                <w:rFonts w:ascii="Palatino Linotype" w:hAnsi="Palatino Linotype" w:cs="Cambria"/>
              </w:rPr>
              <w:t>μM</w:t>
            </w:r>
            <w:proofErr w:type="spellEnd"/>
            <w:r w:rsidRPr="003B1ACC">
              <w:rPr>
                <w:rFonts w:ascii="Palatino Linotype" w:hAnsi="Palatino Linotype" w:cs="Arial"/>
                <w:color w:val="000000"/>
                <w:szCs w:val="21"/>
              </w:rPr>
              <w:t>)</w:t>
            </w:r>
          </w:p>
        </w:tc>
        <w:tc>
          <w:tcPr>
            <w:tcW w:w="1401" w:type="dxa"/>
            <w:tcBorders>
              <w:top w:val="single" w:sz="6" w:space="0" w:color="000000"/>
            </w:tcBorders>
            <w:shd w:val="clear" w:color="auto" w:fill="auto"/>
          </w:tcPr>
          <w:p w14:paraId="5379940F" w14:textId="77777777" w:rsidR="00583633" w:rsidRPr="003B1ACC" w:rsidRDefault="00583633" w:rsidP="00770E58">
            <w:pPr>
              <w:adjustRightInd w:val="0"/>
              <w:snapToGrid w:val="0"/>
              <w:rPr>
                <w:rFonts w:ascii="Palatino Linotype" w:hAnsi="Palatino Linotype" w:cs="Arial"/>
                <w:color w:val="000000"/>
                <w:szCs w:val="21"/>
                <w:u w:val="single"/>
              </w:rPr>
            </w:pPr>
            <w:r w:rsidRPr="003B1ACC">
              <w:rPr>
                <w:rFonts w:ascii="Palatino Linotype" w:hAnsi="Palatino Linotype" w:cs="Arial"/>
                <w:color w:val="FF0000"/>
                <w:szCs w:val="21"/>
                <w:u w:val="single"/>
              </w:rPr>
              <w:t>9.53</w:t>
            </w:r>
            <w:r w:rsidRPr="003B1ACC">
              <w:rPr>
                <w:rFonts w:ascii="Palatino Linotype" w:hAnsi="Palatino Linotype"/>
                <w:color w:val="FF0000"/>
                <w:u w:val="single"/>
              </w:rPr>
              <w:t>±0.59</w:t>
            </w:r>
            <w:r w:rsidRPr="003B1ACC">
              <w:rPr>
                <w:rFonts w:ascii="Palatino Linotype" w:hAnsi="Palatino Linotype"/>
                <w:color w:val="FF0000"/>
                <w:u w:val="single"/>
                <w:vertAlign w:val="superscript"/>
              </w:rPr>
              <w:t>b</w:t>
            </w:r>
          </w:p>
        </w:tc>
        <w:tc>
          <w:tcPr>
            <w:tcW w:w="1743" w:type="dxa"/>
            <w:tcBorders>
              <w:top w:val="single" w:sz="6" w:space="0" w:color="000000"/>
            </w:tcBorders>
            <w:shd w:val="clear" w:color="auto" w:fill="auto"/>
          </w:tcPr>
          <w:p w14:paraId="7A31DDA9" w14:textId="77777777" w:rsidR="00583633" w:rsidRPr="003B1ACC" w:rsidRDefault="00583633" w:rsidP="00770E58">
            <w:pPr>
              <w:adjustRightInd w:val="0"/>
              <w:snapToGrid w:val="0"/>
              <w:rPr>
                <w:rFonts w:ascii="Palatino Linotype" w:hAnsi="Palatino Linotype" w:cs="Arial"/>
                <w:color w:val="000000"/>
                <w:szCs w:val="21"/>
                <w:u w:val="single"/>
              </w:rPr>
            </w:pPr>
            <w:r w:rsidRPr="003B1ACC">
              <w:rPr>
                <w:rFonts w:ascii="Palatino Linotype" w:hAnsi="Palatino Linotype" w:cs="Arial"/>
                <w:color w:val="FF0000"/>
                <w:szCs w:val="21"/>
                <w:u w:val="single"/>
              </w:rPr>
              <w:t>5.53</w:t>
            </w:r>
            <w:r w:rsidRPr="003B1ACC">
              <w:rPr>
                <w:rFonts w:ascii="Palatino Linotype" w:hAnsi="Palatino Linotype"/>
                <w:color w:val="FF0000"/>
                <w:u w:val="single"/>
              </w:rPr>
              <w:t>±0.40</w:t>
            </w:r>
            <w:r w:rsidRPr="003B1ACC">
              <w:rPr>
                <w:rFonts w:ascii="Palatino Linotype" w:hAnsi="Palatino Linotype"/>
                <w:color w:val="FF0000"/>
                <w:u w:val="single"/>
                <w:vertAlign w:val="superscript"/>
              </w:rPr>
              <w:t>a</w:t>
            </w:r>
          </w:p>
        </w:tc>
        <w:tc>
          <w:tcPr>
            <w:tcW w:w="1551" w:type="dxa"/>
            <w:tcBorders>
              <w:top w:val="single" w:sz="6" w:space="0" w:color="000000"/>
            </w:tcBorders>
            <w:shd w:val="clear" w:color="auto" w:fill="auto"/>
          </w:tcPr>
          <w:p w14:paraId="661190E8" w14:textId="77777777" w:rsidR="00583633" w:rsidRPr="003B1ACC" w:rsidRDefault="00583633" w:rsidP="00770E58">
            <w:pPr>
              <w:adjustRightInd w:val="0"/>
              <w:snapToGrid w:val="0"/>
              <w:rPr>
                <w:rFonts w:ascii="Palatino Linotype" w:hAnsi="Palatino Linotype" w:cs="Arial"/>
                <w:color w:val="000000"/>
                <w:szCs w:val="21"/>
                <w:u w:val="single"/>
              </w:rPr>
            </w:pPr>
            <w:r w:rsidRPr="003B1ACC">
              <w:rPr>
                <w:rFonts w:ascii="Palatino Linotype" w:hAnsi="Palatino Linotype" w:cs="Arial"/>
                <w:color w:val="FF0000"/>
                <w:szCs w:val="21"/>
                <w:u w:val="single"/>
              </w:rPr>
              <w:t>18.54</w:t>
            </w:r>
            <w:r w:rsidRPr="003B1ACC">
              <w:rPr>
                <w:rFonts w:ascii="Palatino Linotype" w:hAnsi="Palatino Linotype"/>
                <w:color w:val="FF0000"/>
                <w:u w:val="single"/>
              </w:rPr>
              <w:t>±0.59</w:t>
            </w:r>
            <w:r w:rsidRPr="003B1ACC">
              <w:rPr>
                <w:rFonts w:ascii="Palatino Linotype" w:hAnsi="Palatino Linotype"/>
                <w:color w:val="FF0000"/>
                <w:u w:val="single"/>
                <w:vertAlign w:val="superscript"/>
              </w:rPr>
              <w:t>c</w:t>
            </w:r>
          </w:p>
        </w:tc>
      </w:tr>
    </w:tbl>
    <w:p w14:paraId="1A86CEEF" w14:textId="543AA835" w:rsidR="00583633" w:rsidRDefault="00583633" w:rsidP="00583633">
      <w:pPr>
        <w:autoSpaceDE w:val="0"/>
        <w:autoSpaceDN w:val="0"/>
        <w:adjustRightInd w:val="0"/>
        <w:snapToGrid w:val="0"/>
        <w:rPr>
          <w:rFonts w:ascii="Palatino Linotype" w:hAnsi="Palatino Linotype"/>
          <w:kern w:val="0"/>
          <w:sz w:val="20"/>
          <w:szCs w:val="20"/>
        </w:rPr>
      </w:pPr>
      <w:r w:rsidRPr="009D6D3A">
        <w:rPr>
          <w:rFonts w:ascii="Palatino Linotype" w:hAnsi="Palatino Linotype"/>
        </w:rPr>
        <w:t xml:space="preserve">The </w:t>
      </w:r>
      <w:r w:rsidRPr="009D6D3A">
        <w:rPr>
          <w:rFonts w:ascii="Palatino Linotype" w:hAnsi="Palatino Linotype" w:cs="Arial"/>
          <w:color w:val="000000"/>
          <w:szCs w:val="21"/>
        </w:rPr>
        <w:t>IC</w:t>
      </w:r>
      <w:r w:rsidRPr="009D6D3A">
        <w:rPr>
          <w:rFonts w:ascii="Palatino Linotype" w:hAnsi="Palatino Linotype" w:cs="Arial"/>
          <w:color w:val="000000"/>
          <w:szCs w:val="21"/>
          <w:vertAlign w:val="subscript"/>
        </w:rPr>
        <w:t>50</w:t>
      </w:r>
      <w:r w:rsidRPr="009D6D3A">
        <w:rPr>
          <w:rFonts w:ascii="Palatino Linotype" w:hAnsi="Palatino Linotype" w:cs="Arial"/>
          <w:color w:val="000000"/>
          <w:szCs w:val="21"/>
        </w:rPr>
        <w:t xml:space="preserve"> value (</w:t>
      </w:r>
      <w:proofErr w:type="spellStart"/>
      <w:r w:rsidRPr="009D6D3A">
        <w:rPr>
          <w:rFonts w:ascii="Palatino Linotype" w:hAnsi="Palatino Linotype" w:cs="Cambria"/>
        </w:rPr>
        <w:t>μg</w:t>
      </w:r>
      <w:proofErr w:type="spellEnd"/>
      <w:r w:rsidRPr="009D6D3A">
        <w:rPr>
          <w:rFonts w:ascii="Palatino Linotype" w:hAnsi="Palatino Linotype" w:cs="Cambria"/>
        </w:rPr>
        <w:t>/mL)</w:t>
      </w:r>
      <w:r w:rsidRPr="009D6D3A">
        <w:rPr>
          <w:rFonts w:ascii="Palatino Linotype" w:hAnsi="Palatino Linotype" w:cs="Arial"/>
          <w:color w:val="000000"/>
          <w:szCs w:val="21"/>
        </w:rPr>
        <w:t xml:space="preserve"> was obtained from </w:t>
      </w:r>
      <w:r w:rsidRPr="009D6D3A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 xml:space="preserve">Figure </w:t>
      </w:r>
      <w:r w:rsidRPr="009D6D3A">
        <w:rPr>
          <w:rFonts w:ascii="Palatino Linotype" w:eastAsia="PalatinoLinotype-Roman" w:hAnsi="Palatino Linotype" w:cs="PalatinoLinotype-Roman"/>
          <w:color w:val="0000FF"/>
          <w:kern w:val="0"/>
          <w:sz w:val="18"/>
          <w:szCs w:val="18"/>
        </w:rPr>
        <w:t>S</w:t>
      </w:r>
      <w:r w:rsidR="00577F5A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4</w:t>
      </w:r>
      <w:r w:rsidRPr="009D6D3A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 xml:space="preserve">. </w:t>
      </w:r>
      <w:r w:rsidRPr="009D6D3A">
        <w:rPr>
          <w:rFonts w:ascii="Palatino Linotype" w:hAnsi="Palatino Linotype"/>
        </w:rPr>
        <w:t xml:space="preserve">Each value is expressed as mean ± SD (n = 3). </w:t>
      </w:r>
      <w:r w:rsidRPr="009D6D3A">
        <w:rPr>
          <w:rFonts w:ascii="Palatino Linotype" w:hAnsi="Palatino Linotype"/>
          <w:sz w:val="20"/>
          <w:szCs w:val="20"/>
        </w:rPr>
        <w:t>The IC</w:t>
      </w:r>
      <w:r w:rsidRPr="009D6D3A">
        <w:rPr>
          <w:rFonts w:ascii="Palatino Linotype" w:hAnsi="Palatino Linotype"/>
          <w:sz w:val="20"/>
          <w:szCs w:val="20"/>
          <w:vertAlign w:val="subscript"/>
        </w:rPr>
        <w:t>50</w:t>
      </w:r>
      <w:r w:rsidRPr="009D6D3A">
        <w:rPr>
          <w:rFonts w:ascii="Palatino Linotype" w:hAnsi="Palatino Linotype"/>
          <w:sz w:val="20"/>
          <w:szCs w:val="20"/>
        </w:rPr>
        <w:t xml:space="preserve"> values</w:t>
      </w:r>
      <w:r w:rsidRPr="009D6D3A">
        <w:rPr>
          <w:rFonts w:ascii="Palatino Linotype" w:hAnsi="Palatino Linotype"/>
          <w:kern w:val="0"/>
          <w:sz w:val="20"/>
          <w:szCs w:val="20"/>
        </w:rPr>
        <w:t xml:space="preserve"> (</w:t>
      </w:r>
      <w:proofErr w:type="spellStart"/>
      <w:r w:rsidRPr="009D6D3A">
        <w:rPr>
          <w:rFonts w:ascii="Palatino Linotype" w:hAnsi="Palatino Linotype" w:cs="Cambria"/>
        </w:rPr>
        <w:t>μM</w:t>
      </w:r>
      <w:proofErr w:type="spellEnd"/>
      <w:r w:rsidRPr="009D6D3A">
        <w:rPr>
          <w:rFonts w:ascii="Palatino Linotype" w:hAnsi="Palatino Linotype" w:cs="Cambria"/>
        </w:rPr>
        <w:t>)</w:t>
      </w:r>
      <w:r w:rsidRPr="009D6D3A">
        <w:rPr>
          <w:rFonts w:ascii="Palatino Linotype" w:hAnsi="Palatino Linotype" w:cs="Arial"/>
          <w:color w:val="000000"/>
          <w:szCs w:val="21"/>
        </w:rPr>
        <w:t xml:space="preserve"> </w:t>
      </w:r>
      <w:r w:rsidRPr="009D6D3A">
        <w:rPr>
          <w:rFonts w:ascii="Palatino Linotype" w:hAnsi="Palatino Linotype"/>
          <w:kern w:val="0"/>
          <w:sz w:val="20"/>
          <w:szCs w:val="20"/>
        </w:rPr>
        <w:t xml:space="preserve">in the same row with different letters (a, b, or c) are significantly (p &lt; 0.05) different among </w:t>
      </w:r>
      <w:r w:rsidRPr="009D6D3A">
        <w:rPr>
          <w:rFonts w:ascii="Palatino Linotype" w:hAnsi="Palatino Linotype"/>
          <w:sz w:val="20"/>
          <w:szCs w:val="20"/>
        </w:rPr>
        <w:t>α-</w:t>
      </w:r>
      <w:proofErr w:type="spellStart"/>
      <w:r w:rsidRPr="009D6D3A">
        <w:rPr>
          <w:rFonts w:ascii="Palatino Linotype" w:hAnsi="Palatino Linotype"/>
          <w:sz w:val="20"/>
          <w:szCs w:val="20"/>
        </w:rPr>
        <w:t>viniferin</w:t>
      </w:r>
      <w:proofErr w:type="spellEnd"/>
      <w:r w:rsidRPr="009D6D3A">
        <w:rPr>
          <w:rFonts w:ascii="Palatino Linotype" w:hAnsi="Palatino Linotype"/>
          <w:sz w:val="20"/>
          <w:szCs w:val="20"/>
        </w:rPr>
        <w:t xml:space="preserve">, </w:t>
      </w:r>
      <w:proofErr w:type="spellStart"/>
      <w:r w:rsidRPr="009D6D3A">
        <w:rPr>
          <w:rFonts w:ascii="Palatino Linotype" w:hAnsi="Palatino Linotype"/>
          <w:sz w:val="20"/>
          <w:szCs w:val="20"/>
        </w:rPr>
        <w:t>caraphenol</w:t>
      </w:r>
      <w:proofErr w:type="spellEnd"/>
      <w:r w:rsidRPr="009D6D3A">
        <w:rPr>
          <w:rFonts w:ascii="Palatino Linotype" w:hAnsi="Palatino Linotype"/>
          <w:sz w:val="20"/>
          <w:szCs w:val="20"/>
        </w:rPr>
        <w:t xml:space="preserve"> A, and </w:t>
      </w:r>
      <w:r w:rsidRPr="009D6D3A">
        <w:rPr>
          <w:rFonts w:ascii="Palatino Linotype" w:hAnsi="Palatino Linotype"/>
          <w:kern w:val="0"/>
          <w:sz w:val="20"/>
          <w:szCs w:val="20"/>
        </w:rPr>
        <w:t>Trolox.</w:t>
      </w:r>
    </w:p>
    <w:p w14:paraId="37ACBF46" w14:textId="7932B971" w:rsidR="001E7472" w:rsidRPr="00583633" w:rsidRDefault="001E7472" w:rsidP="00270604">
      <w:pPr>
        <w:autoSpaceDE w:val="0"/>
        <w:autoSpaceDN w:val="0"/>
        <w:adjustRightInd w:val="0"/>
        <w:jc w:val="left"/>
        <w:rPr>
          <w:rFonts w:ascii="Palatino Linotype" w:hAnsi="Palatino Linotype"/>
        </w:rPr>
      </w:pPr>
    </w:p>
    <w:p w14:paraId="2A011C2A" w14:textId="07A23155" w:rsidR="001E7472" w:rsidRDefault="001E7472" w:rsidP="00270604">
      <w:pPr>
        <w:autoSpaceDE w:val="0"/>
        <w:autoSpaceDN w:val="0"/>
        <w:adjustRightInd w:val="0"/>
        <w:jc w:val="left"/>
        <w:rPr>
          <w:rFonts w:ascii="Palatino Linotype" w:hAnsi="Palatino Linotype"/>
        </w:rPr>
      </w:pPr>
    </w:p>
    <w:p w14:paraId="744B3496" w14:textId="77777777" w:rsidR="001E7472" w:rsidRPr="003B1ACC" w:rsidRDefault="001E7472" w:rsidP="00270604">
      <w:pPr>
        <w:autoSpaceDE w:val="0"/>
        <w:autoSpaceDN w:val="0"/>
        <w:adjustRightInd w:val="0"/>
        <w:jc w:val="left"/>
        <w:rPr>
          <w:rFonts w:ascii="Palatino Linotype" w:hAnsi="Palatino Linotype"/>
        </w:rPr>
      </w:pPr>
    </w:p>
    <w:sectPr w:rsidR="001E7472" w:rsidRPr="003B1ACC">
      <w:foot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851DA7" w14:textId="77777777" w:rsidR="0038146B" w:rsidRDefault="0038146B" w:rsidP="00287F56">
      <w:r>
        <w:separator/>
      </w:r>
    </w:p>
  </w:endnote>
  <w:endnote w:type="continuationSeparator" w:id="0">
    <w:p w14:paraId="4D2B8291" w14:textId="77777777" w:rsidR="0038146B" w:rsidRDefault="0038146B" w:rsidP="00287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tinoLinotype-Bold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eiryo UI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Linotype-Roman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-Bold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19543605"/>
      <w:docPartObj>
        <w:docPartGallery w:val="Page Numbers (Bottom of Page)"/>
        <w:docPartUnique/>
      </w:docPartObj>
    </w:sdtPr>
    <w:sdtEndPr/>
    <w:sdtContent>
      <w:p w14:paraId="2CAD3D35" w14:textId="2D52F1D0" w:rsidR="00012E92" w:rsidRDefault="00012E9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5F93" w:rsidRPr="004C5F93">
          <w:rPr>
            <w:noProof/>
            <w:lang w:val="zh-CN"/>
          </w:rPr>
          <w:t>3</w:t>
        </w:r>
        <w:r>
          <w:fldChar w:fldCharType="end"/>
        </w:r>
      </w:p>
    </w:sdtContent>
  </w:sdt>
  <w:p w14:paraId="5FA8D96B" w14:textId="77777777" w:rsidR="00012E92" w:rsidRDefault="00012E9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717F0D" w14:textId="77777777" w:rsidR="0038146B" w:rsidRDefault="0038146B" w:rsidP="00287F56">
      <w:r>
        <w:separator/>
      </w:r>
    </w:p>
  </w:footnote>
  <w:footnote w:type="continuationSeparator" w:id="0">
    <w:p w14:paraId="42593A3A" w14:textId="77777777" w:rsidR="0038146B" w:rsidRDefault="0038146B" w:rsidP="00287F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36"/>
    <w:rsid w:val="00012E92"/>
    <w:rsid w:val="000277B4"/>
    <w:rsid w:val="00027881"/>
    <w:rsid w:val="00031142"/>
    <w:rsid w:val="000463C0"/>
    <w:rsid w:val="00054A11"/>
    <w:rsid w:val="0007642A"/>
    <w:rsid w:val="000E2D1B"/>
    <w:rsid w:val="00135381"/>
    <w:rsid w:val="0017054C"/>
    <w:rsid w:val="001829FF"/>
    <w:rsid w:val="001B2DFD"/>
    <w:rsid w:val="001D382F"/>
    <w:rsid w:val="001E0F66"/>
    <w:rsid w:val="001E7472"/>
    <w:rsid w:val="00221FE6"/>
    <w:rsid w:val="00236132"/>
    <w:rsid w:val="0023684B"/>
    <w:rsid w:val="00270604"/>
    <w:rsid w:val="00280386"/>
    <w:rsid w:val="00287F56"/>
    <w:rsid w:val="00293FDA"/>
    <w:rsid w:val="002A06B2"/>
    <w:rsid w:val="002A1045"/>
    <w:rsid w:val="002A1F59"/>
    <w:rsid w:val="002D0CC6"/>
    <w:rsid w:val="003167E2"/>
    <w:rsid w:val="00344195"/>
    <w:rsid w:val="003649CA"/>
    <w:rsid w:val="0038146B"/>
    <w:rsid w:val="00386878"/>
    <w:rsid w:val="003B1ACC"/>
    <w:rsid w:val="003B644A"/>
    <w:rsid w:val="003F1A58"/>
    <w:rsid w:val="00414DF4"/>
    <w:rsid w:val="004465CB"/>
    <w:rsid w:val="004705CD"/>
    <w:rsid w:val="00482F7B"/>
    <w:rsid w:val="004C4E13"/>
    <w:rsid w:val="004C5F93"/>
    <w:rsid w:val="004C6685"/>
    <w:rsid w:val="004E240E"/>
    <w:rsid w:val="005020BB"/>
    <w:rsid w:val="005771EA"/>
    <w:rsid w:val="005773EB"/>
    <w:rsid w:val="00577F5A"/>
    <w:rsid w:val="005815FA"/>
    <w:rsid w:val="00583633"/>
    <w:rsid w:val="00595F71"/>
    <w:rsid w:val="005C7CBB"/>
    <w:rsid w:val="00615F09"/>
    <w:rsid w:val="0062393C"/>
    <w:rsid w:val="006256BD"/>
    <w:rsid w:val="00671C71"/>
    <w:rsid w:val="006C44E1"/>
    <w:rsid w:val="006F1312"/>
    <w:rsid w:val="006F5C2E"/>
    <w:rsid w:val="007C1AD5"/>
    <w:rsid w:val="00821BE8"/>
    <w:rsid w:val="008233DA"/>
    <w:rsid w:val="00857BC9"/>
    <w:rsid w:val="008B6AF2"/>
    <w:rsid w:val="00911AC8"/>
    <w:rsid w:val="009167BA"/>
    <w:rsid w:val="00996B07"/>
    <w:rsid w:val="009B449C"/>
    <w:rsid w:val="009C0C8F"/>
    <w:rsid w:val="009D5813"/>
    <w:rsid w:val="009D6D3A"/>
    <w:rsid w:val="009F4995"/>
    <w:rsid w:val="00A4410D"/>
    <w:rsid w:val="00A454A9"/>
    <w:rsid w:val="00A80459"/>
    <w:rsid w:val="00AA0673"/>
    <w:rsid w:val="00AD0151"/>
    <w:rsid w:val="00B0096F"/>
    <w:rsid w:val="00B0732A"/>
    <w:rsid w:val="00B160F0"/>
    <w:rsid w:val="00B25736"/>
    <w:rsid w:val="00BA20D8"/>
    <w:rsid w:val="00BA5A26"/>
    <w:rsid w:val="00BB523C"/>
    <w:rsid w:val="00BF4246"/>
    <w:rsid w:val="00C27587"/>
    <w:rsid w:val="00C32B12"/>
    <w:rsid w:val="00C74ED6"/>
    <w:rsid w:val="00C761BE"/>
    <w:rsid w:val="00CC176B"/>
    <w:rsid w:val="00D0303A"/>
    <w:rsid w:val="00D17CCC"/>
    <w:rsid w:val="00D248DC"/>
    <w:rsid w:val="00D31B25"/>
    <w:rsid w:val="00D54072"/>
    <w:rsid w:val="00D639B7"/>
    <w:rsid w:val="00D93985"/>
    <w:rsid w:val="00DB4611"/>
    <w:rsid w:val="00DC18E6"/>
    <w:rsid w:val="00DE6A4D"/>
    <w:rsid w:val="00DF44D8"/>
    <w:rsid w:val="00E352FA"/>
    <w:rsid w:val="00E64F78"/>
    <w:rsid w:val="00F003DE"/>
    <w:rsid w:val="00F26641"/>
    <w:rsid w:val="00F437D9"/>
    <w:rsid w:val="00F51574"/>
    <w:rsid w:val="00F61E20"/>
    <w:rsid w:val="00F63DC2"/>
    <w:rsid w:val="00F64FA1"/>
    <w:rsid w:val="00F83FA7"/>
    <w:rsid w:val="00FE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86F551"/>
  <w15:chartTrackingRefBased/>
  <w15:docId w15:val="{99F8658E-7767-43A0-8BE6-B4DF7ADF2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7F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87F5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87F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87F56"/>
    <w:rPr>
      <w:sz w:val="18"/>
      <w:szCs w:val="18"/>
    </w:rPr>
  </w:style>
  <w:style w:type="character" w:styleId="a7">
    <w:name w:val="Hyperlink"/>
    <w:uiPriority w:val="99"/>
    <w:unhideWhenUsed/>
    <w:rsid w:val="005C7CBB"/>
    <w:rPr>
      <w:color w:val="0000FF"/>
      <w:u w:val="single"/>
    </w:rPr>
  </w:style>
  <w:style w:type="paragraph" w:customStyle="1" w:styleId="MDPI16affiliation">
    <w:name w:val="MDPI_1.6_affiliation"/>
    <w:basedOn w:val="a"/>
    <w:qFormat/>
    <w:rsid w:val="005C7CBB"/>
    <w:pPr>
      <w:widowControl/>
      <w:adjustRightInd w:val="0"/>
      <w:snapToGrid w:val="0"/>
      <w:spacing w:line="200" w:lineRule="atLeast"/>
      <w:ind w:left="311" w:hanging="198"/>
      <w:jc w:val="left"/>
    </w:pPr>
    <w:rPr>
      <w:rFonts w:ascii="Palatino Linotype" w:eastAsia="Times New Roman" w:hAnsi="Palatino Linotype" w:cs="Times New Roman"/>
      <w:color w:val="000000"/>
      <w:kern w:val="0"/>
      <w:sz w:val="18"/>
      <w:szCs w:val="18"/>
      <w:lang w:eastAsia="de-DE" w:bidi="en-US"/>
    </w:rPr>
  </w:style>
  <w:style w:type="table" w:styleId="a8">
    <w:name w:val="Table Grid"/>
    <w:basedOn w:val="a1"/>
    <w:uiPriority w:val="39"/>
    <w:rsid w:val="008B6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27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chen888@gzucm.edu.cn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ixican@126.com" TargetMode="External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542</Words>
  <Characters>3091</Characters>
  <Application>Microsoft Office Word</Application>
  <DocSecurity>0</DocSecurity>
  <Lines>25</Lines>
  <Paragraphs>7</Paragraphs>
  <ScaleCrop>false</ScaleCrop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61</cp:revision>
  <dcterms:created xsi:type="dcterms:W3CDTF">2018-02-18T10:06:00Z</dcterms:created>
  <dcterms:modified xsi:type="dcterms:W3CDTF">2018-02-22T13:41:00Z</dcterms:modified>
</cp:coreProperties>
</file>