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598A5E" w14:textId="77777777" w:rsidR="005C0286" w:rsidRDefault="005C0286" w:rsidP="00735421">
      <w:pPr>
        <w:pStyle w:val="MDPI11articletype"/>
      </w:pPr>
      <w:r>
        <w:t>Supplementary file 1 of the manuscript:</w:t>
      </w:r>
    </w:p>
    <w:p w14:paraId="73F6BC58" w14:textId="77777777" w:rsidR="00735421" w:rsidRPr="00084503" w:rsidRDefault="00735421" w:rsidP="00735421">
      <w:pPr>
        <w:pStyle w:val="MDPI12title"/>
        <w:rPr>
          <w:rFonts w:eastAsia="Palatino Linotype"/>
        </w:rPr>
      </w:pPr>
      <w:r w:rsidRPr="00084503">
        <w:rPr>
          <w:rFonts w:eastAsia="Palatino Linotype"/>
        </w:rPr>
        <w:t>Effect of Enzymatic, Ultrasound, and Reflux Extraction Pretreatments on the Chemical Composition of Essential Oils</w:t>
      </w:r>
    </w:p>
    <w:p w14:paraId="5BA45F53" w14:textId="77777777" w:rsidR="00735421" w:rsidRPr="00084503" w:rsidRDefault="00735421" w:rsidP="00735421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rPr>
          <w:rFonts w:ascii="Palatino Linotype" w:eastAsia="Palatino Linotype" w:hAnsi="Palatino Linotype"/>
          <w:b/>
          <w:sz w:val="20"/>
        </w:rPr>
      </w:pPr>
      <w:bookmarkStart w:id="0" w:name="_heading=h.gjdgxs" w:colFirst="0" w:colLast="0"/>
      <w:bookmarkEnd w:id="0"/>
      <w:proofErr w:type="spellStart"/>
      <w:r w:rsidRPr="00084503">
        <w:rPr>
          <w:rFonts w:ascii="Palatino Linotype" w:eastAsia="Palatino Linotype" w:hAnsi="Palatino Linotype"/>
          <w:b/>
          <w:sz w:val="20"/>
        </w:rPr>
        <w:t>Anđela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Miljanović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1</w:t>
      </w:r>
      <w:r w:rsidRPr="00084503">
        <w:rPr>
          <w:rFonts w:ascii="Palatino Linotype" w:eastAsia="Palatino Linotype" w:hAnsi="Palatino Linotype"/>
          <w:b/>
          <w:sz w:val="20"/>
        </w:rPr>
        <w:t xml:space="preserve">, Ana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Bielen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proofErr w:type="gramStart"/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1,</w:t>
      </w:r>
      <w:r w:rsidRPr="00084503">
        <w:rPr>
          <w:rFonts w:ascii="Palatino Linotype" w:eastAsia="Palatino Linotype" w:hAnsi="Palatino Linotype"/>
          <w:b/>
          <w:sz w:val="20"/>
        </w:rPr>
        <w:t>*</w:t>
      </w:r>
      <w:proofErr w:type="gramEnd"/>
      <w:r w:rsidRPr="00084503">
        <w:rPr>
          <w:rFonts w:ascii="Palatino Linotype" w:eastAsia="Palatino Linotype" w:hAnsi="Palatino Linotype"/>
          <w:b/>
          <w:sz w:val="20"/>
        </w:rPr>
        <w:t xml:space="preserve">,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Dorotea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Grbin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1</w:t>
      </w:r>
      <w:r w:rsidRPr="00084503">
        <w:rPr>
          <w:rFonts w:ascii="Palatino Linotype" w:eastAsia="Palatino Linotype" w:hAnsi="Palatino Linotype"/>
          <w:b/>
          <w:sz w:val="20"/>
        </w:rPr>
        <w:t xml:space="preserve">,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Zvonimir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Marijanović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2</w:t>
      </w:r>
      <w:r w:rsidRPr="00084503">
        <w:rPr>
          <w:rFonts w:ascii="Palatino Linotype" w:eastAsia="Palatino Linotype" w:hAnsi="Palatino Linotype"/>
          <w:b/>
          <w:sz w:val="20"/>
        </w:rPr>
        <w:t xml:space="preserve">, Martina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Andlar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1</w:t>
      </w:r>
      <w:r w:rsidRPr="00084503">
        <w:rPr>
          <w:rFonts w:ascii="Palatino Linotype" w:eastAsia="Palatino Linotype" w:hAnsi="Palatino Linotype"/>
          <w:b/>
          <w:sz w:val="20"/>
        </w:rPr>
        <w:t xml:space="preserve">,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Tonči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Rezić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1</w:t>
      </w:r>
      <w:r w:rsidRPr="00084503">
        <w:rPr>
          <w:rFonts w:ascii="Palatino Linotype" w:eastAsia="Palatino Linotype" w:hAnsi="Palatino Linotype"/>
          <w:b/>
          <w:sz w:val="20"/>
        </w:rPr>
        <w:t xml:space="preserve">,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Sunčica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Roca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3</w:t>
      </w:r>
      <w:r w:rsidRPr="00084503">
        <w:rPr>
          <w:rFonts w:ascii="Palatino Linotype" w:eastAsia="Palatino Linotype" w:hAnsi="Palatino Linotype"/>
          <w:b/>
          <w:sz w:val="20"/>
        </w:rPr>
        <w:t xml:space="preserve">, Igor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Jerković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2</w:t>
      </w:r>
      <w:r w:rsidRPr="00084503">
        <w:rPr>
          <w:rFonts w:ascii="Palatino Linotype" w:eastAsia="Palatino Linotype" w:hAnsi="Palatino Linotype"/>
          <w:b/>
          <w:sz w:val="20"/>
        </w:rPr>
        <w:t xml:space="preserve">,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Dražen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proofErr w:type="spellStart"/>
      <w:r w:rsidRPr="00084503">
        <w:rPr>
          <w:rFonts w:ascii="Palatino Linotype" w:eastAsia="Palatino Linotype" w:hAnsi="Palatino Linotype"/>
          <w:b/>
          <w:sz w:val="20"/>
        </w:rPr>
        <w:t>Vikić-Topić</w:t>
      </w:r>
      <w:proofErr w:type="spellEnd"/>
      <w:r w:rsidRPr="00084503">
        <w:rPr>
          <w:rFonts w:ascii="Palatino Linotype" w:eastAsia="Palatino Linotype" w:hAnsi="Palatino Linotype"/>
          <w:b/>
          <w:sz w:val="20"/>
        </w:rPr>
        <w:t xml:space="preserve">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3,4</w:t>
      </w:r>
      <w:r w:rsidRPr="00084503">
        <w:rPr>
          <w:rFonts w:ascii="Palatino Linotype" w:eastAsia="Palatino Linotype" w:hAnsi="Palatino Linotype"/>
          <w:b/>
          <w:sz w:val="20"/>
        </w:rPr>
        <w:t xml:space="preserve"> and Maja Dent </w:t>
      </w:r>
      <w:r w:rsidRPr="00084503">
        <w:rPr>
          <w:rFonts w:ascii="Palatino Linotype" w:eastAsia="Palatino Linotype" w:hAnsi="Palatino Linotype"/>
          <w:b/>
          <w:sz w:val="20"/>
          <w:vertAlign w:val="superscript"/>
        </w:rPr>
        <w:t>1,</w:t>
      </w:r>
      <w:r w:rsidRPr="00084503">
        <w:rPr>
          <w:rFonts w:ascii="Palatino Linotype" w:eastAsia="Palatino Linotype" w:hAnsi="Palatino Linotype"/>
          <w:b/>
          <w:sz w:val="20"/>
        </w:rPr>
        <w:t>*</w:t>
      </w:r>
    </w:p>
    <w:p w14:paraId="4BE9C799" w14:textId="77777777" w:rsidR="00735421" w:rsidRPr="00EE2DE5" w:rsidRDefault="00735421" w:rsidP="00735421">
      <w:pPr>
        <w:pStyle w:val="MDPI16affiliation"/>
        <w:rPr>
          <w:rFonts w:eastAsia="Palatino Linotype"/>
          <w:color w:val="auto"/>
        </w:rPr>
      </w:pPr>
      <w:r w:rsidRPr="00084503">
        <w:rPr>
          <w:rFonts w:eastAsia="Palatino Linotype"/>
          <w:color w:val="auto"/>
          <w:vertAlign w:val="superscript"/>
        </w:rPr>
        <w:t>1</w:t>
      </w:r>
      <w:r w:rsidRPr="00084503">
        <w:rPr>
          <w:rFonts w:eastAsia="Palatino Linotype"/>
          <w:color w:val="auto"/>
        </w:rPr>
        <w:tab/>
        <w:t xml:space="preserve">Faculty of Food Technology and Biotechnology, University of Zagreb, </w:t>
      </w:r>
      <w:proofErr w:type="spellStart"/>
      <w:r w:rsidRPr="00084503">
        <w:rPr>
          <w:rFonts w:eastAsia="Palatino Linotype"/>
          <w:color w:val="auto"/>
        </w:rPr>
        <w:t>Pierottijeva</w:t>
      </w:r>
      <w:proofErr w:type="spellEnd"/>
      <w:r w:rsidRPr="00084503">
        <w:rPr>
          <w:rFonts w:eastAsia="Palatino Linotype"/>
          <w:color w:val="auto"/>
        </w:rPr>
        <w:t xml:space="preserve"> 6, 10 000 Zagreb, Croatia, </w:t>
      </w:r>
      <w:hyperlink r:id="rId7" w:history="1">
        <w:r w:rsidRPr="00EE2DE5">
          <w:rPr>
            <w:rStyle w:val="Hyperlink"/>
            <w:rFonts w:eastAsia="Palatino Linotype"/>
            <w:color w:val="auto"/>
            <w:u w:val="none"/>
          </w:rPr>
          <w:t>amiljanovic@pbf.hr (A.M.)</w:t>
        </w:r>
      </w:hyperlink>
      <w:bookmarkStart w:id="1" w:name="OLE_LINK3"/>
      <w:bookmarkStart w:id="2" w:name="OLE_LINK4"/>
      <w:r w:rsidRPr="00EE2DE5">
        <w:rPr>
          <w:rFonts w:eastAsia="Palatino Linotype"/>
          <w:color w:val="auto"/>
        </w:rPr>
        <w:t xml:space="preserve">; </w:t>
      </w:r>
      <w:bookmarkEnd w:id="1"/>
      <w:bookmarkEnd w:id="2"/>
      <w:r w:rsidRPr="00EE2DE5">
        <w:rPr>
          <w:color w:val="auto"/>
        </w:rPr>
        <w:fldChar w:fldCharType="begin"/>
      </w:r>
      <w:r w:rsidRPr="00EE2DE5">
        <w:rPr>
          <w:color w:val="auto"/>
        </w:rPr>
        <w:instrText xml:space="preserve"> HYPERLINK "mailto:dorotea.polo@gmail.com" </w:instrText>
      </w:r>
      <w:r w:rsidRPr="00EE2DE5">
        <w:rPr>
          <w:color w:val="auto"/>
        </w:rPr>
        <w:fldChar w:fldCharType="separate"/>
      </w:r>
      <w:r w:rsidRPr="00EE2DE5">
        <w:rPr>
          <w:rFonts w:eastAsia="Palatino Linotype"/>
          <w:color w:val="auto"/>
        </w:rPr>
        <w:t>dorotea.polo@gmail.com</w:t>
      </w:r>
      <w:r w:rsidRPr="00EE2DE5">
        <w:rPr>
          <w:rFonts w:eastAsia="Palatino Linotype"/>
          <w:color w:val="auto"/>
        </w:rPr>
        <w:fldChar w:fldCharType="end"/>
      </w:r>
      <w:r w:rsidRPr="00EE2DE5">
        <w:rPr>
          <w:rFonts w:eastAsia="Palatino Linotype"/>
          <w:color w:val="auto"/>
        </w:rPr>
        <w:t xml:space="preserve"> (D.G.); </w:t>
      </w:r>
      <w:hyperlink r:id="rId8" w:history="1">
        <w:r w:rsidRPr="00EE2DE5">
          <w:rPr>
            <w:rFonts w:eastAsia="Palatino Linotype"/>
            <w:color w:val="auto"/>
          </w:rPr>
          <w:t>martina.andlar@gmail.com</w:t>
        </w:r>
      </w:hyperlink>
      <w:r w:rsidRPr="00EE2DE5">
        <w:rPr>
          <w:rFonts w:eastAsia="Palatino Linotype"/>
          <w:color w:val="auto"/>
        </w:rPr>
        <w:t xml:space="preserve"> (M.A.); </w:t>
      </w:r>
      <w:hyperlink r:id="rId9" w:history="1">
        <w:r w:rsidRPr="00EE2DE5">
          <w:rPr>
            <w:rFonts w:eastAsia="Palatino Linotype"/>
            <w:color w:val="auto"/>
          </w:rPr>
          <w:t>trezic@pbf.hr</w:t>
        </w:r>
      </w:hyperlink>
      <w:r w:rsidRPr="00EE2DE5">
        <w:rPr>
          <w:rFonts w:eastAsia="Palatino Linotype"/>
          <w:color w:val="auto"/>
        </w:rPr>
        <w:t xml:space="preserve">; </w:t>
      </w:r>
      <w:hyperlink r:id="rId10" w:history="1">
        <w:r w:rsidRPr="00EE2DE5">
          <w:rPr>
            <w:rFonts w:eastAsia="Palatino Linotype"/>
            <w:color w:val="auto"/>
          </w:rPr>
          <w:t>maja.dent@pbf.unizg.hr</w:t>
        </w:r>
      </w:hyperlink>
      <w:r w:rsidRPr="00EE2DE5">
        <w:rPr>
          <w:rFonts w:eastAsia="Palatino Linotype"/>
          <w:color w:val="auto"/>
        </w:rPr>
        <w:t xml:space="preserve"> (T.R.)</w:t>
      </w:r>
    </w:p>
    <w:p w14:paraId="629B0741" w14:textId="77777777" w:rsidR="00735421" w:rsidRPr="00EE2DE5" w:rsidRDefault="00735421" w:rsidP="00735421">
      <w:pPr>
        <w:pStyle w:val="MDPI16affiliation"/>
        <w:rPr>
          <w:rFonts w:eastAsia="Palatino Linotype"/>
          <w:color w:val="auto"/>
        </w:rPr>
      </w:pPr>
      <w:r w:rsidRPr="00EE2DE5">
        <w:rPr>
          <w:rFonts w:eastAsia="Palatino Linotype"/>
          <w:color w:val="auto"/>
          <w:vertAlign w:val="superscript"/>
        </w:rPr>
        <w:t>2</w:t>
      </w:r>
      <w:r w:rsidRPr="00EE2DE5">
        <w:rPr>
          <w:rFonts w:eastAsia="Palatino Linotype"/>
          <w:color w:val="auto"/>
        </w:rPr>
        <w:tab/>
        <w:t xml:space="preserve">Faculty of Chemistry and Technology, University of Split, </w:t>
      </w:r>
      <w:proofErr w:type="spellStart"/>
      <w:r w:rsidRPr="00EE2DE5">
        <w:rPr>
          <w:rFonts w:eastAsia="Palatino Linotype"/>
          <w:color w:val="auto"/>
        </w:rPr>
        <w:t>Ruđera</w:t>
      </w:r>
      <w:proofErr w:type="spellEnd"/>
      <w:r w:rsidRPr="00EE2DE5">
        <w:rPr>
          <w:rFonts w:eastAsia="Palatino Linotype"/>
          <w:color w:val="auto"/>
        </w:rPr>
        <w:t xml:space="preserve"> </w:t>
      </w:r>
      <w:proofErr w:type="spellStart"/>
      <w:r w:rsidRPr="00EE2DE5">
        <w:rPr>
          <w:rFonts w:eastAsia="Palatino Linotype"/>
          <w:color w:val="auto"/>
        </w:rPr>
        <w:t>Boškovića</w:t>
      </w:r>
      <w:proofErr w:type="spellEnd"/>
      <w:r w:rsidRPr="00EE2DE5">
        <w:rPr>
          <w:rFonts w:eastAsia="Palatino Linotype"/>
          <w:color w:val="auto"/>
        </w:rPr>
        <w:t xml:space="preserve"> 35, 21 000 Split, Croatia, </w:t>
      </w:r>
      <w:hyperlink r:id="rId11" w:history="1">
        <w:r w:rsidRPr="00EE2DE5">
          <w:rPr>
            <w:rFonts w:eastAsia="Palatino Linotype"/>
            <w:color w:val="auto"/>
          </w:rPr>
          <w:t>zmarijanovic@ktf-split.hr</w:t>
        </w:r>
      </w:hyperlink>
      <w:r w:rsidRPr="00EE2DE5">
        <w:rPr>
          <w:rFonts w:eastAsia="Palatino Linotype"/>
          <w:color w:val="auto"/>
        </w:rPr>
        <w:t xml:space="preserve"> (Z.M.) ; </w:t>
      </w:r>
      <w:hyperlink r:id="rId12" w:history="1">
        <w:r w:rsidRPr="00EE2DE5">
          <w:rPr>
            <w:rFonts w:eastAsia="Palatino Linotype"/>
            <w:color w:val="auto"/>
          </w:rPr>
          <w:t>igor@ktf-split.hr</w:t>
        </w:r>
      </w:hyperlink>
      <w:r w:rsidRPr="00EE2DE5">
        <w:rPr>
          <w:rFonts w:eastAsia="Palatino Linotype"/>
          <w:color w:val="auto"/>
        </w:rPr>
        <w:t xml:space="preserve"> (I.J.)</w:t>
      </w:r>
    </w:p>
    <w:p w14:paraId="70723E2C" w14:textId="77777777" w:rsidR="00735421" w:rsidRPr="00EE2DE5" w:rsidRDefault="00735421" w:rsidP="00735421">
      <w:pPr>
        <w:pStyle w:val="MDPI16affiliation"/>
        <w:rPr>
          <w:rFonts w:eastAsia="Palatino Linotype"/>
          <w:color w:val="auto"/>
        </w:rPr>
      </w:pPr>
      <w:r w:rsidRPr="00EE2DE5">
        <w:rPr>
          <w:rFonts w:eastAsia="Palatino Linotype"/>
          <w:color w:val="auto"/>
          <w:vertAlign w:val="superscript"/>
        </w:rPr>
        <w:t>3</w:t>
      </w:r>
      <w:r w:rsidRPr="00EE2DE5">
        <w:rPr>
          <w:rFonts w:eastAsia="Palatino Linotype"/>
          <w:color w:val="auto"/>
        </w:rPr>
        <w:tab/>
        <w:t xml:space="preserve">NMR Centre, </w:t>
      </w:r>
      <w:proofErr w:type="spellStart"/>
      <w:r w:rsidRPr="00EE2DE5">
        <w:rPr>
          <w:rFonts w:eastAsia="Palatino Linotype"/>
          <w:color w:val="auto"/>
        </w:rPr>
        <w:t>Ruđer</w:t>
      </w:r>
      <w:proofErr w:type="spellEnd"/>
      <w:r w:rsidRPr="00EE2DE5">
        <w:rPr>
          <w:rFonts w:eastAsia="Palatino Linotype"/>
          <w:color w:val="auto"/>
        </w:rPr>
        <w:t xml:space="preserve"> </w:t>
      </w:r>
      <w:proofErr w:type="spellStart"/>
      <w:r w:rsidRPr="00EE2DE5">
        <w:rPr>
          <w:rFonts w:eastAsia="Palatino Linotype"/>
          <w:color w:val="auto"/>
        </w:rPr>
        <w:t>Bošković</w:t>
      </w:r>
      <w:proofErr w:type="spellEnd"/>
      <w:r w:rsidRPr="00EE2DE5">
        <w:rPr>
          <w:rFonts w:eastAsia="Palatino Linotype"/>
          <w:color w:val="auto"/>
        </w:rPr>
        <w:t xml:space="preserve"> Institute, </w:t>
      </w:r>
      <w:proofErr w:type="spellStart"/>
      <w:r w:rsidRPr="00EE2DE5">
        <w:rPr>
          <w:rFonts w:eastAsia="Palatino Linotype"/>
          <w:color w:val="auto"/>
        </w:rPr>
        <w:t>Bijenička</w:t>
      </w:r>
      <w:proofErr w:type="spellEnd"/>
      <w:r w:rsidRPr="00EE2DE5">
        <w:rPr>
          <w:rFonts w:eastAsia="Palatino Linotype"/>
          <w:color w:val="auto"/>
        </w:rPr>
        <w:t xml:space="preserve"> </w:t>
      </w:r>
      <w:proofErr w:type="spellStart"/>
      <w:r w:rsidRPr="00EE2DE5">
        <w:rPr>
          <w:rFonts w:eastAsia="Palatino Linotype"/>
          <w:color w:val="auto"/>
        </w:rPr>
        <w:t>cesta</w:t>
      </w:r>
      <w:proofErr w:type="spellEnd"/>
      <w:r w:rsidRPr="00EE2DE5">
        <w:rPr>
          <w:rFonts w:eastAsia="Palatino Linotype"/>
          <w:color w:val="auto"/>
        </w:rPr>
        <w:t xml:space="preserve"> 54, 10 000 Zagreb, Croatia, </w:t>
      </w:r>
      <w:hyperlink r:id="rId13" w:history="1">
        <w:r w:rsidRPr="00EE2DE5">
          <w:rPr>
            <w:rStyle w:val="Hyperlink"/>
            <w:rFonts w:eastAsia="Palatino Linotype"/>
            <w:color w:val="auto"/>
            <w:u w:val="none"/>
          </w:rPr>
          <w:t>sroca@irb.hr</w:t>
        </w:r>
      </w:hyperlink>
      <w:r w:rsidRPr="00EE2DE5">
        <w:rPr>
          <w:rFonts w:eastAsia="Palatino Linotype"/>
          <w:color w:val="auto"/>
        </w:rPr>
        <w:t xml:space="preserve"> (S.R.); </w:t>
      </w:r>
      <w:hyperlink r:id="rId14" w:history="1">
        <w:r w:rsidRPr="00EE2DE5">
          <w:rPr>
            <w:rStyle w:val="Hyperlink"/>
            <w:rFonts w:eastAsia="Palatino Linotype"/>
            <w:color w:val="auto"/>
            <w:u w:val="none"/>
          </w:rPr>
          <w:t>vikic@irb.hr</w:t>
        </w:r>
      </w:hyperlink>
      <w:r w:rsidRPr="00EE2DE5">
        <w:rPr>
          <w:rFonts w:eastAsia="Palatino Linotype"/>
          <w:color w:val="auto"/>
        </w:rPr>
        <w:t xml:space="preserve"> (D.V.-T.)</w:t>
      </w:r>
    </w:p>
    <w:p w14:paraId="69C81DF6" w14:textId="77777777" w:rsidR="00735421" w:rsidRPr="00084503" w:rsidRDefault="00735421" w:rsidP="00735421">
      <w:pPr>
        <w:pStyle w:val="MDPI16affiliation"/>
        <w:rPr>
          <w:rFonts w:eastAsia="Palatino Linotype"/>
          <w:color w:val="auto"/>
        </w:rPr>
      </w:pPr>
      <w:r w:rsidRPr="00EE2DE5">
        <w:rPr>
          <w:rFonts w:eastAsia="Palatino Linotype"/>
          <w:color w:val="auto"/>
          <w:vertAlign w:val="superscript"/>
        </w:rPr>
        <w:t>4</w:t>
      </w:r>
      <w:r w:rsidRPr="00EE2DE5">
        <w:rPr>
          <w:rFonts w:eastAsia="Palatino Linotype"/>
          <w:color w:val="auto"/>
        </w:rPr>
        <w:tab/>
        <w:t>Department of Natural an</w:t>
      </w:r>
      <w:r w:rsidRPr="00084503">
        <w:rPr>
          <w:rFonts w:eastAsia="Palatino Linotype"/>
          <w:color w:val="auto"/>
        </w:rPr>
        <w:t xml:space="preserve">d Health Sciences, </w:t>
      </w:r>
      <w:proofErr w:type="spellStart"/>
      <w:r w:rsidRPr="00084503">
        <w:rPr>
          <w:rFonts w:eastAsia="Palatino Linotype"/>
          <w:color w:val="auto"/>
        </w:rPr>
        <w:t>Juraj</w:t>
      </w:r>
      <w:proofErr w:type="spellEnd"/>
      <w:r w:rsidRPr="00084503">
        <w:rPr>
          <w:rFonts w:eastAsia="Palatino Linotype"/>
          <w:color w:val="auto"/>
        </w:rPr>
        <w:t xml:space="preserve"> Dobrila University of Pula, </w:t>
      </w:r>
      <w:proofErr w:type="spellStart"/>
      <w:r w:rsidRPr="00084503">
        <w:rPr>
          <w:rFonts w:eastAsia="Palatino Linotype"/>
          <w:color w:val="auto"/>
        </w:rPr>
        <w:t>Zagrebačka</w:t>
      </w:r>
      <w:proofErr w:type="spellEnd"/>
      <w:r w:rsidRPr="00084503">
        <w:rPr>
          <w:rFonts w:eastAsia="Palatino Linotype"/>
          <w:color w:val="auto"/>
        </w:rPr>
        <w:t xml:space="preserve"> 30, 52 100 Pula, Croatia</w:t>
      </w:r>
    </w:p>
    <w:p w14:paraId="3D32497F" w14:textId="77777777" w:rsidR="00735421" w:rsidRPr="00084503" w:rsidRDefault="00735421" w:rsidP="0073542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311" w:hanging="198"/>
        <w:rPr>
          <w:rFonts w:ascii="Palatino Linotype" w:eastAsia="Palatino Linotype" w:hAnsi="Palatino Linotype"/>
          <w:sz w:val="18"/>
        </w:rPr>
      </w:pPr>
      <w:r w:rsidRPr="00084503">
        <w:rPr>
          <w:rFonts w:ascii="Palatino Linotype" w:eastAsia="Palatino Linotype" w:hAnsi="Palatino Linotype"/>
          <w:b/>
          <w:sz w:val="18"/>
        </w:rPr>
        <w:t>*</w:t>
      </w:r>
      <w:r w:rsidRPr="00084503">
        <w:rPr>
          <w:rFonts w:ascii="Palatino Linotype" w:eastAsia="Palatino Linotype" w:hAnsi="Palatino Linotype"/>
          <w:sz w:val="18"/>
        </w:rPr>
        <w:tab/>
        <w:t xml:space="preserve">Correspondence: </w:t>
      </w:r>
      <w:hyperlink r:id="rId15" w:history="1">
        <w:r w:rsidRPr="00084503">
          <w:rPr>
            <w:rFonts w:ascii="Palatino Linotype" w:eastAsia="Palatino Linotype" w:hAnsi="Palatino Linotype"/>
            <w:sz w:val="18"/>
          </w:rPr>
          <w:t>abielen@pbf.hr</w:t>
        </w:r>
      </w:hyperlink>
      <w:r w:rsidRPr="00084503">
        <w:rPr>
          <w:rFonts w:ascii="Palatino Linotype" w:eastAsia="Palatino Linotype" w:hAnsi="Palatino Linotype"/>
          <w:sz w:val="18"/>
        </w:rPr>
        <w:t xml:space="preserve">; Tel: +385 98 179 3307 (A.B.); </w:t>
      </w:r>
      <w:hyperlink r:id="rId16" w:history="1">
        <w:r w:rsidRPr="00084503">
          <w:rPr>
            <w:rFonts w:ascii="Palatino Linotype" w:eastAsia="Palatino Linotype" w:hAnsi="Palatino Linotype"/>
            <w:sz w:val="18"/>
          </w:rPr>
          <w:t>maja.dent@pbf.unizg.hr</w:t>
        </w:r>
      </w:hyperlink>
      <w:r w:rsidRPr="00084503">
        <w:rPr>
          <w:rFonts w:ascii="Palatino Linotype" w:eastAsia="Palatino Linotype" w:hAnsi="Palatino Linotype"/>
          <w:sz w:val="18"/>
        </w:rPr>
        <w:t>; Tel: +385 91 444 0555 (M.D.)</w:t>
      </w:r>
    </w:p>
    <w:p w14:paraId="4D3A72E4" w14:textId="77777777" w:rsidR="00735421" w:rsidRDefault="00735421" w:rsidP="00735421">
      <w:pPr>
        <w:pStyle w:val="MDPI14history"/>
        <w:rPr>
          <w:rFonts w:eastAsia="Palatino Linotype"/>
          <w:color w:val="auto"/>
        </w:rPr>
      </w:pPr>
      <w:r>
        <w:rPr>
          <w:rFonts w:eastAsia="Palatino Linotype"/>
          <w:color w:val="auto"/>
        </w:rPr>
        <w:t>A</w:t>
      </w:r>
      <w:r w:rsidRPr="00217598">
        <w:rPr>
          <w:rFonts w:eastAsia="Palatino Linotype"/>
          <w:color w:val="auto"/>
        </w:rPr>
        <w:t xml:space="preserve">cademic </w:t>
      </w:r>
      <w:r>
        <w:rPr>
          <w:rFonts w:eastAsia="Palatino Linotype"/>
          <w:color w:val="auto"/>
        </w:rPr>
        <w:t>E</w:t>
      </w:r>
      <w:r w:rsidRPr="00217598">
        <w:rPr>
          <w:rFonts w:eastAsia="Palatino Linotype"/>
          <w:color w:val="auto"/>
        </w:rPr>
        <w:t>ditor</w:t>
      </w:r>
      <w:r>
        <w:rPr>
          <w:rFonts w:eastAsia="Palatino Linotype"/>
          <w:color w:val="auto"/>
        </w:rPr>
        <w:t xml:space="preserve">: </w:t>
      </w:r>
      <w:proofErr w:type="spellStart"/>
      <w:r w:rsidRPr="00217598">
        <w:rPr>
          <w:rFonts w:eastAsia="Palatino Linotype"/>
          <w:color w:val="auto"/>
        </w:rPr>
        <w:t>Petras</w:t>
      </w:r>
      <w:proofErr w:type="spellEnd"/>
      <w:r w:rsidRPr="00217598">
        <w:rPr>
          <w:rFonts w:eastAsia="Palatino Linotype"/>
          <w:color w:val="auto"/>
        </w:rPr>
        <w:t xml:space="preserve"> </w:t>
      </w:r>
      <w:proofErr w:type="spellStart"/>
      <w:r w:rsidRPr="00217598">
        <w:rPr>
          <w:rFonts w:eastAsia="Palatino Linotype"/>
          <w:color w:val="auto"/>
        </w:rPr>
        <w:t>Rimantas</w:t>
      </w:r>
      <w:proofErr w:type="spellEnd"/>
      <w:r w:rsidRPr="00217598">
        <w:rPr>
          <w:rFonts w:eastAsia="Palatino Linotype"/>
          <w:color w:val="auto"/>
        </w:rPr>
        <w:t xml:space="preserve"> </w:t>
      </w:r>
      <w:proofErr w:type="spellStart"/>
      <w:r w:rsidRPr="00217598">
        <w:rPr>
          <w:rFonts w:eastAsia="Palatino Linotype"/>
          <w:color w:val="auto"/>
        </w:rPr>
        <w:t>Venskutonis</w:t>
      </w:r>
      <w:proofErr w:type="spellEnd"/>
    </w:p>
    <w:p w14:paraId="565661EE" w14:textId="77777777" w:rsidR="00735421" w:rsidRPr="00084503" w:rsidRDefault="00735421" w:rsidP="00735421">
      <w:pPr>
        <w:pStyle w:val="MDPI14history"/>
        <w:spacing w:before="0"/>
        <w:rPr>
          <w:rFonts w:eastAsia="Palatino Linotype"/>
          <w:color w:val="auto"/>
        </w:rPr>
      </w:pPr>
      <w:r w:rsidRPr="00084503">
        <w:rPr>
          <w:rFonts w:eastAsia="Palatino Linotype"/>
          <w:color w:val="auto"/>
        </w:rPr>
        <w:t>Received: 8 September 2020; Accepted: 19 October 2020; Published: date</w:t>
      </w:r>
    </w:p>
    <w:p w14:paraId="7AB3060B" w14:textId="53011C18" w:rsidR="005C0286" w:rsidRPr="005C0286" w:rsidRDefault="00735421" w:rsidP="00735421">
      <w:pPr>
        <w:pStyle w:val="MDPI52figure"/>
      </w:pPr>
      <w:bookmarkStart w:id="3" w:name="_GoBack"/>
      <w:bookmarkEnd w:id="3"/>
      <w:r>
        <w:rPr>
          <w:noProof/>
          <w:lang w:val="en-GB"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1EA5F0" wp14:editId="1BD0198D">
                <wp:simplePos x="0" y="0"/>
                <wp:positionH relativeFrom="column">
                  <wp:posOffset>1498146</wp:posOffset>
                </wp:positionH>
                <wp:positionV relativeFrom="paragraph">
                  <wp:posOffset>753926</wp:posOffset>
                </wp:positionV>
                <wp:extent cx="332740" cy="325120"/>
                <wp:effectExtent l="0" t="0" r="0" b="0"/>
                <wp:wrapNone/>
                <wp:docPr id="196" name="Tekstni okvi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2740" cy="3251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9A8FDFE" w14:textId="77777777" w:rsidR="005C0286" w:rsidRPr="0033285F" w:rsidRDefault="005C0286" w:rsidP="005C0286">
                            <w:r w:rsidRPr="0033285F">
                              <w:t>X6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1EA5F0" id="_x0000_t202" coordsize="21600,21600" o:spt="202" path="m,l,21600r21600,l21600,xe">
                <v:stroke joinstyle="miter"/>
                <v:path gradientshapeok="t" o:connecttype="rect"/>
              </v:shapetype>
              <v:shape id="Tekstni okvir 7" o:spid="_x0000_s1026" type="#_x0000_t202" style="position:absolute;left:0;text-align:left;margin-left:117.95pt;margin-top:59.35pt;width:26.2pt;height:25.6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" fillcolor="window" strokeweight=".5pt">
                <v:path arrowok="t"/>
                <v:textbox>
                  <w:txbxContent>
                    <w:p w14:paraId="29A8FDFE" w14:textId="77777777" w:rsidR="005C0286" w:rsidRPr="0033285F" w:rsidRDefault="005C0286" w:rsidP="005C0286">
                      <w:r w:rsidRPr="0033285F">
                        <w:t>X6</w:t>
                      </w:r>
                    </w:p>
                  </w:txbxContent>
                </v:textbox>
              </v:shape>
            </w:pict>
          </mc:Fallback>
        </mc:AlternateContent>
      </w:r>
      <w:r w:rsidR="005C0286">
        <w:rPr>
          <w:noProof/>
          <w:lang w:val="en-GB" w:eastAsia="en-GB" w:bidi="ar-SA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CDEA9E7" wp14:editId="2F664271">
                <wp:simplePos x="0" y="0"/>
                <wp:positionH relativeFrom="column">
                  <wp:posOffset>2893060</wp:posOffset>
                </wp:positionH>
                <wp:positionV relativeFrom="paragraph">
                  <wp:posOffset>2520315</wp:posOffset>
                </wp:positionV>
                <wp:extent cx="179070" cy="140335"/>
                <wp:effectExtent l="0" t="0" r="11430" b="12065"/>
                <wp:wrapNone/>
                <wp:docPr id="197" name="Grupa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9070" cy="140335"/>
                          <a:chOff x="0" y="0"/>
                          <a:chExt cx="179328" cy="140044"/>
                        </a:xfrm>
                      </wpg:grpSpPr>
                      <wps:wsp>
                        <wps:cNvPr id="198" name="Ravni poveznik 4"/>
                        <wps:cNvCnPr/>
                        <wps:spPr>
                          <a:xfrm>
                            <a:off x="0" y="0"/>
                            <a:ext cx="121663" cy="14004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9" name="Ravni poveznik 5"/>
                        <wps:cNvCnPr/>
                        <wps:spPr>
                          <a:xfrm>
                            <a:off x="57665" y="0"/>
                            <a:ext cx="121663" cy="14004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A48D59" id="Grupa 6" o:spid="_x0000_s1026" style="position:absolute;margin-left:227.8pt;margin-top:198.45pt;width:14.1pt;height:11.05pt;z-index:251659264" coordsize="179328,140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">
                <v:line id="Ravni poveznik 4" o:spid="_x0000_s1027" style="position:absolute;visibility:visible;mso-wrap-style:square" from="0,0" to="121663,1400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" strokecolor="#595959" strokeweight=".5pt">
                  <v:stroke joinstyle="miter"/>
                </v:line>
                <v:line id="Ravni poveznik 5" o:spid="_x0000_s1028" style="position:absolute;visibility:visible;mso-wrap-style:square" from="57665,0" to="179328,1400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" strokecolor="#595959" strokeweight=".5pt">
                  <v:stroke joinstyle="miter"/>
                </v:line>
              </v:group>
            </w:pict>
          </mc:Fallback>
        </mc:AlternateContent>
      </w:r>
      <w:r w:rsidR="005C0286" w:rsidRPr="005154F8">
        <w:rPr>
          <w:noProof/>
          <w:lang w:val="en-GB" w:eastAsia="en-GB" w:bidi="ar-SA"/>
        </w:rPr>
        <w:drawing>
          <wp:inline distT="0" distB="0" distL="0" distR="0" wp14:anchorId="2D4C13C3" wp14:editId="25559773">
            <wp:extent cx="2844944" cy="2667635"/>
            <wp:effectExtent l="0" t="0" r="0" b="0"/>
            <wp:docPr id="59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" t="-1152" r="42648" b="-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893" cy="266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21F0">
        <w:t xml:space="preserve">    </w:t>
      </w:r>
      <w:r w:rsidR="005C0286" w:rsidRPr="005154F8">
        <w:rPr>
          <w:noProof/>
          <w:lang w:val="en-GB" w:eastAsia="en-GB" w:bidi="ar-SA"/>
        </w:rPr>
        <w:drawing>
          <wp:inline distT="0" distB="0" distL="0" distR="0" wp14:anchorId="1F1CC28D" wp14:editId="4547CBBB">
            <wp:extent cx="2527325" cy="2627630"/>
            <wp:effectExtent l="0" t="0" r="6350" b="1270"/>
            <wp:docPr id="58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91" t="339" r="-595" b="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289" cy="2629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0C668" w14:textId="76E4E011" w:rsidR="00FB21F0" w:rsidRPr="007F13C1" w:rsidRDefault="00735421" w:rsidP="00735421">
      <w:pPr>
        <w:pStyle w:val="MDPI51figurecaption"/>
      </w:pPr>
      <w:r w:rsidRPr="00735421">
        <w:rPr>
          <w:b/>
        </w:rPr>
        <w:t>Figure 1.</w:t>
      </w:r>
      <w:r w:rsidR="005C0286" w:rsidRPr="00735421">
        <w:rPr>
          <w:b/>
        </w:rPr>
        <w:t xml:space="preserve"> </w:t>
      </w:r>
      <w:r w:rsidR="005C0286" w:rsidRPr="00DD5311">
        <w:t xml:space="preserve">Sage </w:t>
      </w:r>
      <w:r w:rsidR="005C0286" w:rsidRPr="005C0286">
        <w:rPr>
          <w:vertAlign w:val="superscript"/>
        </w:rPr>
        <w:t>1</w:t>
      </w:r>
      <w:r w:rsidR="005C0286" w:rsidRPr="00DD5311">
        <w:t>H NM</w:t>
      </w:r>
      <w:r w:rsidR="005C0286" w:rsidRPr="007F13C1">
        <w:t>R spectrum (600 MHz</w:t>
      </w:r>
      <w:r w:rsidR="00FB21F0" w:rsidRPr="007F13C1">
        <w:t xml:space="preserve">; </w:t>
      </w:r>
      <w:r w:rsidR="00D33ECC" w:rsidRPr="007F13C1">
        <w:rPr>
          <w:rFonts w:eastAsia="Calibri"/>
        </w:rPr>
        <w:t>0.5 mL CDCl</w:t>
      </w:r>
      <w:r w:rsidR="00D33ECC" w:rsidRPr="007F13C1">
        <w:rPr>
          <w:rFonts w:eastAsia="Calibri"/>
          <w:vertAlign w:val="subscript"/>
        </w:rPr>
        <w:t>3</w:t>
      </w:r>
      <w:r w:rsidR="00D33ECC" w:rsidRPr="007F13C1">
        <w:rPr>
          <w:rFonts w:eastAsia="Calibri"/>
        </w:rPr>
        <w:t xml:space="preserve">; 5 mm sample tube; 25 °C; 32 </w:t>
      </w:r>
      <w:r w:rsidR="00D33ECC" w:rsidRPr="007F13C1">
        <w:rPr>
          <w:rFonts w:eastAsia="Calibri"/>
          <w:i/>
        </w:rPr>
        <w:t>K</w:t>
      </w:r>
      <w:r w:rsidR="00D33ECC" w:rsidRPr="007F13C1">
        <w:rPr>
          <w:rFonts w:eastAsia="Calibri"/>
        </w:rPr>
        <w:t xml:space="preserve"> data points; 256 scans; 0.37 Hz/point; 1 s delay</w:t>
      </w:r>
      <w:r w:rsidR="00245592" w:rsidRPr="007F13C1">
        <w:t>)</w:t>
      </w:r>
      <w:r>
        <w:t>.</w:t>
      </w:r>
    </w:p>
    <w:p w14:paraId="67A0845B" w14:textId="77777777" w:rsidR="005C0286" w:rsidRDefault="005C0286" w:rsidP="00735421">
      <w:pPr>
        <w:pStyle w:val="MDPI52figure"/>
      </w:pPr>
      <w:r w:rsidRPr="005154F8">
        <w:rPr>
          <w:noProof/>
        </w:rPr>
        <w:lastRenderedPageBreak/>
        <w:drawing>
          <wp:inline distT="0" distB="0" distL="0" distR="0" wp14:anchorId="63C90E69" wp14:editId="4C11F75D">
            <wp:extent cx="4199499" cy="3291840"/>
            <wp:effectExtent l="0" t="0" r="0" b="3810"/>
            <wp:docPr id="57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6" r="33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973" cy="3304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4101A" w14:textId="5D1F60C6" w:rsidR="005C0286" w:rsidRPr="00DD5311" w:rsidRDefault="00735421" w:rsidP="00735421">
      <w:pPr>
        <w:pStyle w:val="MDPI51figurecaption"/>
        <w:jc w:val="center"/>
      </w:pPr>
      <w:r w:rsidRPr="00735421">
        <w:rPr>
          <w:b/>
        </w:rPr>
        <w:t>Figure 2.</w:t>
      </w:r>
      <w:r w:rsidR="005C0286" w:rsidRPr="00735421">
        <w:rPr>
          <w:b/>
        </w:rPr>
        <w:t xml:space="preserve"> </w:t>
      </w:r>
      <w:r w:rsidR="005C0286" w:rsidRPr="00DD5311">
        <w:t xml:space="preserve">Sage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</w:t>
      </w:r>
      <w:r w:rsidR="005C0286" w:rsidRPr="00DD5311">
        <w:t>H COSY NMR spectrum (600 MHz, CDCl</w:t>
      </w:r>
      <w:r w:rsidR="005C0286" w:rsidRPr="005C0286">
        <w:rPr>
          <w:vertAlign w:val="subscript"/>
        </w:rPr>
        <w:t>3</w:t>
      </w:r>
      <w:r w:rsidR="005C0286" w:rsidRPr="005C0286">
        <w:rPr>
          <w:i/>
        </w:rPr>
        <w:t>-d</w:t>
      </w:r>
      <w:r w:rsidR="005C0286" w:rsidRPr="00DD5311">
        <w:t>, 25 °C).</w:t>
      </w:r>
    </w:p>
    <w:p w14:paraId="0E2A88B2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drawing>
          <wp:inline distT="0" distB="0" distL="0" distR="0" wp14:anchorId="7165605B" wp14:editId="215E208F">
            <wp:extent cx="4563412" cy="2414088"/>
            <wp:effectExtent l="0" t="0" r="8890" b="5715"/>
            <wp:docPr id="56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0776" cy="2417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AC093" w14:textId="636D52E6" w:rsidR="005C0286" w:rsidRDefault="00735421" w:rsidP="00735421">
      <w:pPr>
        <w:pStyle w:val="MDPI51figurecaption"/>
        <w:jc w:val="center"/>
      </w:pPr>
      <w:r w:rsidRPr="00735421">
        <w:rPr>
          <w:b/>
        </w:rPr>
        <w:t>Figure 3.</w:t>
      </w:r>
      <w:r w:rsidR="005C0286" w:rsidRPr="00735421">
        <w:rPr>
          <w:b/>
        </w:rPr>
        <w:t xml:space="preserve"> </w:t>
      </w:r>
      <w:r w:rsidR="005C0286" w:rsidRPr="00DD5311">
        <w:t>Sage</w:t>
      </w:r>
      <w:r w:rsidR="005C0286" w:rsidRPr="005C0286">
        <w:rPr>
          <w:vertAlign w:val="superscript"/>
        </w:rPr>
        <w:t xml:space="preserve"> 1</w:t>
      </w:r>
      <w:r w:rsidR="005C0286" w:rsidRPr="00DD5311">
        <w:t>H-</w:t>
      </w:r>
      <w:r w:rsidR="005C0286" w:rsidRPr="005C0286">
        <w:rPr>
          <w:vertAlign w:val="superscript"/>
        </w:rPr>
        <w:t>1</w:t>
      </w:r>
      <w:r w:rsidR="005C0286" w:rsidRPr="00DD5311">
        <w:t>H TOCSY NMR spectrum (600 MHz, 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>, 25 °C).</w:t>
      </w:r>
    </w:p>
    <w:p w14:paraId="6F0F9FD2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lastRenderedPageBreak/>
        <w:drawing>
          <wp:inline distT="0" distB="0" distL="0" distR="0" wp14:anchorId="67ED18FB" wp14:editId="5FAD7CD3">
            <wp:extent cx="4722545" cy="2498271"/>
            <wp:effectExtent l="0" t="0" r="1905" b="0"/>
            <wp:docPr id="55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477" cy="2500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337D2" w14:textId="75BA62F9" w:rsidR="005C0286" w:rsidRPr="00DD5311" w:rsidRDefault="00735421" w:rsidP="00735421">
      <w:pPr>
        <w:pStyle w:val="MDPI51figurecaption"/>
      </w:pPr>
      <w:r w:rsidRPr="00735421">
        <w:rPr>
          <w:b/>
        </w:rPr>
        <w:t>Figure 4.</w:t>
      </w:r>
      <w:r w:rsidR="005C0286" w:rsidRPr="00735421">
        <w:rPr>
          <w:b/>
        </w:rPr>
        <w:t xml:space="preserve"> </w:t>
      </w:r>
      <w:r w:rsidR="005C0286" w:rsidRPr="00DD5311">
        <w:t>Sage</w:t>
      </w:r>
      <w:r w:rsidR="005C0286" w:rsidRPr="005C0286">
        <w:rPr>
          <w:vertAlign w:val="superscript"/>
        </w:rPr>
        <w:t xml:space="preserve"> 1</w:t>
      </w:r>
      <w:r w:rsidR="005C0286" w:rsidRPr="00DD5311">
        <w:t>H-</w:t>
      </w:r>
      <w:r w:rsidR="005C0286" w:rsidRPr="005C0286">
        <w:rPr>
          <w:vertAlign w:val="superscript"/>
        </w:rPr>
        <w:t>13</w:t>
      </w:r>
      <w:r w:rsidR="005C0286" w:rsidRPr="00DD5311">
        <w:t>C HMQC NMR spectrum (CDCl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 xml:space="preserve">, 25 °C). The 600 MHz </w:t>
      </w:r>
      <w:r w:rsidR="005C0286" w:rsidRPr="005C0286">
        <w:rPr>
          <w:vertAlign w:val="superscript"/>
        </w:rPr>
        <w:t>1</w:t>
      </w:r>
      <w:r w:rsidR="005C0286" w:rsidRPr="00DD5311">
        <w:t>H NMR spectrum is shown at the top edge</w:t>
      </w:r>
      <w:r w:rsidR="00FB21F0">
        <w:t>,</w:t>
      </w:r>
      <w:r w:rsidR="005C0286" w:rsidRPr="00DD5311">
        <w:t xml:space="preserve"> and a 150 MHz </w:t>
      </w:r>
      <w:r w:rsidR="005C0286" w:rsidRPr="005C0286">
        <w:rPr>
          <w:vertAlign w:val="superscript"/>
        </w:rPr>
        <w:t>13</w:t>
      </w:r>
      <w:r w:rsidR="005C0286" w:rsidRPr="00DD5311">
        <w:t>C NMR spectrum at the left-hand edge.</w:t>
      </w:r>
    </w:p>
    <w:p w14:paraId="2DC7C3E7" w14:textId="77777777" w:rsidR="005C0286" w:rsidRDefault="005C0286" w:rsidP="00735421">
      <w:pPr>
        <w:pStyle w:val="MDPI52figure"/>
      </w:pPr>
      <w:r w:rsidRPr="005154F8">
        <w:rPr>
          <w:noProof/>
        </w:rPr>
        <w:drawing>
          <wp:inline distT="0" distB="0" distL="0" distR="0" wp14:anchorId="06FDDE92" wp14:editId="3158E8F9">
            <wp:extent cx="4475615" cy="2367643"/>
            <wp:effectExtent l="0" t="0" r="1270" b="0"/>
            <wp:docPr id="54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2399" cy="237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34F0E" w14:textId="1A157D21" w:rsidR="005C0286" w:rsidRDefault="00735421" w:rsidP="00735421">
      <w:pPr>
        <w:pStyle w:val="MDPI51figurecaption"/>
      </w:pPr>
      <w:r w:rsidRPr="00735421">
        <w:rPr>
          <w:b/>
        </w:rPr>
        <w:t>Figure 5.</w:t>
      </w:r>
      <w:r w:rsidR="005C0286" w:rsidRPr="00735421">
        <w:rPr>
          <w:b/>
        </w:rPr>
        <w:t xml:space="preserve"> </w:t>
      </w:r>
      <w:r w:rsidR="005C0286" w:rsidRPr="00DD5311">
        <w:t xml:space="preserve">Sage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13</w:t>
      </w:r>
      <w:r w:rsidR="005C0286" w:rsidRPr="00DD5311">
        <w:t>C HMBC NMR spectrum (CDCl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 xml:space="preserve">, 25 °C). The 600 MHz </w:t>
      </w:r>
      <w:r w:rsidR="005C0286" w:rsidRPr="005C0286">
        <w:rPr>
          <w:vertAlign w:val="superscript"/>
        </w:rPr>
        <w:t>1</w:t>
      </w:r>
      <w:r w:rsidR="005C0286" w:rsidRPr="00DD5311">
        <w:t>H NMR spectrum is shown at the top edge</w:t>
      </w:r>
      <w:r w:rsidR="00FB21F0">
        <w:t>,</w:t>
      </w:r>
      <w:r w:rsidR="005C0286" w:rsidRPr="00DD5311">
        <w:t xml:space="preserve"> and a 150 MHz </w:t>
      </w:r>
      <w:r w:rsidR="005C0286" w:rsidRPr="005C0286">
        <w:rPr>
          <w:vertAlign w:val="superscript"/>
        </w:rPr>
        <w:t>13</w:t>
      </w:r>
      <w:r w:rsidR="005C0286" w:rsidRPr="00DD5311">
        <w:t>C NMR spectrum at the left-hand edge.</w:t>
      </w:r>
    </w:p>
    <w:p w14:paraId="2E2DE66E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drawing>
          <wp:inline distT="0" distB="0" distL="0" distR="0" wp14:anchorId="23A299FB" wp14:editId="66F25830">
            <wp:extent cx="4739098" cy="2503714"/>
            <wp:effectExtent l="0" t="0" r="4445" b="0"/>
            <wp:docPr id="5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6803" cy="250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DCC20" w14:textId="6A7E2D24" w:rsidR="005C0286" w:rsidRDefault="00735421" w:rsidP="00735421">
      <w:pPr>
        <w:pStyle w:val="MDPI51figurecaption"/>
      </w:pPr>
      <w:r w:rsidRPr="00735421">
        <w:rPr>
          <w:b/>
        </w:rPr>
        <w:lastRenderedPageBreak/>
        <w:t>Figure 6.</w:t>
      </w:r>
      <w:r w:rsidR="005C0286" w:rsidRPr="00735421">
        <w:rPr>
          <w:b/>
        </w:rPr>
        <w:t xml:space="preserve"> </w:t>
      </w:r>
      <w:r w:rsidR="005C0286" w:rsidRPr="00DD5311">
        <w:t xml:space="preserve">Sage </w:t>
      </w:r>
      <w:r w:rsidR="005C0286" w:rsidRPr="005C0286">
        <w:rPr>
          <w:vertAlign w:val="superscript"/>
        </w:rPr>
        <w:t>13</w:t>
      </w:r>
      <w:r w:rsidR="005C0286" w:rsidRPr="00DD5311">
        <w:t>C APT NMR spectrum (15</w:t>
      </w:r>
      <w:r w:rsidR="005C0286" w:rsidRPr="00D33ECC">
        <w:t>0 MHz,</w:t>
      </w:r>
      <w:r w:rsidR="005C0286" w:rsidRPr="007F13C1">
        <w:t xml:space="preserve"> </w:t>
      </w:r>
      <w:r w:rsidR="00D33ECC" w:rsidRPr="007F13C1">
        <w:rPr>
          <w:rFonts w:eastAsia="Calibri"/>
        </w:rPr>
        <w:t>0.5 mL CDCl</w:t>
      </w:r>
      <w:r w:rsidR="00D33ECC" w:rsidRPr="007F13C1">
        <w:rPr>
          <w:rFonts w:eastAsia="Calibri"/>
          <w:vertAlign w:val="subscript"/>
        </w:rPr>
        <w:t>3</w:t>
      </w:r>
      <w:r w:rsidR="00D33ECC" w:rsidRPr="007F13C1">
        <w:rPr>
          <w:rFonts w:eastAsia="Calibri"/>
        </w:rPr>
        <w:t xml:space="preserve">; 5 mm sample tube; 25 °C; 64 </w:t>
      </w:r>
      <w:r w:rsidR="00D33ECC" w:rsidRPr="007F13C1">
        <w:rPr>
          <w:rFonts w:eastAsia="Calibri"/>
          <w:i/>
        </w:rPr>
        <w:t>K</w:t>
      </w:r>
      <w:r w:rsidR="00D33ECC" w:rsidRPr="007F13C1">
        <w:rPr>
          <w:rFonts w:eastAsia="Calibri"/>
        </w:rPr>
        <w:t xml:space="preserve"> data points; 44506 scans; 0.60 Hz/point; 1 s delay</w:t>
      </w:r>
      <w:r w:rsidR="005C0286" w:rsidRPr="007F13C1">
        <w:t>).</w:t>
      </w:r>
    </w:p>
    <w:p w14:paraId="02D30C63" w14:textId="1F28A929" w:rsidR="005C0286" w:rsidRPr="005C0286" w:rsidRDefault="00735421" w:rsidP="00735421">
      <w:pPr>
        <w:pStyle w:val="MDPI52figure"/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2AB9AC" wp14:editId="1A15CC37">
                <wp:simplePos x="0" y="0"/>
                <wp:positionH relativeFrom="column">
                  <wp:posOffset>714194</wp:posOffset>
                </wp:positionH>
                <wp:positionV relativeFrom="paragraph">
                  <wp:posOffset>980984</wp:posOffset>
                </wp:positionV>
                <wp:extent cx="332740" cy="325120"/>
                <wp:effectExtent l="0" t="0" r="0" b="0"/>
                <wp:wrapNone/>
                <wp:docPr id="195" name="Tekstni okvir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2740" cy="3251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9655CE" w14:textId="77777777" w:rsidR="005C0286" w:rsidRPr="0033285F" w:rsidRDefault="005C0286" w:rsidP="005C0286">
                            <w:r w:rsidRPr="0033285F">
                              <w:t>X6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2AB9AC" id="Tekstni okvir 34" o:spid="_x0000_s1027" type="#_x0000_t202" style="position:absolute;left:0;text-align:left;margin-left:56.25pt;margin-top:77.25pt;width:26.2pt;height:25.6pt;z-index:251663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" fillcolor="window" strokeweight=".5pt">
                <v:path arrowok="t"/>
                <v:textbox>
                  <w:txbxContent>
                    <w:p w14:paraId="439655CE" w14:textId="77777777" w:rsidR="005C0286" w:rsidRPr="0033285F" w:rsidRDefault="005C0286" w:rsidP="005C0286">
                      <w:r w:rsidRPr="0033285F">
                        <w:t>X6</w:t>
                      </w:r>
                    </w:p>
                  </w:txbxContent>
                </v:textbox>
              </v:shape>
            </w:pict>
          </mc:Fallback>
        </mc:AlternateContent>
      </w:r>
      <w:r w:rsidR="005C0286" w:rsidRPr="005154F8">
        <w:rPr>
          <w:noProof/>
          <w:lang w:val="en-GB" w:eastAsia="en-GB" w:bidi="ar-SA"/>
        </w:rPr>
        <w:drawing>
          <wp:inline distT="0" distB="0" distL="0" distR="0" wp14:anchorId="60C7BBC5" wp14:editId="706F997B">
            <wp:extent cx="2660444" cy="2307772"/>
            <wp:effectExtent l="0" t="0" r="6985" b="0"/>
            <wp:docPr id="52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2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746" cy="2330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C0286" w:rsidRPr="005154F8">
        <w:rPr>
          <w:noProof/>
          <w:lang w:val="en-GB" w:eastAsia="en-GB" w:bidi="ar-SA"/>
        </w:rPr>
        <w:drawing>
          <wp:inline distT="0" distB="0" distL="0" distR="0" wp14:anchorId="3A679E5C" wp14:editId="04D9AEDE">
            <wp:extent cx="2018665" cy="2307590"/>
            <wp:effectExtent l="0" t="0" r="635" b="0"/>
            <wp:docPr id="51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519" cy="2329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ED687" w14:textId="03087F80" w:rsidR="005C0286" w:rsidRPr="007F13C1" w:rsidRDefault="00735421" w:rsidP="00735421">
      <w:pPr>
        <w:pStyle w:val="MDPI51figurecaption"/>
      </w:pPr>
      <w:r w:rsidRPr="00735421">
        <w:rPr>
          <w:b/>
        </w:rPr>
        <w:t>Figure 7.</w:t>
      </w:r>
      <w:r w:rsidR="005C0286" w:rsidRPr="00735421">
        <w:rPr>
          <w:b/>
        </w:rPr>
        <w:t xml:space="preserve"> </w:t>
      </w:r>
      <w:r w:rsidR="005C0286">
        <w:t xml:space="preserve">Bay laurel </w:t>
      </w:r>
      <w:r w:rsidR="005C0286" w:rsidRPr="005C0286">
        <w:rPr>
          <w:vertAlign w:val="superscript"/>
        </w:rPr>
        <w:t>1</w:t>
      </w:r>
      <w:r w:rsidR="005C0286" w:rsidRPr="00DD5311">
        <w:t>H NMR spectrum (600 MHz</w:t>
      </w:r>
      <w:r w:rsidR="005C0286" w:rsidRPr="007F13C1">
        <w:t xml:space="preserve">, </w:t>
      </w:r>
      <w:r w:rsidR="00D33ECC" w:rsidRPr="007F13C1">
        <w:rPr>
          <w:rFonts w:eastAsia="Calibri"/>
        </w:rPr>
        <w:t>0.5 mL CDCl</w:t>
      </w:r>
      <w:r w:rsidR="00D33ECC" w:rsidRPr="007F13C1">
        <w:rPr>
          <w:rFonts w:eastAsia="Calibri"/>
          <w:vertAlign w:val="subscript"/>
        </w:rPr>
        <w:t>3</w:t>
      </w:r>
      <w:r w:rsidR="00D33ECC" w:rsidRPr="007F13C1">
        <w:rPr>
          <w:rFonts w:eastAsia="Calibri"/>
        </w:rPr>
        <w:t xml:space="preserve">; 5 mm sample tube; 25 °C; 32 </w:t>
      </w:r>
      <w:r w:rsidR="00D33ECC" w:rsidRPr="007F13C1">
        <w:rPr>
          <w:rFonts w:eastAsia="Calibri"/>
          <w:i/>
        </w:rPr>
        <w:t>K</w:t>
      </w:r>
      <w:r w:rsidR="00D33ECC" w:rsidRPr="007F13C1">
        <w:rPr>
          <w:rFonts w:eastAsia="Calibri"/>
        </w:rPr>
        <w:t xml:space="preserve"> data points; 256 scans; 0.37 Hz/point; 1 s delay</w:t>
      </w:r>
      <w:r w:rsidR="005C0286" w:rsidRPr="007F13C1">
        <w:t>).</w:t>
      </w:r>
    </w:p>
    <w:p w14:paraId="4DFDE65B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drawing>
          <wp:inline distT="0" distB="0" distL="0" distR="0" wp14:anchorId="2378D237" wp14:editId="24390B7E">
            <wp:extent cx="4084320" cy="3593015"/>
            <wp:effectExtent l="0" t="0" r="0" b="7620"/>
            <wp:docPr id="50" name="Slik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43" r="32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362" cy="3600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B1EC2" w14:textId="1976752D" w:rsidR="005C0286" w:rsidRPr="00DD5311" w:rsidRDefault="00735421" w:rsidP="00735421">
      <w:pPr>
        <w:pStyle w:val="MDPI51figurecaption"/>
        <w:jc w:val="center"/>
      </w:pPr>
      <w:r w:rsidRPr="00735421">
        <w:rPr>
          <w:b/>
        </w:rPr>
        <w:t>Figure 8.</w:t>
      </w:r>
      <w:r w:rsidR="005C0286" w:rsidRPr="00735421">
        <w:rPr>
          <w:b/>
        </w:rPr>
        <w:t xml:space="preserve"> </w:t>
      </w:r>
      <w:r w:rsidR="005C0286">
        <w:t xml:space="preserve">Bay laurel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</w:t>
      </w:r>
      <w:r w:rsidR="005C0286" w:rsidRPr="00DD5311">
        <w:t>H COSY NMR spectrum (600 MHz, 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>, 25 °C).</w:t>
      </w:r>
    </w:p>
    <w:p w14:paraId="73F9867C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lastRenderedPageBreak/>
        <w:drawing>
          <wp:inline distT="0" distB="0" distL="0" distR="0" wp14:anchorId="49FC16F1" wp14:editId="588C4504">
            <wp:extent cx="4568215" cy="2416629"/>
            <wp:effectExtent l="0" t="0" r="3810" b="3175"/>
            <wp:docPr id="49" name="Slik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770" cy="2420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A927D3" w14:textId="070B0C9A" w:rsidR="005C0286" w:rsidRDefault="00735421" w:rsidP="00735421">
      <w:pPr>
        <w:pStyle w:val="MDPI51figurecaption"/>
        <w:jc w:val="center"/>
      </w:pPr>
      <w:r w:rsidRPr="00735421">
        <w:rPr>
          <w:b/>
        </w:rPr>
        <w:t>Figure 9.</w:t>
      </w:r>
      <w:r w:rsidR="005C0286" w:rsidRPr="00735421">
        <w:rPr>
          <w:b/>
        </w:rPr>
        <w:t xml:space="preserve"> </w:t>
      </w:r>
      <w:r w:rsidR="005C0286">
        <w:t xml:space="preserve">Bay laurel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</w:t>
      </w:r>
      <w:r w:rsidR="005C0286" w:rsidRPr="00DD5311">
        <w:t>H TOCSY NMR spectrum (600 MHz, 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>, 25 °C)</w:t>
      </w:r>
      <w:proofErr w:type="gramStart"/>
      <w:r w:rsidR="005C0286" w:rsidRPr="00DD5311">
        <w:t xml:space="preserve">. </w:t>
      </w:r>
      <w:r>
        <w:t>.</w:t>
      </w:r>
      <w:proofErr w:type="gramEnd"/>
    </w:p>
    <w:p w14:paraId="18F14B88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drawing>
          <wp:inline distT="0" distB="0" distL="0" distR="0" wp14:anchorId="5CD4D958" wp14:editId="00F39817">
            <wp:extent cx="4599080" cy="2432957"/>
            <wp:effectExtent l="0" t="0" r="0" b="5715"/>
            <wp:docPr id="48" name="Slika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534" cy="243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B5D18" w14:textId="680110FE" w:rsidR="005C0286" w:rsidRPr="00DD5311" w:rsidRDefault="00735421" w:rsidP="00735421">
      <w:pPr>
        <w:pStyle w:val="MDPI51figurecaption"/>
      </w:pPr>
      <w:r w:rsidRPr="00735421">
        <w:rPr>
          <w:b/>
        </w:rPr>
        <w:t>Figure 10.</w:t>
      </w:r>
      <w:r w:rsidR="005C0286" w:rsidRPr="00735421">
        <w:rPr>
          <w:b/>
        </w:rPr>
        <w:t xml:space="preserve"> </w:t>
      </w:r>
      <w:r w:rsidR="005C0286">
        <w:t xml:space="preserve">Bay laurel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13</w:t>
      </w:r>
      <w:r w:rsidR="005C0286" w:rsidRPr="00DD5311">
        <w:t>C HMQC NMR spectrum (CDCl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>, 25 °C). The 600 MHz</w:t>
      </w:r>
      <w:r w:rsidR="005C0286" w:rsidRPr="005C0286">
        <w:rPr>
          <w:vertAlign w:val="superscript"/>
        </w:rPr>
        <w:t xml:space="preserve"> 1</w:t>
      </w:r>
      <w:r w:rsidR="005C0286" w:rsidRPr="00DD5311">
        <w:t xml:space="preserve">H NMR spectrum is shown at the top edge and a 150 MHz </w:t>
      </w:r>
      <w:r w:rsidR="005C0286" w:rsidRPr="005C0286">
        <w:rPr>
          <w:vertAlign w:val="superscript"/>
        </w:rPr>
        <w:t>13</w:t>
      </w:r>
      <w:r w:rsidR="005C0286" w:rsidRPr="00DD5311">
        <w:t>C NMR spectrum at the left-hand edge.</w:t>
      </w:r>
    </w:p>
    <w:p w14:paraId="59FA23F2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drawing>
          <wp:inline distT="0" distB="0" distL="0" distR="0" wp14:anchorId="42A31655" wp14:editId="0643D7CC">
            <wp:extent cx="4372729" cy="2313215"/>
            <wp:effectExtent l="0" t="0" r="0" b="0"/>
            <wp:docPr id="47" name="Slika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6437" cy="232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1D7D3" w14:textId="71B4855F" w:rsidR="005C0286" w:rsidRDefault="00735421" w:rsidP="00735421">
      <w:pPr>
        <w:pStyle w:val="MDPI51figurecaption"/>
      </w:pPr>
      <w:r w:rsidRPr="00735421">
        <w:rPr>
          <w:b/>
        </w:rPr>
        <w:t>Figure 11.</w:t>
      </w:r>
      <w:r w:rsidR="005C0286" w:rsidRPr="00735421">
        <w:rPr>
          <w:b/>
        </w:rPr>
        <w:t xml:space="preserve"> </w:t>
      </w:r>
      <w:r w:rsidR="005C0286">
        <w:t>Bay laurel</w:t>
      </w:r>
      <w:r w:rsidR="005C0286" w:rsidRPr="00DD5311">
        <w:t xml:space="preserve">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13</w:t>
      </w:r>
      <w:r w:rsidR="005C0286" w:rsidRPr="00DD5311">
        <w:t>C HMBC NMR spectrum (CDCl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 xml:space="preserve">, 25 °C). The 600 MHz </w:t>
      </w:r>
      <w:r w:rsidR="005C0286" w:rsidRPr="005C0286">
        <w:rPr>
          <w:vertAlign w:val="superscript"/>
        </w:rPr>
        <w:t>1</w:t>
      </w:r>
      <w:r w:rsidR="005C0286" w:rsidRPr="00DD5311">
        <w:t xml:space="preserve">H NMR spectrum is shown at the top edge and a 150 MHz </w:t>
      </w:r>
      <w:r w:rsidR="005C0286" w:rsidRPr="005C0286">
        <w:rPr>
          <w:vertAlign w:val="superscript"/>
        </w:rPr>
        <w:t>13</w:t>
      </w:r>
      <w:r w:rsidR="005C0286" w:rsidRPr="00DD5311">
        <w:t>C NMR spectrum at the left-hand edge.</w:t>
      </w:r>
    </w:p>
    <w:p w14:paraId="0D558F4A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lastRenderedPageBreak/>
        <w:drawing>
          <wp:inline distT="0" distB="0" distL="0" distR="0" wp14:anchorId="62DFAA11" wp14:editId="775CFC8C">
            <wp:extent cx="4452397" cy="2345871"/>
            <wp:effectExtent l="0" t="0" r="5715" b="0"/>
            <wp:docPr id="46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0026" cy="234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6AF0D" w14:textId="465A7FB3" w:rsidR="005C0286" w:rsidRPr="00FB21F0" w:rsidRDefault="00735421" w:rsidP="00735421">
      <w:pPr>
        <w:pStyle w:val="MDPI51figurecaption"/>
      </w:pPr>
      <w:r w:rsidRPr="00735421">
        <w:rPr>
          <w:b/>
        </w:rPr>
        <w:t>Figure 12.</w:t>
      </w:r>
      <w:r w:rsidR="005C0286" w:rsidRPr="00735421">
        <w:rPr>
          <w:b/>
        </w:rPr>
        <w:t xml:space="preserve"> </w:t>
      </w:r>
      <w:r w:rsidR="005C0286" w:rsidRPr="00FB21F0">
        <w:t xml:space="preserve">Bay laurel </w:t>
      </w:r>
      <w:r w:rsidR="005C0286" w:rsidRPr="00245592">
        <w:rPr>
          <w:vertAlign w:val="superscript"/>
        </w:rPr>
        <w:t>13</w:t>
      </w:r>
      <w:r w:rsidR="005C0286" w:rsidRPr="00245592">
        <w:t>C APT NMR spectrum (150 MH</w:t>
      </w:r>
      <w:r w:rsidR="005C0286" w:rsidRPr="007F13C1">
        <w:t xml:space="preserve">z, </w:t>
      </w:r>
      <w:r w:rsidR="00D33ECC" w:rsidRPr="007F13C1">
        <w:t>0.5 mL CDCl</w:t>
      </w:r>
      <w:r w:rsidR="00D33ECC" w:rsidRPr="007F13C1">
        <w:rPr>
          <w:vertAlign w:val="subscript"/>
        </w:rPr>
        <w:t>3</w:t>
      </w:r>
      <w:r w:rsidR="00D33ECC" w:rsidRPr="007F13C1">
        <w:t xml:space="preserve">; 5 mm sample tube; 25 °C; 64 </w:t>
      </w:r>
      <w:r w:rsidR="00D33ECC" w:rsidRPr="007F13C1">
        <w:rPr>
          <w:i/>
        </w:rPr>
        <w:t>K</w:t>
      </w:r>
      <w:r w:rsidR="00D33ECC" w:rsidRPr="007F13C1">
        <w:t xml:space="preserve"> data points; </w:t>
      </w:r>
      <w:r w:rsidR="00D33ECC" w:rsidRPr="007F13C1">
        <w:rPr>
          <w:i/>
        </w:rPr>
        <w:t>ca.</w:t>
      </w:r>
      <w:r w:rsidR="00D33ECC" w:rsidRPr="007F13C1">
        <w:t xml:space="preserve"> 30000 scans; 0.60 Hz/point; 1 s delay</w:t>
      </w:r>
      <w:r w:rsidR="005C0286" w:rsidRPr="007F13C1">
        <w:t>).</w:t>
      </w:r>
    </w:p>
    <w:p w14:paraId="236724FE" w14:textId="368B61AC" w:rsidR="005C0286" w:rsidRPr="005C0286" w:rsidRDefault="00735421" w:rsidP="00735421">
      <w:pPr>
        <w:pStyle w:val="MDPI52figure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28020C3" wp14:editId="31C8462C">
                <wp:simplePos x="0" y="0"/>
                <wp:positionH relativeFrom="column">
                  <wp:posOffset>1327059</wp:posOffset>
                </wp:positionH>
                <wp:positionV relativeFrom="paragraph">
                  <wp:posOffset>889181</wp:posOffset>
                </wp:positionV>
                <wp:extent cx="332740" cy="325120"/>
                <wp:effectExtent l="0" t="0" r="0" b="0"/>
                <wp:wrapNone/>
                <wp:docPr id="63" name="Tekstni okvir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2740" cy="3251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5E59C8" w14:textId="77777777" w:rsidR="005C0286" w:rsidRPr="0033285F" w:rsidRDefault="005C0286" w:rsidP="005C0286">
                            <w:r w:rsidRPr="0033285F">
                              <w:t>X6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020C3" id="Tekstni okvir 35" o:spid="_x0000_s1028" type="#_x0000_t202" style="position:absolute;left:0;text-align:left;margin-left:104.5pt;margin-top:70pt;width:26.2pt;height:25.6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" fillcolor="window" strokeweight=".5pt">
                <v:path arrowok="t"/>
                <v:textbox>
                  <w:txbxContent>
                    <w:p w14:paraId="725E59C8" w14:textId="77777777" w:rsidR="005C0286" w:rsidRPr="0033285F" w:rsidRDefault="005C0286" w:rsidP="005C0286">
                      <w:r w:rsidRPr="0033285F">
                        <w:t>X6</w:t>
                      </w:r>
                    </w:p>
                  </w:txbxContent>
                </v:textbox>
              </v:shape>
            </w:pict>
          </mc:Fallback>
        </mc:AlternateContent>
      </w:r>
      <w:r w:rsidR="00FB21F0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4CDA078" wp14:editId="2CBED160">
                <wp:simplePos x="0" y="0"/>
                <wp:positionH relativeFrom="column">
                  <wp:posOffset>3190240</wp:posOffset>
                </wp:positionH>
                <wp:positionV relativeFrom="paragraph">
                  <wp:posOffset>2749550</wp:posOffset>
                </wp:positionV>
                <wp:extent cx="179070" cy="140335"/>
                <wp:effectExtent l="0" t="0" r="11430" b="12065"/>
                <wp:wrapNone/>
                <wp:docPr id="60" name="Grupa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9070" cy="140335"/>
                          <a:chOff x="0" y="0"/>
                          <a:chExt cx="179328" cy="140044"/>
                        </a:xfrm>
                      </wpg:grpSpPr>
                      <wps:wsp>
                        <wps:cNvPr id="61" name="Ravni poveznik 27"/>
                        <wps:cNvCnPr/>
                        <wps:spPr>
                          <a:xfrm>
                            <a:off x="0" y="0"/>
                            <a:ext cx="121663" cy="14004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2" name="Ravni poveznik 28"/>
                        <wps:cNvCnPr/>
                        <wps:spPr>
                          <a:xfrm>
                            <a:off x="57665" y="0"/>
                            <a:ext cx="121663" cy="14004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E0D464" id="Grupa 26" o:spid="_x0000_s1026" style="position:absolute;margin-left:251.2pt;margin-top:216.5pt;width:14.1pt;height:11.05pt;z-index:251662336" coordsize="179328,140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">
                <v:line id="Ravni poveznik 27" o:spid="_x0000_s1027" style="position:absolute;visibility:visible;mso-wrap-style:square" from="0,0" to="121663,1400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" strokecolor="#595959" strokeweight=".5pt">
                  <v:stroke joinstyle="miter"/>
                </v:line>
                <v:line id="Ravni poveznik 28" o:spid="_x0000_s1028" style="position:absolute;visibility:visible;mso-wrap-style:square" from="57665,0" to="179328,1400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" strokecolor="#595959" strokeweight=".5pt">
                  <v:stroke joinstyle="miter"/>
                </v:line>
              </v:group>
            </w:pict>
          </mc:Fallback>
        </mc:AlternateContent>
      </w:r>
      <w:r w:rsidR="005C0286" w:rsidRPr="005154F8">
        <w:rPr>
          <w:noProof/>
        </w:rPr>
        <w:drawing>
          <wp:inline distT="0" distB="0" distL="0" distR="0" wp14:anchorId="70F10D7F" wp14:editId="5AB2FA9D">
            <wp:extent cx="3198851" cy="2931160"/>
            <wp:effectExtent l="0" t="0" r="1905" b="2540"/>
            <wp:docPr id="45" name="Slik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22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090" cy="293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C0286" w:rsidRPr="005C0286">
        <w:t xml:space="preserve"> </w:t>
      </w:r>
      <w:r w:rsidR="00FB21F0">
        <w:rPr>
          <w:noProof/>
          <w:lang w:val="hr-HR" w:eastAsia="hr-HR"/>
        </w:rPr>
        <w:t xml:space="preserve"> </w:t>
      </w:r>
      <w:r w:rsidR="005C0286" w:rsidRPr="005154F8">
        <w:rPr>
          <w:noProof/>
        </w:rPr>
        <w:drawing>
          <wp:inline distT="0" distB="0" distL="0" distR="0" wp14:anchorId="09C106B5" wp14:editId="5E593E6D">
            <wp:extent cx="2291584" cy="2935479"/>
            <wp:effectExtent l="0" t="0" r="0" b="0"/>
            <wp:docPr id="44" name="Slika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307" cy="2947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2F7AB" w14:textId="21F525DA" w:rsidR="005C0286" w:rsidRPr="007F13C1" w:rsidRDefault="00735421" w:rsidP="00735421">
      <w:pPr>
        <w:pStyle w:val="MDPI51figurecaption"/>
      </w:pPr>
      <w:r w:rsidRPr="00735421">
        <w:rPr>
          <w:b/>
        </w:rPr>
        <w:t>Figure 13.</w:t>
      </w:r>
      <w:r w:rsidR="005C0286" w:rsidRPr="00735421">
        <w:rPr>
          <w:b/>
        </w:rPr>
        <w:t xml:space="preserve"> </w:t>
      </w:r>
      <w:r w:rsidR="005C0286" w:rsidRPr="00DD5311">
        <w:t xml:space="preserve">Rosemary </w:t>
      </w:r>
      <w:r w:rsidR="005C0286" w:rsidRPr="005C0286">
        <w:rPr>
          <w:vertAlign w:val="superscript"/>
        </w:rPr>
        <w:t>1</w:t>
      </w:r>
      <w:r w:rsidR="005C0286" w:rsidRPr="00DD5311">
        <w:t>H NMR spectrum (</w:t>
      </w:r>
      <w:r w:rsidR="005C0286" w:rsidRPr="00D33ECC">
        <w:t>600 M</w:t>
      </w:r>
      <w:r w:rsidR="005C0286" w:rsidRPr="007F13C1">
        <w:t xml:space="preserve">Hz, </w:t>
      </w:r>
      <w:r w:rsidR="00D33ECC" w:rsidRPr="007F13C1">
        <w:rPr>
          <w:rFonts w:eastAsia="Calibri"/>
        </w:rPr>
        <w:t>0.5 mL CDCl</w:t>
      </w:r>
      <w:r w:rsidR="00D33ECC" w:rsidRPr="007F13C1">
        <w:rPr>
          <w:rFonts w:eastAsia="Calibri"/>
          <w:vertAlign w:val="subscript"/>
        </w:rPr>
        <w:t>3</w:t>
      </w:r>
      <w:r w:rsidR="00D33ECC" w:rsidRPr="007F13C1">
        <w:rPr>
          <w:rFonts w:eastAsia="Calibri"/>
        </w:rPr>
        <w:t xml:space="preserve">; 5 mm sample tube; 25 °C; 32 </w:t>
      </w:r>
      <w:r w:rsidR="00D33ECC" w:rsidRPr="007F13C1">
        <w:rPr>
          <w:rFonts w:eastAsia="Calibri"/>
          <w:i/>
        </w:rPr>
        <w:t>K</w:t>
      </w:r>
      <w:r w:rsidR="00D33ECC" w:rsidRPr="007F13C1">
        <w:rPr>
          <w:rFonts w:eastAsia="Calibri"/>
        </w:rPr>
        <w:t xml:space="preserve"> data points; 128 scans; 0.37 Hz/point; 1 s delay</w:t>
      </w:r>
      <w:r w:rsidR="005C0286" w:rsidRPr="007F13C1">
        <w:t>)</w:t>
      </w:r>
      <w:proofErr w:type="gramStart"/>
      <w:r w:rsidR="005C0286" w:rsidRPr="007F13C1">
        <w:t xml:space="preserve">. </w:t>
      </w:r>
      <w:r>
        <w:t>.</w:t>
      </w:r>
      <w:proofErr w:type="gramEnd"/>
    </w:p>
    <w:p w14:paraId="57E43B54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lastRenderedPageBreak/>
        <w:drawing>
          <wp:inline distT="0" distB="0" distL="0" distR="0" wp14:anchorId="09088183" wp14:editId="163F9547">
            <wp:extent cx="3924300" cy="3824618"/>
            <wp:effectExtent l="0" t="0" r="0" b="4445"/>
            <wp:docPr id="43" name="Slika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3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39" r="34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407" cy="383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4E80B" w14:textId="78693F41" w:rsidR="005C0286" w:rsidRPr="005C0286" w:rsidRDefault="00735421" w:rsidP="00735421">
      <w:pPr>
        <w:pStyle w:val="MDPI51figurecaption"/>
        <w:jc w:val="center"/>
      </w:pPr>
      <w:r w:rsidRPr="00735421">
        <w:rPr>
          <w:b/>
        </w:rPr>
        <w:t>Figure 14.</w:t>
      </w:r>
      <w:r w:rsidR="005C0286" w:rsidRPr="00735421">
        <w:rPr>
          <w:b/>
        </w:rPr>
        <w:t xml:space="preserve"> </w:t>
      </w:r>
      <w:r w:rsidR="005C0286" w:rsidRPr="00DD5311">
        <w:t xml:space="preserve">Rosemary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</w:t>
      </w:r>
      <w:r w:rsidR="005C0286" w:rsidRPr="00DD5311">
        <w:t>H COSY spectrum</w:t>
      </w:r>
      <w:r w:rsidR="005C0286">
        <w:t xml:space="preserve"> </w:t>
      </w:r>
      <w:r w:rsidR="005C0286" w:rsidRPr="00DD5311">
        <w:t>(600 MHz, 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>, 25 °C).</w:t>
      </w:r>
    </w:p>
    <w:p w14:paraId="101A07E7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drawing>
          <wp:inline distT="0" distB="0" distL="0" distR="0" wp14:anchorId="5DF80322" wp14:editId="7BC8EC3B">
            <wp:extent cx="4928322" cy="2607129"/>
            <wp:effectExtent l="0" t="0" r="5715" b="3175"/>
            <wp:docPr id="42" name="Slika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3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2" cy="2610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DDBCB" w14:textId="07D4DC66" w:rsidR="005C0286" w:rsidRPr="005C0286" w:rsidRDefault="00735421" w:rsidP="00735421">
      <w:pPr>
        <w:pStyle w:val="MDPI51figurecaption"/>
        <w:jc w:val="center"/>
      </w:pPr>
      <w:r w:rsidRPr="00735421">
        <w:rPr>
          <w:b/>
        </w:rPr>
        <w:t>Figure 15.</w:t>
      </w:r>
      <w:r w:rsidR="005C0286" w:rsidRPr="00735421">
        <w:rPr>
          <w:b/>
        </w:rPr>
        <w:t xml:space="preserve"> </w:t>
      </w:r>
      <w:r w:rsidR="005C0286" w:rsidRPr="00DD5311">
        <w:t xml:space="preserve">Rosemary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</w:t>
      </w:r>
      <w:r w:rsidR="005C0286">
        <w:t xml:space="preserve">H TOCSY spectrum </w:t>
      </w:r>
      <w:r w:rsidR="005C0286" w:rsidRPr="00DD5311">
        <w:t>(600 MHz, 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>, 25 °C)</w:t>
      </w:r>
      <w:proofErr w:type="gramStart"/>
      <w:r w:rsidR="005C0286" w:rsidRPr="00DD5311">
        <w:t>.</w:t>
      </w:r>
      <w:r w:rsidR="005C0286" w:rsidRPr="005C0286">
        <w:t xml:space="preserve"> </w:t>
      </w:r>
      <w:r>
        <w:t>.</w:t>
      </w:r>
      <w:proofErr w:type="gramEnd"/>
    </w:p>
    <w:p w14:paraId="4934DA0D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lastRenderedPageBreak/>
        <w:drawing>
          <wp:inline distT="0" distB="0" distL="0" distR="0" wp14:anchorId="3D396326" wp14:editId="2E279DB2">
            <wp:extent cx="4835720" cy="2558142"/>
            <wp:effectExtent l="0" t="0" r="3175" b="0"/>
            <wp:docPr id="41" name="Slika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3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423" cy="256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DEFF4" w14:textId="15552F46" w:rsidR="005C0286" w:rsidRPr="00DD5311" w:rsidRDefault="00735421" w:rsidP="00735421">
      <w:pPr>
        <w:pStyle w:val="MDPI51figurecaption"/>
      </w:pPr>
      <w:r w:rsidRPr="00735421">
        <w:rPr>
          <w:b/>
        </w:rPr>
        <w:t>Figure 16.</w:t>
      </w:r>
      <w:r w:rsidR="005C0286" w:rsidRPr="00735421">
        <w:rPr>
          <w:b/>
        </w:rPr>
        <w:t xml:space="preserve"> </w:t>
      </w:r>
      <w:r w:rsidR="005C0286" w:rsidRPr="00DD5311">
        <w:t xml:space="preserve">Rosemary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13</w:t>
      </w:r>
      <w:r w:rsidR="005C0286" w:rsidRPr="00DD5311">
        <w:t>C HMQC spectrum (CDCl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 xml:space="preserve">, 25 °C). The 600 MHz </w:t>
      </w:r>
      <w:r w:rsidR="005C0286" w:rsidRPr="005C0286">
        <w:rPr>
          <w:vertAlign w:val="superscript"/>
        </w:rPr>
        <w:t>1</w:t>
      </w:r>
      <w:r w:rsidR="005C0286" w:rsidRPr="00DD5311">
        <w:t xml:space="preserve">H NMR spectrum is shown at the top edge and a 150 MHz </w:t>
      </w:r>
      <w:r w:rsidR="005C0286" w:rsidRPr="005C0286">
        <w:rPr>
          <w:vertAlign w:val="superscript"/>
        </w:rPr>
        <w:t>13</w:t>
      </w:r>
      <w:r w:rsidR="005C0286" w:rsidRPr="00DD5311">
        <w:t>C NMR spectrum at the left-hand edge.</w:t>
      </w:r>
    </w:p>
    <w:p w14:paraId="579F1342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drawing>
          <wp:inline distT="0" distB="0" distL="0" distR="0" wp14:anchorId="7EACA57B" wp14:editId="134D60C4">
            <wp:extent cx="4918033" cy="2601686"/>
            <wp:effectExtent l="0" t="0" r="0" b="8255"/>
            <wp:docPr id="40" name="Slika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3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9830" cy="2607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29CE0" w14:textId="1BB22607" w:rsidR="005C0286" w:rsidRDefault="00735421" w:rsidP="00735421">
      <w:pPr>
        <w:pStyle w:val="MDPI51figurecaption"/>
      </w:pPr>
      <w:r w:rsidRPr="00735421">
        <w:rPr>
          <w:b/>
        </w:rPr>
        <w:t>Figure 17.</w:t>
      </w:r>
      <w:r w:rsidR="005C0286" w:rsidRPr="00735421">
        <w:rPr>
          <w:b/>
        </w:rPr>
        <w:t xml:space="preserve"> </w:t>
      </w:r>
      <w:r w:rsidR="005C0286" w:rsidRPr="00DD5311">
        <w:t xml:space="preserve">Rosemary </w:t>
      </w:r>
      <w:r w:rsidR="005C0286" w:rsidRPr="005C0286">
        <w:rPr>
          <w:vertAlign w:val="superscript"/>
        </w:rPr>
        <w:t>1</w:t>
      </w:r>
      <w:r w:rsidR="005C0286" w:rsidRPr="00DD5311">
        <w:t>H-</w:t>
      </w:r>
      <w:r w:rsidR="005C0286" w:rsidRPr="005C0286">
        <w:rPr>
          <w:vertAlign w:val="superscript"/>
        </w:rPr>
        <w:t>13</w:t>
      </w:r>
      <w:r w:rsidR="005C0286" w:rsidRPr="00DD5311">
        <w:t>C HMBC spectrum (CDCl</w:t>
      </w:r>
      <w:r w:rsidR="005C0286" w:rsidRPr="005C0286">
        <w:rPr>
          <w:vertAlign w:val="subscript"/>
        </w:rPr>
        <w:t>3</w:t>
      </w:r>
      <w:r w:rsidR="005C0286" w:rsidRPr="00DD5311">
        <w:t>-</w:t>
      </w:r>
      <w:r w:rsidR="005C0286" w:rsidRPr="005C0286">
        <w:rPr>
          <w:i/>
        </w:rPr>
        <w:t>d</w:t>
      </w:r>
      <w:r w:rsidR="005C0286" w:rsidRPr="00DD5311">
        <w:t xml:space="preserve">, 25 °C). The 600 MHz </w:t>
      </w:r>
      <w:r w:rsidR="005C0286" w:rsidRPr="005C0286">
        <w:rPr>
          <w:vertAlign w:val="superscript"/>
        </w:rPr>
        <w:t>1</w:t>
      </w:r>
      <w:r w:rsidR="005C0286" w:rsidRPr="00DD5311">
        <w:t xml:space="preserve">H NMR spectrum is shown at the top edge and a 150 MHz </w:t>
      </w:r>
      <w:r w:rsidR="005C0286" w:rsidRPr="005C0286">
        <w:rPr>
          <w:vertAlign w:val="superscript"/>
        </w:rPr>
        <w:t>13</w:t>
      </w:r>
      <w:r w:rsidR="005C0286" w:rsidRPr="00DD5311">
        <w:t>C NMR spectrum at the left-hand edge.</w:t>
      </w:r>
    </w:p>
    <w:p w14:paraId="3B39054F" w14:textId="77777777" w:rsidR="005C0286" w:rsidRPr="005C0286" w:rsidRDefault="005C0286" w:rsidP="00735421">
      <w:pPr>
        <w:pStyle w:val="MDPI52figure"/>
      </w:pPr>
      <w:r w:rsidRPr="005154F8">
        <w:rPr>
          <w:noProof/>
        </w:rPr>
        <w:lastRenderedPageBreak/>
        <w:drawing>
          <wp:inline distT="0" distB="0" distL="0" distR="0" wp14:anchorId="259D012D" wp14:editId="5BA24735">
            <wp:extent cx="4720987" cy="2487385"/>
            <wp:effectExtent l="0" t="0" r="3810" b="8255"/>
            <wp:docPr id="39" name="Slika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9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565" cy="249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D6990" w14:textId="7180A94F" w:rsidR="005C0286" w:rsidRPr="00245592" w:rsidRDefault="00735421" w:rsidP="00735421">
      <w:pPr>
        <w:pStyle w:val="MDPI51figurecaption"/>
      </w:pPr>
      <w:r w:rsidRPr="00735421">
        <w:rPr>
          <w:b/>
        </w:rPr>
        <w:t>Figure 18.</w:t>
      </w:r>
      <w:r w:rsidR="005C0286" w:rsidRPr="00735421">
        <w:rPr>
          <w:b/>
        </w:rPr>
        <w:t xml:space="preserve"> </w:t>
      </w:r>
      <w:r w:rsidR="005C0286" w:rsidRPr="00DD5311">
        <w:t>Rosemary</w:t>
      </w:r>
      <w:r w:rsidR="005C0286" w:rsidRPr="005C0286">
        <w:rPr>
          <w:vertAlign w:val="superscript"/>
        </w:rPr>
        <w:t xml:space="preserve"> 13</w:t>
      </w:r>
      <w:r w:rsidR="005C0286" w:rsidRPr="00DD5311">
        <w:t xml:space="preserve">C APT </w:t>
      </w:r>
      <w:r w:rsidR="005C0286" w:rsidRPr="00D33ECC">
        <w:t>NMR spectrum (150 MHz</w:t>
      </w:r>
      <w:r w:rsidR="005C0286" w:rsidRPr="007F13C1">
        <w:t xml:space="preserve">, </w:t>
      </w:r>
      <w:r w:rsidR="00D33ECC" w:rsidRPr="007F13C1">
        <w:rPr>
          <w:rFonts w:eastAsia="Calibri"/>
        </w:rPr>
        <w:t>0.5 mL CDCl</w:t>
      </w:r>
      <w:r w:rsidR="00D33ECC" w:rsidRPr="007F13C1">
        <w:rPr>
          <w:rFonts w:eastAsia="Calibri"/>
          <w:vertAlign w:val="subscript"/>
        </w:rPr>
        <w:t>3</w:t>
      </w:r>
      <w:r w:rsidR="00D33ECC" w:rsidRPr="007F13C1">
        <w:rPr>
          <w:rFonts w:eastAsia="Calibri"/>
        </w:rPr>
        <w:t xml:space="preserve">; 5 mm sample tube; 25 °C; 64 </w:t>
      </w:r>
      <w:r w:rsidR="00D33ECC" w:rsidRPr="007F13C1">
        <w:rPr>
          <w:rFonts w:eastAsia="Calibri"/>
          <w:i/>
        </w:rPr>
        <w:t>K</w:t>
      </w:r>
      <w:r w:rsidR="00D33ECC" w:rsidRPr="007F13C1">
        <w:rPr>
          <w:rFonts w:eastAsia="Calibri"/>
        </w:rPr>
        <w:t xml:space="preserve"> data points; </w:t>
      </w:r>
      <w:r w:rsidR="00D33ECC" w:rsidRPr="007F13C1">
        <w:rPr>
          <w:rFonts w:eastAsia="Calibri"/>
          <w:i/>
        </w:rPr>
        <w:t>ca.</w:t>
      </w:r>
      <w:r w:rsidR="00245592" w:rsidRPr="007F13C1">
        <w:rPr>
          <w:rFonts w:eastAsia="Calibri"/>
        </w:rPr>
        <w:t xml:space="preserve"> 34000</w:t>
      </w:r>
      <w:r w:rsidR="00D33ECC" w:rsidRPr="007F13C1">
        <w:rPr>
          <w:rFonts w:eastAsia="Calibri"/>
        </w:rPr>
        <w:t xml:space="preserve"> scans; 0.60 Hz/point; 1 s delay</w:t>
      </w:r>
      <w:r w:rsidR="005C0286" w:rsidRPr="007F13C1">
        <w:t>).</w:t>
      </w:r>
    </w:p>
    <w:p w14:paraId="452F4027" w14:textId="6F1FB787" w:rsidR="005C0286" w:rsidRPr="005C0286" w:rsidRDefault="005C0286" w:rsidP="00735421">
      <w:pPr>
        <w:pStyle w:val="MDPI52figure"/>
      </w:pPr>
      <w:r w:rsidRPr="005154F8">
        <w:rPr>
          <w:noProof/>
          <w:lang w:val="en-GB" w:eastAsia="en-GB" w:bidi="ar-SA"/>
        </w:rPr>
        <w:lastRenderedPageBreak/>
        <w:drawing>
          <wp:inline distT="0" distB="0" distL="0" distR="0" wp14:anchorId="0A382A73" wp14:editId="596B3CD3">
            <wp:extent cx="3896809" cy="7745186"/>
            <wp:effectExtent l="0" t="0" r="8890" b="8255"/>
            <wp:docPr id="11" name="Picture 1" descr="C:\Users\Vlaho\Desktop\Rad_YOurnal of Food Chemistry\Fig 3_MILJANOVIĆ Anđel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aho\Desktop\Rad_YOurnal of Food Chemistry\Fig 3_MILJANOVIĆ Anđela.tif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358" cy="776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9ADD5" w14:textId="008450E3" w:rsidR="00605BAA" w:rsidRPr="00FB21F0" w:rsidRDefault="00735421" w:rsidP="00735421">
      <w:pPr>
        <w:pStyle w:val="MDPI51figurecaption"/>
      </w:pPr>
      <w:r w:rsidRPr="00735421">
        <w:rPr>
          <w:b/>
        </w:rPr>
        <w:t>Figure 19.</w:t>
      </w:r>
      <w:r w:rsidR="005C0286" w:rsidRPr="00735421">
        <w:rPr>
          <w:b/>
        </w:rPr>
        <w:t xml:space="preserve"> </w:t>
      </w:r>
      <w:r w:rsidR="005C0286" w:rsidRPr="00C36102">
        <w:t xml:space="preserve">A) Rosemary, B) sage and C) bay laurel </w:t>
      </w:r>
      <w:r w:rsidR="005C0286">
        <w:t>essential oils</w:t>
      </w:r>
      <w:r w:rsidR="005C0286" w:rsidRPr="00C36102">
        <w:t xml:space="preserve"> </w:t>
      </w:r>
      <w:r w:rsidR="005C0286" w:rsidRPr="005C0286">
        <w:rPr>
          <w:vertAlign w:val="superscript"/>
        </w:rPr>
        <w:t>1</w:t>
      </w:r>
      <w:r w:rsidR="005C0286" w:rsidRPr="00C36102">
        <w:t>H NMR spectra at 600 MHz in CDCl</w:t>
      </w:r>
      <w:r w:rsidR="005C0286" w:rsidRPr="005C0286">
        <w:rPr>
          <w:vertAlign w:val="subscript"/>
        </w:rPr>
        <w:t>3</w:t>
      </w:r>
      <w:r w:rsidR="005C0286" w:rsidRPr="00C36102">
        <w:t>-</w:t>
      </w:r>
      <w:r w:rsidR="005C0286" w:rsidRPr="005C0286">
        <w:rPr>
          <w:i/>
        </w:rPr>
        <w:t>d</w:t>
      </w:r>
      <w:r w:rsidR="005C0286" w:rsidRPr="00C36102">
        <w:t xml:space="preserve">. </w:t>
      </w:r>
      <w:r w:rsidR="005C0286">
        <w:t>Enumeration scheme used for the assignment of the NMR spectra is shown for every compound.</w:t>
      </w:r>
    </w:p>
    <w:sectPr w:rsidR="00605BAA" w:rsidRPr="00FB21F0" w:rsidSect="00735421">
      <w:headerReference w:type="even" r:id="rId39"/>
      <w:headerReference w:type="default" r:id="rId40"/>
      <w:footerReference w:type="default" r:id="rId41"/>
      <w:headerReference w:type="first" r:id="rId42"/>
      <w:footerReference w:type="first" r:id="rId43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6EEA0C" w14:textId="77777777" w:rsidR="00427969" w:rsidRDefault="00427969">
      <w:pPr>
        <w:spacing w:line="240" w:lineRule="auto"/>
      </w:pPr>
      <w:r>
        <w:separator/>
      </w:r>
    </w:p>
  </w:endnote>
  <w:endnote w:type="continuationSeparator" w:id="0">
    <w:p w14:paraId="75C9614B" w14:textId="77777777" w:rsidR="00427969" w:rsidRDefault="0042796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3DCBEF" w14:textId="77777777" w:rsidR="007D0675" w:rsidRPr="00994E2E" w:rsidRDefault="007D0675" w:rsidP="007D0675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09DEFD" w14:textId="77777777" w:rsidR="007D0675" w:rsidRPr="008B308E" w:rsidRDefault="007D0675" w:rsidP="005C1668">
    <w:pPr>
      <w:pStyle w:val="MDPIfooterfirstpage"/>
      <w:spacing w:line="240" w:lineRule="auto"/>
      <w:jc w:val="both"/>
      <w:rPr>
        <w:lang w:val="fr-CH"/>
      </w:rPr>
    </w:pPr>
    <w:proofErr w:type="spellStart"/>
    <w:r>
      <w:rPr>
        <w:i/>
        <w:iCs/>
        <w:lang w:val="fr-CH"/>
      </w:rPr>
      <w:t>Molecules</w:t>
    </w:r>
    <w:proofErr w:type="spellEnd"/>
    <w:r w:rsidRPr="00176A50">
      <w:rPr>
        <w:i/>
        <w:lang w:val="fr-CH"/>
      </w:rPr>
      <w:t xml:space="preserve"> </w:t>
    </w:r>
    <w:r w:rsidR="00103C88" w:rsidRPr="00103C88">
      <w:rPr>
        <w:b/>
        <w:iCs/>
        <w:lang w:val="fr-CH"/>
      </w:rPr>
      <w:t>20</w:t>
    </w:r>
    <w:r w:rsidR="005C1668">
      <w:rPr>
        <w:b/>
        <w:iCs/>
        <w:lang w:val="fr-CH"/>
      </w:rPr>
      <w:t>20</w:t>
    </w:r>
    <w:r w:rsidR="00103C88" w:rsidRPr="00103C88">
      <w:rPr>
        <w:iCs/>
        <w:lang w:val="fr-CH"/>
      </w:rPr>
      <w:t xml:space="preserve">, </w:t>
    </w:r>
    <w:r w:rsidR="00103C88" w:rsidRPr="00103C88">
      <w:rPr>
        <w:i/>
        <w:iCs/>
        <w:lang w:val="fr-CH"/>
      </w:rPr>
      <w:t>2</w:t>
    </w:r>
    <w:r w:rsidR="005C1668">
      <w:rPr>
        <w:i/>
        <w:iCs/>
        <w:lang w:val="fr-CH"/>
      </w:rPr>
      <w:t>5</w:t>
    </w:r>
    <w:r w:rsidR="00103C88" w:rsidRPr="00103C88">
      <w:rPr>
        <w:iCs/>
        <w:lang w:val="fr-CH"/>
      </w:rPr>
      <w:t xml:space="preserve">, </w:t>
    </w:r>
    <w:proofErr w:type="gramStart"/>
    <w:r w:rsidR="00131CEC">
      <w:rPr>
        <w:iCs/>
        <w:lang w:val="fr-CH"/>
      </w:rPr>
      <w:t>x;</w:t>
    </w:r>
    <w:proofErr w:type="gramEnd"/>
    <w:r w:rsidR="00131CEC">
      <w:rPr>
        <w:iCs/>
        <w:lang w:val="fr-CH"/>
      </w:rPr>
      <w:t xml:space="preserve"> </w:t>
    </w:r>
    <w:proofErr w:type="spellStart"/>
    <w:r w:rsidR="00131CEC">
      <w:rPr>
        <w:iCs/>
        <w:lang w:val="fr-CH"/>
      </w:rPr>
      <w:t>doi</w:t>
    </w:r>
    <w:proofErr w:type="spellEnd"/>
    <w:r w:rsidR="00131CEC">
      <w:rPr>
        <w:iCs/>
        <w:lang w:val="fr-CH"/>
      </w:rPr>
      <w:t>: FOR PEER REVIEW</w:t>
    </w:r>
    <w:r w:rsidR="00BE6B2C" w:rsidRPr="008B308E">
      <w:rPr>
        <w:lang w:val="fr-CH"/>
      </w:rPr>
      <w:tab/>
    </w:r>
    <w:r w:rsidRPr="008B308E">
      <w:rPr>
        <w:lang w:val="fr-CH"/>
      </w:rPr>
      <w:t>www.mdpi.com/journal/</w:t>
    </w:r>
    <w:r w:rsidRPr="00F95CB5">
      <w:rPr>
        <w:iCs/>
        <w:lang w:val="fr-CH"/>
      </w:rPr>
      <w:t>molecules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89D9A3" w14:textId="77777777" w:rsidR="00427969" w:rsidRDefault="00427969">
      <w:pPr>
        <w:spacing w:line="240" w:lineRule="auto"/>
      </w:pPr>
      <w:r>
        <w:separator/>
      </w:r>
    </w:p>
  </w:footnote>
  <w:footnote w:type="continuationSeparator" w:id="0">
    <w:p w14:paraId="010A73FD" w14:textId="77777777" w:rsidR="00427969" w:rsidRDefault="0042796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17B09" w14:textId="77777777" w:rsidR="007D0675" w:rsidRDefault="007D0675" w:rsidP="007D0675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571CEC" w14:textId="034CC7ED" w:rsidR="007D0675" w:rsidRPr="004C36F8" w:rsidRDefault="007D0675" w:rsidP="005C1668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Molecules </w:t>
    </w:r>
    <w:r w:rsidR="00103C88" w:rsidRPr="00103C88">
      <w:rPr>
        <w:rFonts w:ascii="Palatino Linotype" w:hAnsi="Palatino Linotype"/>
        <w:b/>
        <w:sz w:val="16"/>
      </w:rPr>
      <w:t>20</w:t>
    </w:r>
    <w:r w:rsidR="005C1668">
      <w:rPr>
        <w:rFonts w:ascii="Palatino Linotype" w:hAnsi="Palatino Linotype"/>
        <w:b/>
        <w:sz w:val="16"/>
      </w:rPr>
      <w:t>20</w:t>
    </w:r>
    <w:r w:rsidR="00103C88" w:rsidRPr="00103C88">
      <w:rPr>
        <w:rFonts w:ascii="Palatino Linotype" w:hAnsi="Palatino Linotype"/>
        <w:sz w:val="16"/>
      </w:rPr>
      <w:t xml:space="preserve">, </w:t>
    </w:r>
    <w:r w:rsidR="00103C88" w:rsidRPr="00103C88">
      <w:rPr>
        <w:rFonts w:ascii="Palatino Linotype" w:hAnsi="Palatino Linotype"/>
        <w:i/>
        <w:sz w:val="16"/>
      </w:rPr>
      <w:t>2</w:t>
    </w:r>
    <w:r w:rsidR="005C1668">
      <w:rPr>
        <w:rFonts w:ascii="Palatino Linotype" w:hAnsi="Palatino Linotype"/>
        <w:i/>
        <w:sz w:val="16"/>
      </w:rPr>
      <w:t>5</w:t>
    </w:r>
    <w:r w:rsidR="00131CEC">
      <w:rPr>
        <w:rFonts w:ascii="Palatino Linotype" w:hAnsi="Palatino Linotype"/>
        <w:sz w:val="16"/>
      </w:rPr>
      <w:t>, x FOR PEER REVIEW</w:t>
    </w:r>
    <w:r w:rsidR="00BE6B2C">
      <w:rPr>
        <w:rFonts w:ascii="Palatino Linotype" w:hAnsi="Palatino Linotype"/>
        <w:sz w:val="16"/>
      </w:rPr>
      <w:tab/>
    </w:r>
    <w:r w:rsidR="00131CEC">
      <w:rPr>
        <w:rFonts w:ascii="Palatino Linotype" w:hAnsi="Palatino Linotype"/>
        <w:sz w:val="16"/>
      </w:rPr>
      <w:fldChar w:fldCharType="begin"/>
    </w:r>
    <w:r w:rsidR="00131CEC">
      <w:rPr>
        <w:rFonts w:ascii="Palatino Linotype" w:hAnsi="Palatino Linotype"/>
        <w:sz w:val="16"/>
      </w:rPr>
      <w:instrText xml:space="preserve"> PAGE   \* MERGEFORMAT </w:instrText>
    </w:r>
    <w:r w:rsidR="00131CEC">
      <w:rPr>
        <w:rFonts w:ascii="Palatino Linotype" w:hAnsi="Palatino Linotype"/>
        <w:sz w:val="16"/>
      </w:rPr>
      <w:fldChar w:fldCharType="separate"/>
    </w:r>
    <w:r w:rsidR="007F13C1">
      <w:rPr>
        <w:rFonts w:ascii="Palatino Linotype" w:hAnsi="Palatino Linotype"/>
        <w:noProof/>
        <w:sz w:val="16"/>
      </w:rPr>
      <w:t>12</w:t>
    </w:r>
    <w:r w:rsidR="00131CEC">
      <w:rPr>
        <w:rFonts w:ascii="Palatino Linotype" w:hAnsi="Palatino Linotype"/>
        <w:sz w:val="16"/>
      </w:rPr>
      <w:fldChar w:fldCharType="end"/>
    </w:r>
    <w:r w:rsidR="00131CEC">
      <w:rPr>
        <w:rFonts w:ascii="Palatino Linotype" w:hAnsi="Palatino Linotype"/>
        <w:sz w:val="16"/>
      </w:rPr>
      <w:t xml:space="preserve"> of </w:t>
    </w:r>
    <w:r w:rsidR="00131CEC">
      <w:rPr>
        <w:rFonts w:ascii="Palatino Linotype" w:hAnsi="Palatino Linotype"/>
        <w:sz w:val="16"/>
      </w:rPr>
      <w:fldChar w:fldCharType="begin"/>
    </w:r>
    <w:r w:rsidR="00131CEC">
      <w:rPr>
        <w:rFonts w:ascii="Palatino Linotype" w:hAnsi="Palatino Linotype"/>
        <w:sz w:val="16"/>
      </w:rPr>
      <w:instrText xml:space="preserve"> NUMPAGES   \* MERGEFORMAT </w:instrText>
    </w:r>
    <w:r w:rsidR="00131CEC">
      <w:rPr>
        <w:rFonts w:ascii="Palatino Linotype" w:hAnsi="Palatino Linotype"/>
        <w:sz w:val="16"/>
      </w:rPr>
      <w:fldChar w:fldCharType="separate"/>
    </w:r>
    <w:r w:rsidR="007F13C1">
      <w:rPr>
        <w:rFonts w:ascii="Palatino Linotype" w:hAnsi="Palatino Linotype"/>
        <w:noProof/>
        <w:sz w:val="16"/>
      </w:rPr>
      <w:t>13</w:t>
    </w:r>
    <w:r w:rsidR="00131CEC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9E0C0A" w14:textId="77777777" w:rsidR="007D0675" w:rsidRDefault="005C0286" w:rsidP="007D0675">
    <w:pPr>
      <w:pStyle w:val="MDPIheaderjournallogo"/>
    </w:pPr>
    <w:r w:rsidRPr="00233EF1">
      <w:rPr>
        <w:i w:val="0"/>
        <w:noProof/>
        <w:szCs w:val="16"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0B8E280E" wp14:editId="67A35EC0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5D1420" w14:textId="77777777" w:rsidR="007D0675" w:rsidRDefault="005C0286" w:rsidP="007D0675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605BAA">
                            <w:rPr>
                              <w:i w:val="0"/>
                              <w:noProof/>
                              <w:szCs w:val="16"/>
                              <w:lang w:val="en-GB" w:eastAsia="en-GB"/>
                            </w:rPr>
                            <w:drawing>
                              <wp:inline distT="0" distB="0" distL="0" distR="0" wp14:anchorId="2C7DB192" wp14:editId="6D12070D">
                                <wp:extent cx="540385" cy="357505"/>
                                <wp:effectExtent l="0" t="0" r="0" b="0"/>
                                <wp:docPr id="9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0385" cy="35750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B8E280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5E5D1420" w14:textId="77777777" w:rsidR="007D0675" w:rsidRDefault="005C0286" w:rsidP="007D0675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605BAA">
                      <w:rPr>
                        <w:i w:val="0"/>
                        <w:noProof/>
                        <w:szCs w:val="16"/>
                        <w:lang w:val="en-GB" w:eastAsia="en-GB"/>
                      </w:rPr>
                      <w:drawing>
                        <wp:inline distT="0" distB="0" distL="0" distR="0" wp14:anchorId="2C7DB192" wp14:editId="6D12070D">
                          <wp:extent cx="540385" cy="357505"/>
                          <wp:effectExtent l="0" t="0" r="0" b="0"/>
                          <wp:docPr id="9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0385" cy="35750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val="en-GB" w:eastAsia="en-GB"/>
      </w:rPr>
      <w:drawing>
        <wp:inline distT="0" distB="0" distL="0" distR="0" wp14:anchorId="0176D866" wp14:editId="47588311">
          <wp:extent cx="1804670" cy="429260"/>
          <wp:effectExtent l="0" t="0" r="0" b="0"/>
          <wp:docPr id="3" name="Picture 5" descr="C:\Users\home\Desktop\logos\molecule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Desktop\logos\molecules-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467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attachedTemplate r:id="rId1"/>
  <w:defaultTabStop w:val="420"/>
  <w:hyphenationZone w:val="425"/>
  <w:drawingGridHorizontalSpacing w:val="11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06DF"/>
    <w:rsid w:val="000012F2"/>
    <w:rsid w:val="000206DF"/>
    <w:rsid w:val="000368A4"/>
    <w:rsid w:val="00036FB7"/>
    <w:rsid w:val="00080C1D"/>
    <w:rsid w:val="000860E6"/>
    <w:rsid w:val="00097E91"/>
    <w:rsid w:val="000B658D"/>
    <w:rsid w:val="000C73A7"/>
    <w:rsid w:val="00103C88"/>
    <w:rsid w:val="00131CEC"/>
    <w:rsid w:val="00141821"/>
    <w:rsid w:val="00177DD2"/>
    <w:rsid w:val="001E2AEB"/>
    <w:rsid w:val="002136A6"/>
    <w:rsid w:val="00226A72"/>
    <w:rsid w:val="00245592"/>
    <w:rsid w:val="00260559"/>
    <w:rsid w:val="002A2B46"/>
    <w:rsid w:val="002D1B58"/>
    <w:rsid w:val="00315288"/>
    <w:rsid w:val="00326141"/>
    <w:rsid w:val="00352BE7"/>
    <w:rsid w:val="00364200"/>
    <w:rsid w:val="003F52B8"/>
    <w:rsid w:val="00401D30"/>
    <w:rsid w:val="004142BD"/>
    <w:rsid w:val="00420FE7"/>
    <w:rsid w:val="00427969"/>
    <w:rsid w:val="00467560"/>
    <w:rsid w:val="004A5983"/>
    <w:rsid w:val="004C32BF"/>
    <w:rsid w:val="004D349E"/>
    <w:rsid w:val="004D4D9F"/>
    <w:rsid w:val="004D5213"/>
    <w:rsid w:val="004E2807"/>
    <w:rsid w:val="004E5650"/>
    <w:rsid w:val="004E7DF2"/>
    <w:rsid w:val="004F264C"/>
    <w:rsid w:val="00520649"/>
    <w:rsid w:val="00544265"/>
    <w:rsid w:val="00550473"/>
    <w:rsid w:val="00584C50"/>
    <w:rsid w:val="005B22A9"/>
    <w:rsid w:val="005C0286"/>
    <w:rsid w:val="005C1668"/>
    <w:rsid w:val="00605BAA"/>
    <w:rsid w:val="0061526F"/>
    <w:rsid w:val="00635422"/>
    <w:rsid w:val="00681646"/>
    <w:rsid w:val="00692393"/>
    <w:rsid w:val="006D1BD0"/>
    <w:rsid w:val="006D1CEE"/>
    <w:rsid w:val="006F6D13"/>
    <w:rsid w:val="006F7E5A"/>
    <w:rsid w:val="0071438D"/>
    <w:rsid w:val="00735421"/>
    <w:rsid w:val="007476A3"/>
    <w:rsid w:val="0078191D"/>
    <w:rsid w:val="007D0675"/>
    <w:rsid w:val="007E082D"/>
    <w:rsid w:val="007F13C1"/>
    <w:rsid w:val="00817180"/>
    <w:rsid w:val="00831D9C"/>
    <w:rsid w:val="00836518"/>
    <w:rsid w:val="00837DBE"/>
    <w:rsid w:val="00881A6D"/>
    <w:rsid w:val="00883C53"/>
    <w:rsid w:val="008E34FF"/>
    <w:rsid w:val="00986B25"/>
    <w:rsid w:val="009926FC"/>
    <w:rsid w:val="009F70E6"/>
    <w:rsid w:val="00A10E28"/>
    <w:rsid w:val="00A11729"/>
    <w:rsid w:val="00A14861"/>
    <w:rsid w:val="00A17B74"/>
    <w:rsid w:val="00A273D6"/>
    <w:rsid w:val="00A57CD3"/>
    <w:rsid w:val="00A71348"/>
    <w:rsid w:val="00AA38BE"/>
    <w:rsid w:val="00B41538"/>
    <w:rsid w:val="00B53D3C"/>
    <w:rsid w:val="00B610E1"/>
    <w:rsid w:val="00B83F1B"/>
    <w:rsid w:val="00BD2410"/>
    <w:rsid w:val="00BE6B2C"/>
    <w:rsid w:val="00D05A90"/>
    <w:rsid w:val="00D21971"/>
    <w:rsid w:val="00D25A36"/>
    <w:rsid w:val="00D301F8"/>
    <w:rsid w:val="00D33ECC"/>
    <w:rsid w:val="00D6434F"/>
    <w:rsid w:val="00E55545"/>
    <w:rsid w:val="00E817B4"/>
    <w:rsid w:val="00E9271D"/>
    <w:rsid w:val="00EC1E94"/>
    <w:rsid w:val="00EC447F"/>
    <w:rsid w:val="00F54B92"/>
    <w:rsid w:val="00F556D9"/>
    <w:rsid w:val="00F644C5"/>
    <w:rsid w:val="00F849D3"/>
    <w:rsid w:val="00FB21F0"/>
    <w:rsid w:val="00FD2D31"/>
    <w:rsid w:val="00FF18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1A64CD0"/>
  <w15:chartTrackingRefBased/>
  <w15:docId w15:val="{DACDE799-0BA0-4011-A186-54E44DCF33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C0286"/>
    <w:pPr>
      <w:spacing w:after="160" w:line="259" w:lineRule="auto"/>
    </w:pPr>
    <w:rPr>
      <w:rFonts w:eastAsia="Calibri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05BAA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05BAA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val="en-US"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605BAA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605BAA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05BAA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05BAA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605BAA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05BAA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605BAA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605BAA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605BAA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605B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05BAA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605BAA"/>
    <w:pPr>
      <w:ind w:firstLine="0"/>
    </w:pPr>
  </w:style>
  <w:style w:type="paragraph" w:customStyle="1" w:styleId="MDPI33textspaceafter">
    <w:name w:val="MDPI_3.3_text_space_after"/>
    <w:basedOn w:val="MDPI31text"/>
    <w:qFormat/>
    <w:rsid w:val="00605BAA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605BAA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605BAA"/>
    <w:pPr>
      <w:spacing w:after="120"/>
    </w:pPr>
  </w:style>
  <w:style w:type="paragraph" w:customStyle="1" w:styleId="MDPI36textafterlist">
    <w:name w:val="MDPI_3.6_text_after_list"/>
    <w:basedOn w:val="MDPI31text"/>
    <w:qFormat/>
    <w:rsid w:val="00605BAA"/>
    <w:pPr>
      <w:spacing w:before="120"/>
    </w:pPr>
  </w:style>
  <w:style w:type="paragraph" w:customStyle="1" w:styleId="MDPI37itemize">
    <w:name w:val="MDPI_3.7_itemize"/>
    <w:basedOn w:val="MDPI31text"/>
    <w:qFormat/>
    <w:rsid w:val="00605BAA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05BAA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05BAA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05BAA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05BAA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val="en-US" w:eastAsia="de-DE" w:bidi="en-US"/>
    </w:rPr>
  </w:style>
  <w:style w:type="paragraph" w:customStyle="1" w:styleId="MDPI41tablecaption">
    <w:name w:val="MDPI_4.1_table_caption"/>
    <w:basedOn w:val="MDPI62Acknowledgments"/>
    <w:qFormat/>
    <w:rsid w:val="00605BAA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036FB7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05BAA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05BAA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05BAA"/>
    <w:pPr>
      <w:jc w:val="center"/>
    </w:pPr>
    <w:rPr>
      <w:rFonts w:ascii="Palatino Linotype" w:eastAsia="Times New Roman" w:hAnsi="Palatino Linotype"/>
      <w:snapToGrid w:val="0"/>
      <w:color w:val="000000"/>
      <w:sz w:val="24"/>
      <w:lang w:val="en-US" w:eastAsia="de-DE" w:bidi="en-US"/>
    </w:rPr>
  </w:style>
  <w:style w:type="paragraph" w:customStyle="1" w:styleId="MDPI61Supplementary">
    <w:name w:val="MDPI_6.1_Supplementary"/>
    <w:basedOn w:val="MDPI62Acknowledgments"/>
    <w:qFormat/>
    <w:rsid w:val="00605BAA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05BAA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605BAA"/>
  </w:style>
  <w:style w:type="paragraph" w:customStyle="1" w:styleId="MDPI81theorem">
    <w:name w:val="MDPI_8.1_theorem"/>
    <w:basedOn w:val="MDPI32textnoindent"/>
    <w:qFormat/>
    <w:rsid w:val="00605BAA"/>
    <w:rPr>
      <w:i/>
    </w:rPr>
  </w:style>
  <w:style w:type="paragraph" w:customStyle="1" w:styleId="MDPI82proof">
    <w:name w:val="MDPI_8.2_proof"/>
    <w:basedOn w:val="MDPI32textnoindent"/>
    <w:qFormat/>
    <w:rsid w:val="00605BAA"/>
  </w:style>
  <w:style w:type="paragraph" w:customStyle="1" w:styleId="MDPIfooterfirstpage">
    <w:name w:val="MDPI_footer_firstpage"/>
    <w:basedOn w:val="Normal"/>
    <w:qFormat/>
    <w:rsid w:val="00605BAA"/>
    <w:pPr>
      <w:tabs>
        <w:tab w:val="right" w:pos="8845"/>
      </w:tabs>
      <w:adjustRightInd w:val="0"/>
      <w:snapToGrid w:val="0"/>
      <w:spacing w:before="120" w:line="160" w:lineRule="exact"/>
    </w:pPr>
    <w:rPr>
      <w:rFonts w:ascii="Palatino Linotype" w:hAnsi="Palatino Linotype"/>
      <w:sz w:val="16"/>
    </w:rPr>
  </w:style>
  <w:style w:type="paragraph" w:customStyle="1" w:styleId="MDPI31text">
    <w:name w:val="MDPI_3.1_text"/>
    <w:qFormat/>
    <w:rsid w:val="00605BAA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23heading3">
    <w:name w:val="MDPI_2.3_heading3"/>
    <w:basedOn w:val="MDPI31text"/>
    <w:qFormat/>
    <w:rsid w:val="00605BAA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05BAA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605BAA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outlineLvl w:val="1"/>
    </w:pPr>
    <w:rPr>
      <w:rFonts w:ascii="Palatino Linotype" w:hAnsi="Palatino Linotype"/>
      <w:i/>
      <w:noProof/>
      <w:snapToGrid w:val="0"/>
      <w:sz w:val="20"/>
      <w:lang w:bidi="en-US"/>
    </w:rPr>
  </w:style>
  <w:style w:type="paragraph" w:customStyle="1" w:styleId="MDPI71References">
    <w:name w:val="MDPI_7.1_References"/>
    <w:basedOn w:val="MDPI62Acknowledgments"/>
    <w:qFormat/>
    <w:rsid w:val="00605BAA"/>
    <w:pPr>
      <w:numPr>
        <w:numId w:val="3"/>
      </w:numPr>
      <w:spacing w:before="0" w:line="260" w:lineRule="atLeast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05BAA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605BAA"/>
  </w:style>
  <w:style w:type="table" w:customStyle="1" w:styleId="MDPI41threelinetable">
    <w:name w:val="MDPI_4.1_three_line_table"/>
    <w:basedOn w:val="TableNormal"/>
    <w:uiPriority w:val="99"/>
    <w:rsid w:val="00036FB7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097E91"/>
    <w:rPr>
      <w:color w:val="0563C1"/>
      <w:u w:val="single"/>
    </w:rPr>
  </w:style>
  <w:style w:type="character" w:customStyle="1" w:styleId="Nerijeenospominjanje1">
    <w:name w:val="Neriješeno spominjanje1"/>
    <w:uiPriority w:val="99"/>
    <w:semiHidden/>
    <w:unhideWhenUsed/>
    <w:rsid w:val="00A10E28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103C8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tina.andlar@gmail.com" TargetMode="External"/><Relationship Id="rId13" Type="http://schemas.openxmlformats.org/officeDocument/2006/relationships/hyperlink" Target="mailto:sroca@irb.hr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42" Type="http://schemas.openxmlformats.org/officeDocument/2006/relationships/header" Target="header3.xml"/><Relationship Id="rId7" Type="http://schemas.openxmlformats.org/officeDocument/2006/relationships/hyperlink" Target="mailto:amiljanovic@pbf.hr(A.M.)" TargetMode="External"/><Relationship Id="rId12" Type="http://schemas.openxmlformats.org/officeDocument/2006/relationships/hyperlink" Target="mailto:igor@ktf-split.hr" TargetMode="Externa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tiff"/><Relationship Id="rId2" Type="http://schemas.openxmlformats.org/officeDocument/2006/relationships/styles" Target="styles.xml"/><Relationship Id="rId16" Type="http://schemas.openxmlformats.org/officeDocument/2006/relationships/hyperlink" Target="mailto:mfeges@pbf.hr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zmarijanovic@ktf-split.hr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header" Target="header2.xm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mailto:abielen@pbf.hr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10" Type="http://schemas.openxmlformats.org/officeDocument/2006/relationships/hyperlink" Target="mailto:mfeges@pbf.hr" TargetMode="Externa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trezic@pbf.hr" TargetMode="External"/><Relationship Id="rId14" Type="http://schemas.openxmlformats.org/officeDocument/2006/relationships/hyperlink" Target="mailto:dvikic@irb.hr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4.png"/><Relationship Id="rId1" Type="http://schemas.openxmlformats.org/officeDocument/2006/relationships/image" Target="media/image2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laho\Dropbox\My%20PC%20(DESKTOP-VFGI02Q)\Desktop\An&#273;ela\Rad%201\Molecules\Supplementary%20file%20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Supplementary file 1.dot</Template>
  <TotalTime>5</TotalTime>
  <Pages>12</Pages>
  <Words>630</Words>
  <Characters>3591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4213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Vlaho</dc:creator>
  <cp:keywords/>
  <dc:description/>
  <cp:lastModifiedBy>MDPI</cp:lastModifiedBy>
  <cp:revision>5</cp:revision>
  <dcterms:created xsi:type="dcterms:W3CDTF">2020-10-09T22:58:00Z</dcterms:created>
  <dcterms:modified xsi:type="dcterms:W3CDTF">2020-10-20T01:52:00Z</dcterms:modified>
</cp:coreProperties>
</file>