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420D1" w:rsidRDefault="004420D1" w:rsidP="004420D1">
      <w:pPr>
        <w:jc w:val="center"/>
        <w:rPr>
          <w:rFonts w:ascii="Palatino Linotype" w:hAnsi="Palatino Linotype"/>
          <w:b/>
          <w:bCs/>
          <w:color w:val="000000"/>
          <w:sz w:val="24"/>
          <w:szCs w:val="24"/>
          <w:shd w:val="clear" w:color="auto" w:fill="FFFFFF"/>
        </w:rPr>
      </w:pPr>
      <w:r w:rsidRPr="004420D1">
        <w:rPr>
          <w:rFonts w:ascii="Palatino Linotype" w:hAnsi="Palatino Linotype"/>
          <w:b/>
          <w:bCs/>
          <w:color w:val="000000"/>
          <w:sz w:val="24"/>
          <w:szCs w:val="24"/>
          <w:shd w:val="clear" w:color="auto" w:fill="FFFFFF"/>
        </w:rPr>
        <w:t>Manuscript ID-988371</w:t>
      </w:r>
    </w:p>
    <w:p w:rsidR="004420D1" w:rsidRDefault="004420D1" w:rsidP="004420D1">
      <w:pPr>
        <w:jc w:val="both"/>
        <w:rPr>
          <w:rFonts w:ascii="Palatino Linotype" w:hAnsi="Palatino Linotype"/>
          <w:b/>
          <w:bCs/>
          <w:color w:val="000000"/>
          <w:sz w:val="24"/>
          <w:szCs w:val="24"/>
          <w:shd w:val="clear" w:color="auto" w:fill="FFFFFF"/>
        </w:rPr>
      </w:pPr>
      <w:r w:rsidRPr="004420D1">
        <w:rPr>
          <w:rFonts w:ascii="Palatino Linotype" w:hAnsi="Palatino Linotype"/>
          <w:b/>
          <w:bCs/>
          <w:color w:val="000000"/>
          <w:sz w:val="24"/>
          <w:szCs w:val="24"/>
          <w:shd w:val="clear" w:color="auto" w:fill="FFFFFF"/>
        </w:rPr>
        <w:t xml:space="preserve">Title: </w:t>
      </w:r>
      <w:r w:rsidR="00C9013D" w:rsidRPr="00C9013D">
        <w:rPr>
          <w:rFonts w:ascii="Palatino Linotype" w:hAnsi="Palatino Linotype"/>
          <w:bCs/>
          <w:color w:val="000000"/>
          <w:sz w:val="24"/>
          <w:szCs w:val="24"/>
          <w:shd w:val="clear" w:color="auto" w:fill="FFFFFF"/>
        </w:rPr>
        <w:t>Deciphering the role of filamin B calponin-homology domain in causing the Larsen syndrome, Boomerang dysplasia, and Atelosteogenesis type I spectrum disorders via computational approach</w:t>
      </w:r>
    </w:p>
    <w:p w:rsidR="004F7DB5" w:rsidRDefault="004420D1">
      <w:pPr>
        <w:rPr>
          <w:rFonts w:ascii="Palatino Linotype" w:hAnsi="Palatino Linotype"/>
          <w:b/>
          <w:bCs/>
          <w:color w:val="000000"/>
          <w:sz w:val="24"/>
          <w:szCs w:val="24"/>
          <w:shd w:val="clear" w:color="auto" w:fill="FFFFFF"/>
        </w:rPr>
      </w:pPr>
      <w:r w:rsidRPr="004420D1">
        <w:rPr>
          <w:rFonts w:ascii="Palatino Linotype" w:hAnsi="Palatino Linotype"/>
          <w:b/>
          <w:bCs/>
          <w:color w:val="000000"/>
          <w:sz w:val="24"/>
          <w:szCs w:val="24"/>
          <w:shd w:val="clear" w:color="auto" w:fill="FFFFFF"/>
        </w:rPr>
        <w:t>Supplementary Figures</w:t>
      </w:r>
    </w:p>
    <w:p w:rsidR="004420D1" w:rsidRDefault="004420D1">
      <w:pPr>
        <w:rPr>
          <w:rFonts w:ascii="Palatino Linotype" w:hAnsi="Palatino Linotype"/>
          <w:sz w:val="24"/>
          <w:szCs w:val="24"/>
        </w:rPr>
      </w:pPr>
      <w:r w:rsidRPr="004420D1">
        <w:rPr>
          <w:rFonts w:ascii="Palatino Linotype" w:hAnsi="Palatino Linotype"/>
          <w:noProof/>
          <w:sz w:val="24"/>
          <w:szCs w:val="24"/>
        </w:rPr>
        <w:drawing>
          <wp:inline distT="0" distB="0" distL="0" distR="0">
            <wp:extent cx="5730875" cy="7101463"/>
            <wp:effectExtent l="0" t="0" r="3175" b="4445"/>
            <wp:docPr id="1" name="Picture 1" descr="C:\Users\Udhaya\Downloads\Supplementary figure 1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dhaya\Downloads\Supplementary figure 1_page-0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16" b="10980"/>
                    <a:stretch/>
                  </pic:blipFill>
                  <pic:spPr bwMode="auto">
                    <a:xfrm>
                      <a:off x="0" y="0"/>
                      <a:ext cx="5731510" cy="710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420D1" w:rsidRDefault="004420D1">
      <w:pPr>
        <w:rPr>
          <w:rFonts w:ascii="Palatino Linotype" w:hAnsi="Palatino Linotype"/>
          <w:sz w:val="24"/>
          <w:szCs w:val="24"/>
        </w:rPr>
      </w:pPr>
    </w:p>
    <w:p w:rsidR="004420D1" w:rsidRDefault="004420D1">
      <w:pPr>
        <w:rPr>
          <w:rFonts w:ascii="Palatino Linotype" w:hAnsi="Palatino Linotype"/>
          <w:sz w:val="24"/>
          <w:szCs w:val="24"/>
        </w:rPr>
      </w:pPr>
      <w:r w:rsidRPr="004420D1">
        <w:rPr>
          <w:rFonts w:ascii="Palatino Linotype" w:hAnsi="Palatino Linotype"/>
          <w:noProof/>
          <w:sz w:val="24"/>
          <w:szCs w:val="24"/>
        </w:rPr>
        <w:lastRenderedPageBreak/>
        <w:drawing>
          <wp:inline distT="0" distB="0" distL="0" distR="0">
            <wp:extent cx="5730677" cy="7185660"/>
            <wp:effectExtent l="0" t="0" r="3810" b="0"/>
            <wp:docPr id="2" name="Picture 2" descr="C:\Users\Udhaya\Downloads\Supplementary figure 1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dhaya\Downloads\Supplementary figure 1_page-00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88" b="6266"/>
                    <a:stretch/>
                  </pic:blipFill>
                  <pic:spPr bwMode="auto">
                    <a:xfrm>
                      <a:off x="0" y="0"/>
                      <a:ext cx="5731175" cy="718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420D1" w:rsidRDefault="004420D1">
      <w:pPr>
        <w:rPr>
          <w:rFonts w:ascii="Palatino Linotype" w:hAnsi="Palatino Linotype"/>
          <w:sz w:val="24"/>
          <w:szCs w:val="24"/>
        </w:rPr>
      </w:pPr>
    </w:p>
    <w:p w:rsidR="004420D1" w:rsidRDefault="004420D1">
      <w:pPr>
        <w:rPr>
          <w:rFonts w:ascii="Palatino Linotype" w:hAnsi="Palatino Linotype"/>
          <w:sz w:val="24"/>
          <w:szCs w:val="24"/>
        </w:rPr>
      </w:pPr>
    </w:p>
    <w:p w:rsidR="004420D1" w:rsidRDefault="004420D1">
      <w:pPr>
        <w:rPr>
          <w:rFonts w:ascii="Palatino Linotype" w:hAnsi="Palatino Linotype"/>
          <w:sz w:val="24"/>
          <w:szCs w:val="24"/>
        </w:rPr>
      </w:pPr>
    </w:p>
    <w:p w:rsidR="004420D1" w:rsidRDefault="004420D1">
      <w:pPr>
        <w:rPr>
          <w:rFonts w:ascii="Palatino Linotype" w:hAnsi="Palatino Linotype"/>
          <w:sz w:val="24"/>
          <w:szCs w:val="24"/>
        </w:rPr>
      </w:pPr>
    </w:p>
    <w:p w:rsidR="004420D1" w:rsidRDefault="004420D1">
      <w:pPr>
        <w:rPr>
          <w:rFonts w:ascii="Palatino Linotype" w:hAnsi="Palatino Linotype"/>
          <w:sz w:val="24"/>
          <w:szCs w:val="24"/>
        </w:rPr>
      </w:pPr>
    </w:p>
    <w:p w:rsidR="004420D1" w:rsidRDefault="004420D1">
      <w:pPr>
        <w:rPr>
          <w:rFonts w:ascii="Palatino Linotype" w:hAnsi="Palatino Linotype"/>
          <w:sz w:val="24"/>
          <w:szCs w:val="24"/>
        </w:rPr>
      </w:pPr>
      <w:r w:rsidRPr="004420D1">
        <w:rPr>
          <w:rFonts w:ascii="Palatino Linotype" w:hAnsi="Palatino Linotype"/>
          <w:noProof/>
          <w:sz w:val="24"/>
          <w:szCs w:val="24"/>
        </w:rPr>
        <w:lastRenderedPageBreak/>
        <w:drawing>
          <wp:inline distT="0" distB="0" distL="0" distR="0">
            <wp:extent cx="5730875" cy="7276695"/>
            <wp:effectExtent l="0" t="0" r="3175" b="635"/>
            <wp:docPr id="3" name="Picture 3" descr="C:\Users\Udhaya\Downloads\Supplementary figure 1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dhaya\Downloads\Supplementary figure 1_page-00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40" b="4392"/>
                    <a:stretch/>
                  </pic:blipFill>
                  <pic:spPr bwMode="auto">
                    <a:xfrm>
                      <a:off x="0" y="0"/>
                      <a:ext cx="5731510" cy="7277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420D1" w:rsidRDefault="004420D1">
      <w:pPr>
        <w:rPr>
          <w:rFonts w:ascii="Palatino Linotype" w:hAnsi="Palatino Linotype"/>
          <w:sz w:val="24"/>
          <w:szCs w:val="24"/>
        </w:rPr>
      </w:pPr>
    </w:p>
    <w:p w:rsidR="004420D1" w:rsidRDefault="004420D1">
      <w:pPr>
        <w:rPr>
          <w:rFonts w:ascii="Palatino Linotype" w:hAnsi="Palatino Linotype"/>
          <w:sz w:val="24"/>
          <w:szCs w:val="24"/>
        </w:rPr>
      </w:pPr>
    </w:p>
    <w:p w:rsidR="004420D1" w:rsidRDefault="004420D1">
      <w:pPr>
        <w:rPr>
          <w:rFonts w:ascii="Palatino Linotype" w:hAnsi="Palatino Linotype"/>
          <w:sz w:val="24"/>
          <w:szCs w:val="24"/>
        </w:rPr>
      </w:pPr>
    </w:p>
    <w:p w:rsidR="004420D1" w:rsidRDefault="004420D1">
      <w:pPr>
        <w:rPr>
          <w:rFonts w:ascii="Palatino Linotype" w:hAnsi="Palatino Linotype"/>
          <w:sz w:val="24"/>
          <w:szCs w:val="24"/>
        </w:rPr>
      </w:pPr>
    </w:p>
    <w:p w:rsidR="004420D1" w:rsidRDefault="004420D1">
      <w:pPr>
        <w:rPr>
          <w:rFonts w:ascii="Palatino Linotype" w:hAnsi="Palatino Linotype"/>
          <w:sz w:val="24"/>
          <w:szCs w:val="24"/>
        </w:rPr>
      </w:pPr>
      <w:r w:rsidRPr="004420D1">
        <w:rPr>
          <w:rFonts w:ascii="Palatino Linotype" w:hAnsi="Palatino Linotype"/>
          <w:noProof/>
          <w:sz w:val="24"/>
          <w:szCs w:val="24"/>
        </w:rPr>
        <w:lastRenderedPageBreak/>
        <w:drawing>
          <wp:inline distT="0" distB="0" distL="0" distR="0">
            <wp:extent cx="5730875" cy="7177639"/>
            <wp:effectExtent l="0" t="0" r="3175" b="4445"/>
            <wp:docPr id="4" name="Picture 4" descr="C:\Users\Udhaya\Downloads\Supplementary figure 1_page-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dhaya\Downloads\Supplementary figure 1_page-00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211" b="5145"/>
                    <a:stretch/>
                  </pic:blipFill>
                  <pic:spPr bwMode="auto">
                    <a:xfrm>
                      <a:off x="0" y="0"/>
                      <a:ext cx="5731510" cy="71784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420D1" w:rsidRDefault="004420D1">
      <w:pPr>
        <w:rPr>
          <w:rFonts w:ascii="Palatino Linotype" w:hAnsi="Palatino Linotype"/>
          <w:sz w:val="24"/>
          <w:szCs w:val="24"/>
        </w:rPr>
      </w:pPr>
    </w:p>
    <w:p w:rsidR="004420D1" w:rsidRDefault="004420D1">
      <w:pPr>
        <w:rPr>
          <w:rFonts w:ascii="Palatino Linotype" w:hAnsi="Palatino Linotype"/>
          <w:sz w:val="24"/>
          <w:szCs w:val="24"/>
        </w:rPr>
      </w:pPr>
    </w:p>
    <w:p w:rsidR="004420D1" w:rsidRDefault="004420D1">
      <w:pPr>
        <w:rPr>
          <w:rFonts w:ascii="Palatino Linotype" w:hAnsi="Palatino Linotype"/>
          <w:sz w:val="24"/>
          <w:szCs w:val="24"/>
        </w:rPr>
      </w:pPr>
    </w:p>
    <w:p w:rsidR="004420D1" w:rsidRDefault="004420D1">
      <w:pPr>
        <w:rPr>
          <w:rFonts w:ascii="Palatino Linotype" w:hAnsi="Palatino Linotype"/>
          <w:sz w:val="24"/>
          <w:szCs w:val="24"/>
        </w:rPr>
      </w:pPr>
    </w:p>
    <w:p w:rsidR="004420D1" w:rsidRDefault="004420D1">
      <w:pPr>
        <w:rPr>
          <w:rFonts w:ascii="Palatino Linotype" w:hAnsi="Palatino Linotype"/>
          <w:sz w:val="24"/>
          <w:szCs w:val="24"/>
        </w:rPr>
      </w:pPr>
    </w:p>
    <w:p w:rsidR="004420D1" w:rsidRDefault="004420D1">
      <w:pPr>
        <w:rPr>
          <w:rFonts w:ascii="Palatino Linotype" w:hAnsi="Palatino Linotype"/>
          <w:sz w:val="24"/>
          <w:szCs w:val="24"/>
        </w:rPr>
      </w:pPr>
      <w:r w:rsidRPr="004420D1">
        <w:rPr>
          <w:rFonts w:ascii="Palatino Linotype" w:hAnsi="Palatino Linotype"/>
          <w:noProof/>
          <w:sz w:val="24"/>
          <w:szCs w:val="24"/>
        </w:rPr>
        <w:lastRenderedPageBreak/>
        <w:drawing>
          <wp:inline distT="0" distB="0" distL="0" distR="0">
            <wp:extent cx="5730875" cy="4663158"/>
            <wp:effectExtent l="0" t="0" r="3175" b="4445"/>
            <wp:docPr id="5" name="Picture 5" descr="C:\Users\Udhaya\Downloads\Supplementary figure 1_page-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dhaya\Downloads\Supplementary figure 1_page-00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035" b="33375"/>
                    <a:stretch/>
                  </pic:blipFill>
                  <pic:spPr bwMode="auto">
                    <a:xfrm>
                      <a:off x="0" y="0"/>
                      <a:ext cx="5731510" cy="466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748B0" w:rsidRDefault="009B55E4" w:rsidP="002748B0">
      <w:pPr>
        <w:jc w:val="both"/>
        <w:rPr>
          <w:rFonts w:ascii="Palatino Linotype" w:hAnsi="Palatino Linotype"/>
          <w:sz w:val="20"/>
          <w:szCs w:val="24"/>
        </w:rPr>
      </w:pPr>
      <w:r w:rsidRPr="009B55E4">
        <w:rPr>
          <w:rFonts w:ascii="Palatino Linotype" w:hAnsi="Palatino Linotype"/>
          <w:b/>
          <w:sz w:val="20"/>
          <w:szCs w:val="24"/>
        </w:rPr>
        <w:t xml:space="preserve">Figure </w:t>
      </w:r>
      <w:r w:rsidR="007458E0">
        <w:rPr>
          <w:rFonts w:ascii="Palatino Linotype" w:hAnsi="Palatino Linotype"/>
          <w:b/>
          <w:sz w:val="20"/>
          <w:szCs w:val="24"/>
        </w:rPr>
        <w:t>S</w:t>
      </w:r>
      <w:r w:rsidRPr="009B55E4">
        <w:rPr>
          <w:rFonts w:ascii="Palatino Linotype" w:hAnsi="Palatino Linotype"/>
          <w:b/>
          <w:sz w:val="20"/>
          <w:szCs w:val="24"/>
        </w:rPr>
        <w:t xml:space="preserve">1. </w:t>
      </w:r>
      <w:r w:rsidR="00725CEC" w:rsidRPr="00725CEC">
        <w:rPr>
          <w:rFonts w:ascii="Palatino Linotype" w:hAnsi="Palatino Linotype"/>
          <w:sz w:val="20"/>
          <w:szCs w:val="24"/>
        </w:rPr>
        <w:t xml:space="preserve">Evolutionary </w:t>
      </w:r>
      <w:r w:rsidR="00811593">
        <w:rPr>
          <w:rFonts w:ascii="Palatino Linotype" w:hAnsi="Palatino Linotype"/>
          <w:sz w:val="20"/>
          <w:szCs w:val="24"/>
        </w:rPr>
        <w:t>c</w:t>
      </w:r>
      <w:r w:rsidR="00725CEC" w:rsidRPr="00725CEC">
        <w:rPr>
          <w:rFonts w:ascii="Palatino Linotype" w:hAnsi="Palatino Linotype"/>
          <w:sz w:val="20"/>
          <w:szCs w:val="24"/>
        </w:rPr>
        <w:t>onservation analysis for FLNB protein.</w:t>
      </w:r>
      <w:r w:rsidR="00725CEC">
        <w:rPr>
          <w:rFonts w:ascii="Palatino Linotype" w:hAnsi="Palatino Linotype"/>
          <w:b/>
          <w:sz w:val="20"/>
          <w:szCs w:val="24"/>
        </w:rPr>
        <w:t xml:space="preserve"> </w:t>
      </w:r>
      <w:r w:rsidR="004A15FF">
        <w:rPr>
          <w:rFonts w:ascii="Palatino Linotype" w:hAnsi="Palatino Linotype"/>
          <w:sz w:val="20"/>
          <w:szCs w:val="24"/>
        </w:rPr>
        <w:t xml:space="preserve">The conservation score for 2,602 amino acids for FLNB protein using ConSurf web-server. </w:t>
      </w:r>
      <w:r w:rsidR="00D1710C">
        <w:rPr>
          <w:rFonts w:ascii="Palatino Linotype" w:hAnsi="Palatino Linotype"/>
          <w:sz w:val="20"/>
          <w:szCs w:val="24"/>
        </w:rPr>
        <w:t xml:space="preserve">The conservation scale </w:t>
      </w:r>
      <w:r w:rsidR="00E850DF">
        <w:rPr>
          <w:rFonts w:ascii="Palatino Linotype" w:hAnsi="Palatino Linotype"/>
          <w:sz w:val="20"/>
          <w:szCs w:val="24"/>
        </w:rPr>
        <w:t xml:space="preserve">(variable/average/conserved) </w:t>
      </w:r>
      <w:r w:rsidR="00D1710C">
        <w:rPr>
          <w:rFonts w:ascii="Palatino Linotype" w:hAnsi="Palatino Linotype"/>
          <w:sz w:val="20"/>
          <w:szCs w:val="24"/>
        </w:rPr>
        <w:t xml:space="preserve">and important features of the amino acids </w:t>
      </w:r>
      <w:r w:rsidR="00952AD4">
        <w:rPr>
          <w:rFonts w:ascii="Palatino Linotype" w:hAnsi="Palatino Linotype"/>
          <w:sz w:val="20"/>
          <w:szCs w:val="24"/>
        </w:rPr>
        <w:t xml:space="preserve">(e/b/f/s) </w:t>
      </w:r>
      <w:r w:rsidR="00D1710C">
        <w:rPr>
          <w:rFonts w:ascii="Palatino Linotype" w:hAnsi="Palatino Linotype"/>
          <w:sz w:val="20"/>
          <w:szCs w:val="24"/>
        </w:rPr>
        <w:t>were provided.</w:t>
      </w:r>
    </w:p>
    <w:p w:rsidR="00F45DF9" w:rsidRDefault="00F45DF9" w:rsidP="002748B0">
      <w:pPr>
        <w:jc w:val="both"/>
        <w:rPr>
          <w:rFonts w:ascii="Palatino Linotype" w:hAnsi="Palatino Linotype"/>
          <w:sz w:val="20"/>
          <w:szCs w:val="24"/>
        </w:rPr>
      </w:pPr>
    </w:p>
    <w:p w:rsidR="00F45DF9" w:rsidRDefault="008E1527" w:rsidP="00F45DF9">
      <w:pPr>
        <w:jc w:val="center"/>
        <w:rPr>
          <w:rFonts w:ascii="Palatino Linotype" w:hAnsi="Palatino Linotype"/>
          <w:sz w:val="20"/>
          <w:szCs w:val="24"/>
        </w:rPr>
      </w:pPr>
      <w:r w:rsidRPr="008E1527">
        <w:rPr>
          <w:rFonts w:ascii="Palatino Linotype" w:hAnsi="Palatino Linotype"/>
          <w:noProof/>
          <w:sz w:val="20"/>
          <w:szCs w:val="24"/>
        </w:rPr>
        <w:lastRenderedPageBreak/>
        <w:drawing>
          <wp:inline distT="0" distB="0" distL="0" distR="0">
            <wp:extent cx="5731510" cy="5033624"/>
            <wp:effectExtent l="0" t="0" r="2540" b="0"/>
            <wp:docPr id="11" name="Picture 11" descr="C:\Users\Udhaya\Desktop\Diabetes\In silico\FLNB\FLNB_Manuscript\FLNB-MDPI_Molecules\Supple_Figure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dhaya\Desktop\Diabetes\In silico\FLNB\FLNB_Manuscript\FLNB-MDPI_Molecules\Supple_Figure 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033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5DF9" w:rsidRDefault="00F45DF9" w:rsidP="002748B0">
      <w:pPr>
        <w:jc w:val="both"/>
        <w:rPr>
          <w:rFonts w:ascii="Palatino Linotype" w:hAnsi="Palatino Linotype"/>
          <w:sz w:val="20"/>
          <w:szCs w:val="24"/>
        </w:rPr>
      </w:pPr>
      <w:r w:rsidRPr="00F45DF9">
        <w:rPr>
          <w:rFonts w:ascii="Palatino Linotype" w:hAnsi="Palatino Linotype"/>
          <w:b/>
          <w:sz w:val="20"/>
          <w:szCs w:val="24"/>
        </w:rPr>
        <w:t xml:space="preserve">Figure </w:t>
      </w:r>
      <w:r w:rsidR="007458E0">
        <w:rPr>
          <w:rFonts w:ascii="Palatino Linotype" w:hAnsi="Palatino Linotype"/>
          <w:b/>
          <w:sz w:val="20"/>
          <w:szCs w:val="24"/>
        </w:rPr>
        <w:t>S</w:t>
      </w:r>
      <w:r w:rsidRPr="00F45DF9">
        <w:rPr>
          <w:rFonts w:ascii="Palatino Linotype" w:hAnsi="Palatino Linotype"/>
          <w:b/>
          <w:sz w:val="20"/>
          <w:szCs w:val="24"/>
        </w:rPr>
        <w:t>2.</w:t>
      </w:r>
      <w:r w:rsidRPr="00F45DF9">
        <w:rPr>
          <w:rFonts w:ascii="Palatino Linotype" w:hAnsi="Palatino Linotype"/>
          <w:sz w:val="20"/>
          <w:szCs w:val="24"/>
        </w:rPr>
        <w:t xml:space="preserve"> Root mean square deviation (RMSD) graph representing MDS for 100ns of native and mutant (A) </w:t>
      </w:r>
      <w:r w:rsidR="00A4486F">
        <w:rPr>
          <w:rFonts w:ascii="Palatino Linotype" w:hAnsi="Palatino Linotype"/>
          <w:sz w:val="20"/>
          <w:szCs w:val="24"/>
        </w:rPr>
        <w:t>CH1 domain (residues from 16-12</w:t>
      </w:r>
      <w:r w:rsidR="00A4486F" w:rsidRPr="00F45DF9">
        <w:rPr>
          <w:rFonts w:ascii="Palatino Linotype" w:hAnsi="Palatino Linotype"/>
          <w:sz w:val="20"/>
          <w:szCs w:val="24"/>
        </w:rPr>
        <w:t>2)</w:t>
      </w:r>
      <w:r w:rsidR="00B7021D">
        <w:rPr>
          <w:rFonts w:ascii="Palatino Linotype" w:hAnsi="Palatino Linotype"/>
          <w:sz w:val="20"/>
          <w:szCs w:val="24"/>
        </w:rPr>
        <w:t>;</w:t>
      </w:r>
      <w:r w:rsidR="00A4486F">
        <w:rPr>
          <w:rFonts w:ascii="Palatino Linotype" w:hAnsi="Palatino Linotype"/>
          <w:sz w:val="20"/>
          <w:szCs w:val="24"/>
        </w:rPr>
        <w:t xml:space="preserve"> </w:t>
      </w:r>
      <w:r w:rsidR="00B7021D">
        <w:rPr>
          <w:rFonts w:ascii="Palatino Linotype" w:hAnsi="Palatino Linotype"/>
          <w:sz w:val="20"/>
          <w:szCs w:val="24"/>
        </w:rPr>
        <w:t xml:space="preserve">(B) </w:t>
      </w:r>
      <w:r w:rsidRPr="00F45DF9">
        <w:rPr>
          <w:rFonts w:ascii="Palatino Linotype" w:hAnsi="Palatino Linotype"/>
          <w:sz w:val="20"/>
          <w:szCs w:val="24"/>
        </w:rPr>
        <w:t>CH2 domain (residues from 139-242)</w:t>
      </w:r>
      <w:r w:rsidR="00B7021D">
        <w:rPr>
          <w:rFonts w:ascii="Palatino Linotype" w:hAnsi="Palatino Linotype"/>
          <w:sz w:val="20"/>
          <w:szCs w:val="24"/>
        </w:rPr>
        <w:t>; and (C</w:t>
      </w:r>
      <w:r w:rsidRPr="00F45DF9">
        <w:rPr>
          <w:rFonts w:ascii="Palatino Linotype" w:hAnsi="Palatino Linotype"/>
          <w:sz w:val="20"/>
          <w:szCs w:val="24"/>
        </w:rPr>
        <w:t>) whole proteins, with X-axis representing time (ns) and Y-axis representing RMSD (nm). Color scheme: Native (Black), W148R (Red), F161C (Green), L171R (Blue).</w:t>
      </w:r>
    </w:p>
    <w:p w:rsidR="00062799" w:rsidRDefault="00062799" w:rsidP="002748B0">
      <w:pPr>
        <w:jc w:val="both"/>
        <w:rPr>
          <w:rFonts w:ascii="Palatino Linotype" w:hAnsi="Palatino Linotype"/>
          <w:sz w:val="20"/>
          <w:szCs w:val="24"/>
        </w:rPr>
      </w:pPr>
    </w:p>
    <w:p w:rsidR="000E53C9" w:rsidRDefault="008E1527" w:rsidP="000E53C9">
      <w:pPr>
        <w:jc w:val="center"/>
        <w:rPr>
          <w:rFonts w:ascii="Palatino Linotype" w:hAnsi="Palatino Linotype"/>
          <w:sz w:val="20"/>
          <w:szCs w:val="24"/>
        </w:rPr>
      </w:pPr>
      <w:r w:rsidRPr="008E1527">
        <w:rPr>
          <w:rFonts w:ascii="Palatino Linotype" w:hAnsi="Palatino Linotype"/>
          <w:noProof/>
          <w:sz w:val="20"/>
          <w:szCs w:val="24"/>
        </w:rPr>
        <w:drawing>
          <wp:inline distT="0" distB="0" distL="0" distR="0">
            <wp:extent cx="5731510" cy="2358513"/>
            <wp:effectExtent l="0" t="0" r="2540" b="3810"/>
            <wp:docPr id="12" name="Picture 12" descr="C:\Users\Udhaya\Desktop\Diabetes\In silico\FLNB\FLNB_Manuscript\FLNB-MDPI_Molecules\Supple_Figure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dhaya\Desktop\Diabetes\In silico\FLNB\FLNB_Manuscript\FLNB-MDPI_Molecules\Supple_Figure 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358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53C9" w:rsidRDefault="000E53C9" w:rsidP="00AB4B71">
      <w:pPr>
        <w:jc w:val="both"/>
        <w:rPr>
          <w:rFonts w:ascii="Palatino Linotype" w:hAnsi="Palatino Linotype"/>
          <w:sz w:val="20"/>
          <w:szCs w:val="24"/>
        </w:rPr>
      </w:pPr>
      <w:r>
        <w:rPr>
          <w:rFonts w:ascii="Palatino Linotype" w:hAnsi="Palatino Linotype"/>
          <w:b/>
          <w:sz w:val="20"/>
          <w:szCs w:val="24"/>
        </w:rPr>
        <w:lastRenderedPageBreak/>
        <w:t xml:space="preserve">Figure </w:t>
      </w:r>
      <w:r w:rsidR="007458E0">
        <w:rPr>
          <w:rFonts w:ascii="Palatino Linotype" w:hAnsi="Palatino Linotype"/>
          <w:b/>
          <w:sz w:val="20"/>
          <w:szCs w:val="24"/>
        </w:rPr>
        <w:t>S</w:t>
      </w:r>
      <w:r>
        <w:rPr>
          <w:rFonts w:ascii="Palatino Linotype" w:hAnsi="Palatino Linotype"/>
          <w:b/>
          <w:sz w:val="20"/>
          <w:szCs w:val="24"/>
        </w:rPr>
        <w:t>3</w:t>
      </w:r>
      <w:r w:rsidRPr="000E53C9">
        <w:rPr>
          <w:rFonts w:ascii="Palatino Linotype" w:hAnsi="Palatino Linotype"/>
          <w:b/>
          <w:sz w:val="20"/>
          <w:szCs w:val="24"/>
        </w:rPr>
        <w:t>.</w:t>
      </w:r>
      <w:r w:rsidRPr="000E53C9">
        <w:rPr>
          <w:rFonts w:ascii="Palatino Linotype" w:hAnsi="Palatino Linotype"/>
          <w:sz w:val="20"/>
          <w:szCs w:val="24"/>
        </w:rPr>
        <w:t xml:space="preserve"> Graphical representation of the number of intramolecular H-bonds for 100ns of native and mutant (A) CH2 domain (residues from 139-242) and (B) whole proteins, with X-axis representing time (ps) and Y-axis representing Numbers. Color scheme: Native (Black), W148R (Red), F161C (Green), L171R (Blue).</w:t>
      </w:r>
    </w:p>
    <w:p w:rsidR="00062799" w:rsidRDefault="00062799" w:rsidP="00AB4B71">
      <w:pPr>
        <w:jc w:val="both"/>
        <w:rPr>
          <w:rFonts w:ascii="Palatino Linotype" w:hAnsi="Palatino Linotype"/>
          <w:sz w:val="20"/>
          <w:szCs w:val="24"/>
        </w:rPr>
      </w:pPr>
    </w:p>
    <w:p w:rsidR="00AB4B71" w:rsidRDefault="008E1527" w:rsidP="00062799">
      <w:pPr>
        <w:jc w:val="center"/>
        <w:rPr>
          <w:rFonts w:ascii="Palatino Linotype" w:hAnsi="Palatino Linotype"/>
          <w:sz w:val="20"/>
          <w:szCs w:val="24"/>
        </w:rPr>
      </w:pPr>
      <w:r w:rsidRPr="008E1527">
        <w:rPr>
          <w:rFonts w:ascii="Palatino Linotype" w:hAnsi="Palatino Linotype"/>
          <w:noProof/>
          <w:sz w:val="20"/>
          <w:szCs w:val="24"/>
        </w:rPr>
        <w:drawing>
          <wp:inline distT="0" distB="0" distL="0" distR="0">
            <wp:extent cx="5731510" cy="2293844"/>
            <wp:effectExtent l="0" t="0" r="2540" b="0"/>
            <wp:docPr id="13" name="Picture 13" descr="C:\Users\Udhaya\Desktop\Diabetes\In silico\FLNB\FLNB_Manuscript\FLNB-MDPI_Molecules\Supple_Figure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dhaya\Desktop\Diabetes\In silico\FLNB\FLNB_Manuscript\FLNB-MDPI_Molecules\Supple_Figure 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293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4B71" w:rsidRDefault="00AB4B71" w:rsidP="00AB4B71">
      <w:pPr>
        <w:jc w:val="both"/>
        <w:rPr>
          <w:rFonts w:ascii="Palatino Linotype" w:hAnsi="Palatino Linotype"/>
          <w:sz w:val="20"/>
          <w:szCs w:val="24"/>
          <w:lang w:val="en-US"/>
        </w:rPr>
      </w:pPr>
      <w:r>
        <w:rPr>
          <w:rFonts w:ascii="Palatino Linotype" w:hAnsi="Palatino Linotype"/>
          <w:b/>
          <w:sz w:val="20"/>
          <w:szCs w:val="24"/>
        </w:rPr>
        <w:t xml:space="preserve">Figure </w:t>
      </w:r>
      <w:r w:rsidR="007458E0">
        <w:rPr>
          <w:rFonts w:ascii="Palatino Linotype" w:hAnsi="Palatino Linotype"/>
          <w:b/>
          <w:sz w:val="20"/>
          <w:szCs w:val="24"/>
        </w:rPr>
        <w:t>S</w:t>
      </w:r>
      <w:r>
        <w:rPr>
          <w:rFonts w:ascii="Palatino Linotype" w:hAnsi="Palatino Linotype"/>
          <w:b/>
          <w:sz w:val="20"/>
          <w:szCs w:val="24"/>
        </w:rPr>
        <w:t>4</w:t>
      </w:r>
      <w:r w:rsidRPr="000E53C9">
        <w:rPr>
          <w:rFonts w:ascii="Palatino Linotype" w:hAnsi="Palatino Linotype"/>
          <w:b/>
          <w:sz w:val="20"/>
          <w:szCs w:val="24"/>
        </w:rPr>
        <w:t>.</w:t>
      </w:r>
      <w:r w:rsidRPr="000E53C9">
        <w:rPr>
          <w:rFonts w:ascii="Palatino Linotype" w:hAnsi="Palatino Linotype"/>
          <w:sz w:val="20"/>
          <w:szCs w:val="24"/>
        </w:rPr>
        <w:t xml:space="preserve"> </w:t>
      </w:r>
      <w:r w:rsidRPr="00AB4B71">
        <w:rPr>
          <w:rFonts w:ascii="Palatino Linotype" w:hAnsi="Palatino Linotype"/>
          <w:sz w:val="20"/>
          <w:szCs w:val="24"/>
          <w:lang w:val="en-US"/>
        </w:rPr>
        <w:t>Radius of gyration (Rg) graph representing MDS for 100ns of native and mutant (A) CH2 domain (residues from 139-242) and (B) whole proteins, with X-axis representing time (ps) and Y-axis representing Rg (nm). Color scheme: Native (Black), W148R (Red), F161C (Green), L171R (Blue).</w:t>
      </w:r>
    </w:p>
    <w:p w:rsidR="00062799" w:rsidRDefault="00062799" w:rsidP="00AB4B71">
      <w:pPr>
        <w:jc w:val="both"/>
        <w:rPr>
          <w:rFonts w:ascii="Palatino Linotype" w:hAnsi="Palatino Linotype"/>
          <w:sz w:val="20"/>
          <w:szCs w:val="24"/>
          <w:lang w:val="en-US"/>
        </w:rPr>
      </w:pPr>
    </w:p>
    <w:p w:rsidR="00735529" w:rsidRDefault="00F54E1E" w:rsidP="00735529">
      <w:pPr>
        <w:jc w:val="center"/>
        <w:rPr>
          <w:rFonts w:ascii="Palatino Linotype" w:hAnsi="Palatino Linotype"/>
          <w:sz w:val="20"/>
          <w:szCs w:val="24"/>
          <w:lang w:val="en-US"/>
        </w:rPr>
      </w:pPr>
      <w:r w:rsidRPr="00F54E1E">
        <w:rPr>
          <w:rFonts w:ascii="Palatino Linotype" w:hAnsi="Palatino Linotype"/>
          <w:noProof/>
          <w:sz w:val="20"/>
          <w:szCs w:val="24"/>
        </w:rPr>
        <w:drawing>
          <wp:inline distT="0" distB="0" distL="0" distR="0">
            <wp:extent cx="5731510" cy="2334242"/>
            <wp:effectExtent l="0" t="0" r="2540" b="9525"/>
            <wp:docPr id="14" name="Picture 14" descr="C:\Users\Udhaya\Desktop\Diabetes\In silico\FLNB\FLNB_Manuscript\FLNB-MDPI_Molecules\Supple_Figure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dhaya\Desktop\Diabetes\In silico\FLNB\FLNB_Manuscript\FLNB-MDPI_Molecules\Supple_Figure 5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3342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5529" w:rsidRPr="00AB4B71" w:rsidRDefault="00735529" w:rsidP="00AB4B71">
      <w:pPr>
        <w:jc w:val="both"/>
        <w:rPr>
          <w:rFonts w:ascii="Palatino Linotype" w:hAnsi="Palatino Linotype"/>
          <w:sz w:val="20"/>
          <w:szCs w:val="24"/>
          <w:lang w:val="en-US"/>
        </w:rPr>
      </w:pPr>
      <w:bookmarkStart w:id="0" w:name="_GoBack"/>
      <w:bookmarkEnd w:id="0"/>
      <w:r>
        <w:rPr>
          <w:rFonts w:ascii="Palatino Linotype" w:hAnsi="Palatino Linotype"/>
          <w:b/>
          <w:sz w:val="20"/>
          <w:szCs w:val="24"/>
        </w:rPr>
        <w:t xml:space="preserve">Figure </w:t>
      </w:r>
      <w:r w:rsidR="007458E0">
        <w:rPr>
          <w:rFonts w:ascii="Palatino Linotype" w:hAnsi="Palatino Linotype"/>
          <w:b/>
          <w:sz w:val="20"/>
          <w:szCs w:val="24"/>
        </w:rPr>
        <w:t>S</w:t>
      </w:r>
      <w:r>
        <w:rPr>
          <w:rFonts w:ascii="Palatino Linotype" w:hAnsi="Palatino Linotype"/>
          <w:b/>
          <w:sz w:val="20"/>
          <w:szCs w:val="24"/>
        </w:rPr>
        <w:t>5</w:t>
      </w:r>
      <w:r w:rsidRPr="000E53C9">
        <w:rPr>
          <w:rFonts w:ascii="Palatino Linotype" w:hAnsi="Palatino Linotype"/>
          <w:b/>
          <w:sz w:val="20"/>
          <w:szCs w:val="24"/>
        </w:rPr>
        <w:t>.</w:t>
      </w:r>
      <w:r w:rsidRPr="000E53C9">
        <w:rPr>
          <w:rFonts w:ascii="Palatino Linotype" w:hAnsi="Palatino Linotype"/>
          <w:sz w:val="20"/>
          <w:szCs w:val="24"/>
        </w:rPr>
        <w:t xml:space="preserve"> </w:t>
      </w:r>
      <w:r w:rsidRPr="00735529">
        <w:rPr>
          <w:rFonts w:ascii="Palatino Linotype" w:hAnsi="Palatino Linotype"/>
          <w:sz w:val="20"/>
          <w:szCs w:val="24"/>
          <w:lang w:val="en-US"/>
        </w:rPr>
        <w:t>Solvent accessible surface (SAS) graph representing MDS for 100ns of native and mutant (A) CH2 domain (residues from 139-242) and (B) whole proteins, with X-axis representing time (ps) and Y-axis representing Area (nm2). Color scheme: Native (Black), W148R (Red), F161C (Green), L171R (Blue).</w:t>
      </w:r>
    </w:p>
    <w:sectPr w:rsidR="00735529" w:rsidRPr="00AB4B71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yNTCwNDEyNTUytjQzNDZR0lEKTi0uzszPAymwrAUA0P9vXCwAAAA="/>
  </w:docVars>
  <w:rsids>
    <w:rsidRoot w:val="00C1364D"/>
    <w:rsid w:val="00062799"/>
    <w:rsid w:val="000E53C9"/>
    <w:rsid w:val="00193E61"/>
    <w:rsid w:val="002748B0"/>
    <w:rsid w:val="004420D1"/>
    <w:rsid w:val="004A15FF"/>
    <w:rsid w:val="004F7DB5"/>
    <w:rsid w:val="00660867"/>
    <w:rsid w:val="00684EB4"/>
    <w:rsid w:val="00725CEC"/>
    <w:rsid w:val="00735529"/>
    <w:rsid w:val="007458E0"/>
    <w:rsid w:val="007D2B3F"/>
    <w:rsid w:val="00811593"/>
    <w:rsid w:val="008A6CF1"/>
    <w:rsid w:val="008E1527"/>
    <w:rsid w:val="00952AD4"/>
    <w:rsid w:val="009B55E4"/>
    <w:rsid w:val="009F2B26"/>
    <w:rsid w:val="00A4486F"/>
    <w:rsid w:val="00AB4B71"/>
    <w:rsid w:val="00B7021D"/>
    <w:rsid w:val="00C1364D"/>
    <w:rsid w:val="00C9013D"/>
    <w:rsid w:val="00D1710C"/>
    <w:rsid w:val="00D175B0"/>
    <w:rsid w:val="00E850DF"/>
    <w:rsid w:val="00F45DF9"/>
    <w:rsid w:val="00F54E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0453B0A"/>
  <w15:chartTrackingRefBased/>
  <w15:docId w15:val="{CC78EA7A-D971-4176-8C33-DA64845AE6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IN" w:eastAsia="ko-K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766</TotalTime>
  <Pages>7</Pages>
  <Words>267</Words>
  <Characters>1527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Udhaya Kumar S</dc:creator>
  <cp:keywords/>
  <dc:description/>
  <cp:lastModifiedBy>Udhaya Kumar S</cp:lastModifiedBy>
  <cp:revision>30</cp:revision>
  <dcterms:created xsi:type="dcterms:W3CDTF">2020-11-17T13:44:00Z</dcterms:created>
  <dcterms:modified xsi:type="dcterms:W3CDTF">2020-11-25T09:38:00Z</dcterms:modified>
</cp:coreProperties>
</file>