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9FA89" w14:textId="77777777" w:rsidR="00006F01" w:rsidRPr="002A721E" w:rsidRDefault="00006F01" w:rsidP="00006F01">
      <w:pPr>
        <w:rPr>
          <w:rFonts w:ascii="Times New Roman" w:hAnsi="Times New Roman"/>
          <w:b/>
        </w:rPr>
      </w:pPr>
      <w:r w:rsidRPr="00C634D3">
        <w:rPr>
          <w:rFonts w:ascii="Times New Roman" w:hAnsi="Times New Roman"/>
          <w:b/>
          <w:bCs/>
        </w:rPr>
        <w:t>SUPPLEMENTARY MATERIAL</w:t>
      </w:r>
    </w:p>
    <w:p w14:paraId="14DD2753" w14:textId="77777777" w:rsidR="00006F01" w:rsidRDefault="00006F01" w:rsidP="00006F01">
      <w:pPr>
        <w:rPr>
          <w:rFonts w:ascii="Times New Roman" w:hAnsi="Times New Roman"/>
          <w:b/>
        </w:rPr>
      </w:pPr>
    </w:p>
    <w:p w14:paraId="033A4E8F" w14:textId="77777777" w:rsidR="00006F01" w:rsidRPr="001C3B48" w:rsidRDefault="00006F01" w:rsidP="00006F01">
      <w:pPr>
        <w:spacing w:before="120" w:after="120" w:line="480" w:lineRule="auto"/>
        <w:rPr>
          <w:rFonts w:ascii="Times New Roman" w:eastAsia="Calibri" w:hAnsi="Times New Roman"/>
          <w:lang w:eastAsia="es-MX"/>
        </w:rPr>
      </w:pPr>
      <w:bookmarkStart w:id="0" w:name="_Hlk61097029"/>
      <w:bookmarkEnd w:id="0"/>
      <w:r w:rsidRPr="002E5EB9">
        <w:rPr>
          <w:rFonts w:eastAsia="Times New Roman"/>
          <w:b/>
          <w:snapToGrid w:val="0"/>
          <w:sz w:val="36"/>
          <w:lang w:eastAsia="de-DE" w:bidi="en-US"/>
        </w:rPr>
        <w:t>Chemical characterization of plant extracts and evaluation of their nematicidal and phytotoxic potential</w:t>
      </w:r>
    </w:p>
    <w:p w14:paraId="6EE46849" w14:textId="77777777" w:rsidR="00006F01" w:rsidRPr="00156319" w:rsidRDefault="00006F01" w:rsidP="00006F01">
      <w:pPr>
        <w:pStyle w:val="MDPI13authornames"/>
        <w:rPr>
          <w:vertAlign w:val="superscript"/>
          <w:lang w:val="es-MX"/>
        </w:rPr>
      </w:pPr>
      <w:r w:rsidRPr="00156319">
        <w:rPr>
          <w:lang w:val="es-MX"/>
        </w:rPr>
        <w:t>R</w:t>
      </w:r>
      <w:r>
        <w:rPr>
          <w:lang w:val="es-MX"/>
        </w:rPr>
        <w:t>aúl</w:t>
      </w:r>
      <w:r w:rsidRPr="00156319">
        <w:rPr>
          <w:lang w:val="es-MX"/>
        </w:rPr>
        <w:t xml:space="preserve"> Velasco-Azorsa,</w:t>
      </w:r>
      <w:r w:rsidRPr="00156319">
        <w:rPr>
          <w:vertAlign w:val="superscript"/>
          <w:lang w:val="es-MX"/>
        </w:rPr>
        <w:t>1</w:t>
      </w:r>
      <w:r w:rsidRPr="00156319">
        <w:rPr>
          <w:lang w:val="es-MX"/>
        </w:rPr>
        <w:t xml:space="preserve"> H</w:t>
      </w:r>
      <w:r>
        <w:rPr>
          <w:lang w:val="es-MX"/>
        </w:rPr>
        <w:t>éctor</w:t>
      </w:r>
      <w:r w:rsidRPr="00156319">
        <w:rPr>
          <w:lang w:val="es-MX"/>
        </w:rPr>
        <w:t xml:space="preserve"> Santiago-Cruz,</w:t>
      </w:r>
      <w:r w:rsidRPr="00156319">
        <w:rPr>
          <w:vertAlign w:val="superscript"/>
          <w:lang w:val="es-MX"/>
        </w:rPr>
        <w:t>2</w:t>
      </w:r>
      <w:r w:rsidRPr="00156319">
        <w:rPr>
          <w:lang w:val="es-MX"/>
        </w:rPr>
        <w:t>, I</w:t>
      </w:r>
      <w:r>
        <w:rPr>
          <w:lang w:val="es-MX"/>
        </w:rPr>
        <w:t>gnacio</w:t>
      </w:r>
      <w:r w:rsidRPr="00156319">
        <w:rPr>
          <w:lang w:val="es-MX"/>
        </w:rPr>
        <w:t xml:space="preserve"> Cid del Prado-Vera,</w:t>
      </w:r>
      <w:r w:rsidRPr="00156319">
        <w:rPr>
          <w:vertAlign w:val="superscript"/>
          <w:lang w:val="es-MX"/>
        </w:rPr>
        <w:t>3</w:t>
      </w:r>
      <w:r w:rsidRPr="00156319">
        <w:rPr>
          <w:lang w:val="es-MX"/>
        </w:rPr>
        <w:t xml:space="preserve"> </w:t>
      </w:r>
      <w:proofErr w:type="spellStart"/>
      <w:r w:rsidRPr="00156319">
        <w:rPr>
          <w:lang w:val="es-MX"/>
        </w:rPr>
        <w:t>M</w:t>
      </w:r>
      <w:r>
        <w:rPr>
          <w:lang w:val="es-MX"/>
        </w:rPr>
        <w:t>arco</w:t>
      </w:r>
      <w:r w:rsidRPr="00156319">
        <w:rPr>
          <w:lang w:val="es-MX"/>
        </w:rPr>
        <w:t>V</w:t>
      </w:r>
      <w:r>
        <w:rPr>
          <w:lang w:val="es-MX"/>
        </w:rPr>
        <w:t>inicio</w:t>
      </w:r>
      <w:proofErr w:type="spellEnd"/>
      <w:r w:rsidRPr="00156319">
        <w:rPr>
          <w:lang w:val="es-MX"/>
        </w:rPr>
        <w:t xml:space="preserve"> Ramirez-Mares,</w:t>
      </w:r>
      <w:r w:rsidRPr="00156319">
        <w:rPr>
          <w:vertAlign w:val="superscript"/>
          <w:lang w:val="es-MX"/>
        </w:rPr>
        <w:t>4</w:t>
      </w:r>
      <w:r w:rsidRPr="00156319">
        <w:rPr>
          <w:lang w:val="es-MX"/>
        </w:rPr>
        <w:t xml:space="preserve"> M</w:t>
      </w:r>
      <w:r>
        <w:rPr>
          <w:lang w:val="es-MX"/>
        </w:rPr>
        <w:t xml:space="preserve">aría del </w:t>
      </w:r>
      <w:r w:rsidRPr="00156319">
        <w:rPr>
          <w:lang w:val="es-MX"/>
        </w:rPr>
        <w:t>R</w:t>
      </w:r>
      <w:r>
        <w:rPr>
          <w:lang w:val="es-MX"/>
        </w:rPr>
        <w:t>ocío</w:t>
      </w:r>
      <w:r w:rsidRPr="00156319">
        <w:rPr>
          <w:lang w:val="es-MX"/>
        </w:rPr>
        <w:t xml:space="preserve"> Gutiérrez-Ortiz,</w:t>
      </w:r>
      <w:r w:rsidRPr="00156319">
        <w:rPr>
          <w:vertAlign w:val="superscript"/>
          <w:lang w:val="es-MX"/>
        </w:rPr>
        <w:t>5</w:t>
      </w:r>
      <w:r w:rsidRPr="00156319">
        <w:rPr>
          <w:lang w:val="es-MX"/>
        </w:rPr>
        <w:t xml:space="preserve"> N</w:t>
      </w:r>
      <w:r>
        <w:rPr>
          <w:lang w:val="es-MX"/>
        </w:rPr>
        <w:t xml:space="preserve">orma </w:t>
      </w:r>
      <w:proofErr w:type="spellStart"/>
      <w:r w:rsidRPr="00156319">
        <w:rPr>
          <w:lang w:val="es-MX"/>
        </w:rPr>
        <w:t>F</w:t>
      </w:r>
      <w:r>
        <w:rPr>
          <w:lang w:val="es-MX"/>
        </w:rPr>
        <w:t>rancenia</w:t>
      </w:r>
      <w:proofErr w:type="spellEnd"/>
      <w:r w:rsidRPr="00156319">
        <w:rPr>
          <w:lang w:val="es-MX"/>
        </w:rPr>
        <w:t xml:space="preserve"> Santos-Sánchez, </w:t>
      </w:r>
      <w:r w:rsidRPr="00156319">
        <w:rPr>
          <w:vertAlign w:val="superscript"/>
          <w:lang w:val="es-MX"/>
        </w:rPr>
        <w:t>2</w:t>
      </w:r>
      <w:r w:rsidRPr="00156319">
        <w:rPr>
          <w:lang w:val="es-MX"/>
        </w:rPr>
        <w:t xml:space="preserve"> R</w:t>
      </w:r>
      <w:r>
        <w:rPr>
          <w:lang w:val="es-MX"/>
        </w:rPr>
        <w:t>aúl</w:t>
      </w:r>
      <w:r w:rsidRPr="00156319">
        <w:rPr>
          <w:lang w:val="es-MX"/>
        </w:rPr>
        <w:t xml:space="preserve"> Salas-Coronado,</w:t>
      </w:r>
      <w:r w:rsidRPr="00156319">
        <w:rPr>
          <w:vertAlign w:val="superscript"/>
          <w:lang w:val="es-MX"/>
        </w:rPr>
        <w:t>2</w:t>
      </w:r>
      <w:r w:rsidRPr="00156319">
        <w:rPr>
          <w:lang w:val="es-MX"/>
        </w:rPr>
        <w:t xml:space="preserve"> C</w:t>
      </w:r>
      <w:r>
        <w:rPr>
          <w:lang w:val="es-MX"/>
        </w:rPr>
        <w:t>laudia</w:t>
      </w:r>
      <w:r w:rsidRPr="00156319">
        <w:rPr>
          <w:lang w:val="es-MX"/>
        </w:rPr>
        <w:t xml:space="preserve"> Villanueva-Cañongo,</w:t>
      </w:r>
      <w:r w:rsidRPr="00156319">
        <w:rPr>
          <w:vertAlign w:val="superscript"/>
          <w:lang w:val="es-MX"/>
        </w:rPr>
        <w:t>2</w:t>
      </w:r>
      <w:r w:rsidRPr="00156319">
        <w:rPr>
          <w:lang w:val="es-MX"/>
        </w:rPr>
        <w:t xml:space="preserve"> K</w:t>
      </w:r>
      <w:r>
        <w:rPr>
          <w:lang w:val="es-MX"/>
        </w:rPr>
        <w:t xml:space="preserve">arla </w:t>
      </w:r>
      <w:r w:rsidRPr="00156319">
        <w:rPr>
          <w:lang w:val="es-MX"/>
        </w:rPr>
        <w:t>I</w:t>
      </w:r>
      <w:r>
        <w:rPr>
          <w:lang w:val="es-MX"/>
        </w:rPr>
        <w:t>sabel</w:t>
      </w:r>
      <w:r w:rsidRPr="00156319">
        <w:rPr>
          <w:lang w:val="es-MX"/>
        </w:rPr>
        <w:t xml:space="preserve"> Lira de León,</w:t>
      </w:r>
      <w:r>
        <w:rPr>
          <w:vertAlign w:val="superscript"/>
          <w:lang w:val="es-MX"/>
        </w:rPr>
        <w:t>6</w:t>
      </w:r>
      <w:r w:rsidRPr="00156319">
        <w:rPr>
          <w:lang w:val="es-MX"/>
        </w:rPr>
        <w:t xml:space="preserve"> and B</w:t>
      </w:r>
      <w:r>
        <w:rPr>
          <w:lang w:val="es-MX"/>
        </w:rPr>
        <w:t>eatriz</w:t>
      </w:r>
      <w:r w:rsidRPr="00156319">
        <w:rPr>
          <w:lang w:val="es-MX"/>
        </w:rPr>
        <w:t xml:space="preserve"> Hernández-Carlos</w:t>
      </w:r>
      <w:proofErr w:type="gramStart"/>
      <w:r w:rsidRPr="00156319">
        <w:rPr>
          <w:vertAlign w:val="superscript"/>
          <w:lang w:val="es-MX"/>
        </w:rPr>
        <w:t>2</w:t>
      </w:r>
      <w:r>
        <w:rPr>
          <w:vertAlign w:val="superscript"/>
          <w:lang w:val="es-MX"/>
        </w:rPr>
        <w:t>,</w:t>
      </w:r>
      <w:r w:rsidRPr="00156319">
        <w:rPr>
          <w:lang w:val="es-MX"/>
        </w:rPr>
        <w:t>*</w:t>
      </w:r>
      <w:proofErr w:type="gramEnd"/>
    </w:p>
    <w:p w14:paraId="4B81BC65" w14:textId="77777777" w:rsidR="00006F01" w:rsidRPr="001C3B48" w:rsidRDefault="00006F01" w:rsidP="00006F01">
      <w:pPr>
        <w:adjustRightInd w:val="0"/>
        <w:snapToGrid w:val="0"/>
        <w:spacing w:line="200" w:lineRule="atLeast"/>
        <w:ind w:left="2806" w:hanging="198"/>
        <w:rPr>
          <w:rFonts w:eastAsia="Times New Roman"/>
          <w:sz w:val="16"/>
          <w:szCs w:val="18"/>
          <w:lang w:val="es-MX" w:eastAsia="de-DE" w:bidi="en-US"/>
        </w:rPr>
      </w:pPr>
      <w:r w:rsidRPr="001C3B48">
        <w:rPr>
          <w:rFonts w:eastAsia="Times New Roman"/>
          <w:sz w:val="16"/>
          <w:szCs w:val="18"/>
          <w:vertAlign w:val="superscript"/>
          <w:lang w:val="es-MX" w:eastAsia="de-DE" w:bidi="en-US"/>
        </w:rPr>
        <w:t>1</w:t>
      </w:r>
      <w:r w:rsidRPr="001C3B48">
        <w:rPr>
          <w:rFonts w:eastAsia="Times New Roman"/>
          <w:sz w:val="16"/>
          <w:szCs w:val="18"/>
          <w:lang w:val="es-MX" w:eastAsia="de-DE" w:bidi="en-US"/>
        </w:rPr>
        <w:tab/>
        <w:t>Instituto de Recursos, Universidad del Mar, Puerto Ángel, San Pedro Pochutla, Oaxaca 70902, México;</w:t>
      </w:r>
      <w:r w:rsidRPr="001C3B48">
        <w:rPr>
          <w:rFonts w:ascii="Calibri" w:eastAsia="Times New Roman" w:hAnsi="Calibri" w:cs="Calibri"/>
          <w:sz w:val="22"/>
          <w:szCs w:val="22"/>
          <w:shd w:val="clear" w:color="auto" w:fill="FFFFFF"/>
          <w:lang w:val="es-MX" w:eastAsia="es-ES_tradnl" w:bidi="en-US"/>
        </w:rPr>
        <w:t xml:space="preserve"> </w:t>
      </w:r>
      <w:r w:rsidRPr="001C3B48">
        <w:rPr>
          <w:rFonts w:eastAsia="Times New Roman"/>
          <w:sz w:val="16"/>
          <w:szCs w:val="18"/>
          <w:lang w:val="es-MX" w:eastAsia="de-DE" w:bidi="en-US"/>
        </w:rPr>
        <w:t>rvazorsa@gmail.com</w:t>
      </w:r>
    </w:p>
    <w:p w14:paraId="4B25539F" w14:textId="77777777" w:rsidR="00006F01" w:rsidRPr="001C3B48" w:rsidRDefault="00006F01" w:rsidP="00006F01">
      <w:pPr>
        <w:adjustRightInd w:val="0"/>
        <w:snapToGrid w:val="0"/>
        <w:spacing w:line="200" w:lineRule="atLeast"/>
        <w:ind w:left="2806" w:hanging="198"/>
        <w:rPr>
          <w:rFonts w:eastAsia="Times New Roman"/>
          <w:sz w:val="16"/>
          <w:szCs w:val="18"/>
          <w:lang w:val="es-MX" w:eastAsia="de-DE" w:bidi="en-US"/>
        </w:rPr>
      </w:pPr>
      <w:r w:rsidRPr="001C3B48">
        <w:rPr>
          <w:rFonts w:eastAsia="Times New Roman"/>
          <w:sz w:val="16"/>
          <w:szCs w:val="18"/>
          <w:vertAlign w:val="superscript"/>
          <w:lang w:val="es-MX" w:eastAsia="de-DE" w:bidi="en-US"/>
        </w:rPr>
        <w:t>2</w:t>
      </w:r>
      <w:r w:rsidRPr="001C3B48">
        <w:rPr>
          <w:rFonts w:eastAsia="Times New Roman"/>
          <w:sz w:val="16"/>
          <w:szCs w:val="18"/>
          <w:lang w:val="es-MX" w:eastAsia="de-DE" w:bidi="en-US"/>
        </w:rPr>
        <w:tab/>
        <w:t>Instituto de Agroindustrias, Universidad Tecnológica de la Mixteca, Acatlima, Huajuapan de León, Oaxaca 69000, México;</w:t>
      </w:r>
      <w:r w:rsidRPr="001C3B48">
        <w:rPr>
          <w:rFonts w:ascii="Times New Roman" w:eastAsia="Times New Roman" w:hAnsi="Times New Roman"/>
          <w:lang w:val="es-MX" w:eastAsia="es-ES_tradnl" w:bidi="en-US"/>
        </w:rPr>
        <w:t xml:space="preserve"> </w:t>
      </w:r>
      <w:hyperlink r:id="rId7" w:history="1">
        <w:r w:rsidRPr="001C3B48">
          <w:rPr>
            <w:rFonts w:eastAsia="Times New Roman"/>
            <w:color w:val="0000FF"/>
            <w:sz w:val="16"/>
            <w:szCs w:val="18"/>
            <w:u w:val="single"/>
            <w:lang w:val="es-MX" w:eastAsia="de-DE" w:bidi="en-US"/>
          </w:rPr>
          <w:t>sacrumix@hotmail.com</w:t>
        </w:r>
      </w:hyperlink>
      <w:r w:rsidRPr="001C3B48">
        <w:rPr>
          <w:rFonts w:eastAsia="Times New Roman"/>
          <w:sz w:val="16"/>
          <w:szCs w:val="18"/>
          <w:lang w:val="es-MX" w:eastAsia="de-DE" w:bidi="en-US"/>
        </w:rPr>
        <w:t xml:space="preserve">, </w:t>
      </w:r>
      <w:hyperlink r:id="rId8" w:history="1">
        <w:r w:rsidRPr="001C3B48">
          <w:rPr>
            <w:rFonts w:eastAsia="Times New Roman"/>
            <w:color w:val="0000FF"/>
            <w:sz w:val="16"/>
            <w:szCs w:val="18"/>
            <w:u w:val="single"/>
            <w:lang w:val="es-MX" w:eastAsia="de-DE" w:bidi="en-US"/>
          </w:rPr>
          <w:t>nsantos@mixteco.utm.mx</w:t>
        </w:r>
      </w:hyperlink>
      <w:r w:rsidRPr="001C3B48">
        <w:rPr>
          <w:rFonts w:eastAsia="Times New Roman"/>
          <w:sz w:val="16"/>
          <w:szCs w:val="18"/>
          <w:lang w:val="es-MX" w:eastAsia="de-DE" w:bidi="en-US"/>
        </w:rPr>
        <w:t xml:space="preserve">, </w:t>
      </w:r>
      <w:hyperlink r:id="rId9" w:history="1">
        <w:r w:rsidRPr="001C3B48">
          <w:rPr>
            <w:rFonts w:eastAsia="Times New Roman"/>
            <w:color w:val="0000FF"/>
            <w:sz w:val="16"/>
            <w:szCs w:val="18"/>
            <w:u w:val="single"/>
            <w:lang w:val="es-MX" w:eastAsia="de-DE" w:bidi="en-US"/>
          </w:rPr>
          <w:t>rsalas@mixteco.utm.mx</w:t>
        </w:r>
      </w:hyperlink>
      <w:r w:rsidRPr="001C3B48">
        <w:rPr>
          <w:rFonts w:eastAsia="Times New Roman"/>
          <w:sz w:val="16"/>
          <w:szCs w:val="18"/>
          <w:lang w:val="es-MX" w:eastAsia="de-DE" w:bidi="en-US"/>
        </w:rPr>
        <w:t xml:space="preserve">, </w:t>
      </w:r>
      <w:hyperlink r:id="rId10" w:history="1">
        <w:r w:rsidRPr="001C3B48">
          <w:rPr>
            <w:rFonts w:eastAsia="Times New Roman"/>
            <w:color w:val="0000FF"/>
            <w:sz w:val="16"/>
            <w:szCs w:val="18"/>
            <w:u w:val="single"/>
            <w:lang w:val="es-MX" w:eastAsia="de-DE" w:bidi="en-US"/>
          </w:rPr>
          <w:t>villanueva.vc@gmail.com</w:t>
        </w:r>
      </w:hyperlink>
      <w:r w:rsidRPr="001C3B48">
        <w:rPr>
          <w:rFonts w:eastAsia="Times New Roman"/>
          <w:sz w:val="16"/>
          <w:szCs w:val="18"/>
          <w:lang w:val="es-MX" w:eastAsia="de-DE" w:bidi="en-US"/>
        </w:rPr>
        <w:t xml:space="preserve">, </w:t>
      </w:r>
      <w:hyperlink r:id="rId11" w:history="1">
        <w:r w:rsidRPr="001C3B48">
          <w:rPr>
            <w:rFonts w:eastAsia="Times New Roman"/>
            <w:color w:val="0000FF"/>
            <w:sz w:val="16"/>
            <w:szCs w:val="18"/>
            <w:u w:val="single"/>
            <w:lang w:val="es-MX" w:eastAsia="de-DE" w:bidi="en-US"/>
          </w:rPr>
          <w:t>bhcarlos@mixteco.utm.mx</w:t>
        </w:r>
      </w:hyperlink>
    </w:p>
    <w:p w14:paraId="7205C7EF" w14:textId="77777777" w:rsidR="00006F01" w:rsidRPr="001C3B48" w:rsidRDefault="00006F01" w:rsidP="00006F01">
      <w:pPr>
        <w:adjustRightInd w:val="0"/>
        <w:snapToGrid w:val="0"/>
        <w:spacing w:line="200" w:lineRule="atLeast"/>
        <w:ind w:left="2806" w:hanging="198"/>
        <w:rPr>
          <w:rFonts w:eastAsia="Times New Roman"/>
          <w:sz w:val="16"/>
          <w:szCs w:val="18"/>
          <w:lang w:val="es-MX" w:eastAsia="de-DE" w:bidi="en-US"/>
        </w:rPr>
      </w:pPr>
      <w:r w:rsidRPr="001C3B48">
        <w:rPr>
          <w:rFonts w:eastAsia="Times New Roman"/>
          <w:sz w:val="16"/>
          <w:szCs w:val="18"/>
          <w:vertAlign w:val="superscript"/>
          <w:lang w:val="es-MX" w:eastAsia="de-DE" w:bidi="en-US"/>
        </w:rPr>
        <w:t>3</w:t>
      </w:r>
      <w:r w:rsidRPr="001C3B48">
        <w:rPr>
          <w:rFonts w:eastAsia="Times New Roman"/>
          <w:sz w:val="16"/>
          <w:szCs w:val="18"/>
          <w:lang w:val="es-MX" w:eastAsia="de-DE" w:bidi="en-US"/>
        </w:rPr>
        <w:tab/>
        <w:t>Colegio de Postgraduados, km 36.5 Carretera México-Texcoco, Montecillos. Estado de México, CP 56230, México;</w:t>
      </w:r>
      <w:r w:rsidRPr="001C3B48">
        <w:rPr>
          <w:rFonts w:ascii="Times New Roman" w:eastAsia="Times New Roman" w:hAnsi="Times New Roman"/>
          <w:lang w:val="es-MX" w:eastAsia="es-ES_tradnl" w:bidi="en-US"/>
        </w:rPr>
        <w:t xml:space="preserve"> </w:t>
      </w:r>
      <w:hyperlink r:id="rId12" w:history="1">
        <w:r w:rsidRPr="001C3B48">
          <w:rPr>
            <w:rFonts w:eastAsia="Times New Roman"/>
            <w:color w:val="0000FF"/>
            <w:sz w:val="16"/>
            <w:szCs w:val="18"/>
            <w:u w:val="single"/>
            <w:lang w:val="es-MX" w:eastAsia="de-DE" w:bidi="en-US"/>
          </w:rPr>
          <w:t>icid@colpos.mx</w:t>
        </w:r>
      </w:hyperlink>
    </w:p>
    <w:p w14:paraId="62D41F79" w14:textId="77777777" w:rsidR="00006F01" w:rsidRPr="001C3B48" w:rsidRDefault="00006F01" w:rsidP="00006F01">
      <w:pPr>
        <w:adjustRightInd w:val="0"/>
        <w:snapToGrid w:val="0"/>
        <w:spacing w:line="200" w:lineRule="atLeast"/>
        <w:ind w:left="2806" w:hanging="198"/>
        <w:rPr>
          <w:rFonts w:eastAsia="Times New Roman"/>
          <w:sz w:val="16"/>
          <w:szCs w:val="18"/>
          <w:lang w:val="es-MX" w:eastAsia="de-DE" w:bidi="en-US"/>
        </w:rPr>
      </w:pPr>
      <w:r w:rsidRPr="001C3B48">
        <w:rPr>
          <w:rFonts w:eastAsia="Times New Roman"/>
          <w:sz w:val="16"/>
          <w:szCs w:val="18"/>
          <w:vertAlign w:val="superscript"/>
          <w:lang w:val="es-MX" w:eastAsia="de-DE" w:bidi="en-US"/>
        </w:rPr>
        <w:t>4</w:t>
      </w:r>
      <w:r w:rsidRPr="001C3B48">
        <w:rPr>
          <w:rFonts w:eastAsia="Times New Roman"/>
          <w:sz w:val="16"/>
          <w:szCs w:val="18"/>
          <w:lang w:val="es-MX" w:eastAsia="de-DE" w:bidi="en-US"/>
        </w:rPr>
        <w:tab/>
        <w:t>Departamento de Ingeniería Química y Bioquímica, Tecnológico Nacional de México/I.T. Morelia, Av. Tecnológico 1500, Lomas de Santiaguito, Morelia 58120</w:t>
      </w:r>
      <w:r>
        <w:rPr>
          <w:rFonts w:eastAsia="Times New Roman"/>
          <w:sz w:val="16"/>
          <w:szCs w:val="18"/>
          <w:lang w:val="es-MX" w:eastAsia="de-DE" w:bidi="en-US"/>
        </w:rPr>
        <w:t xml:space="preserve">, </w:t>
      </w:r>
      <w:r w:rsidRPr="001C3B48">
        <w:rPr>
          <w:rFonts w:eastAsia="Times New Roman"/>
          <w:sz w:val="16"/>
          <w:szCs w:val="18"/>
          <w:lang w:val="es-MX" w:eastAsia="de-DE" w:bidi="en-US"/>
        </w:rPr>
        <w:t xml:space="preserve">Michoacán, México; </w:t>
      </w:r>
      <w:hyperlink r:id="rId13" w:history="1">
        <w:r w:rsidRPr="001C3B48">
          <w:rPr>
            <w:rFonts w:eastAsia="Times New Roman"/>
            <w:color w:val="0000FF"/>
            <w:sz w:val="16"/>
            <w:szCs w:val="18"/>
            <w:u w:val="single"/>
            <w:lang w:val="es-MX" w:eastAsia="de-DE" w:bidi="en-US"/>
          </w:rPr>
          <w:t>jvinicio2000@yahoo.com.mx</w:t>
        </w:r>
      </w:hyperlink>
    </w:p>
    <w:p w14:paraId="7EC84456" w14:textId="77777777" w:rsidR="00006F01" w:rsidRPr="001C3B48" w:rsidRDefault="00006F01" w:rsidP="00006F01">
      <w:pPr>
        <w:adjustRightInd w:val="0"/>
        <w:snapToGrid w:val="0"/>
        <w:spacing w:line="200" w:lineRule="atLeast"/>
        <w:ind w:left="2806" w:hanging="198"/>
        <w:rPr>
          <w:rFonts w:eastAsia="Times New Roman"/>
          <w:sz w:val="16"/>
          <w:szCs w:val="18"/>
          <w:lang w:val="es-MX" w:eastAsia="de-DE" w:bidi="en-US"/>
        </w:rPr>
      </w:pPr>
      <w:r w:rsidRPr="001C3B48">
        <w:rPr>
          <w:rFonts w:eastAsia="Times New Roman"/>
          <w:sz w:val="16"/>
          <w:szCs w:val="18"/>
          <w:vertAlign w:val="superscript"/>
          <w:lang w:val="es-MX" w:eastAsia="de-DE" w:bidi="en-US"/>
        </w:rPr>
        <w:t>5</w:t>
      </w:r>
      <w:r w:rsidRPr="001C3B48">
        <w:rPr>
          <w:rFonts w:eastAsia="Times New Roman"/>
          <w:sz w:val="16"/>
          <w:szCs w:val="18"/>
          <w:lang w:val="es-MX" w:eastAsia="de-DE" w:bidi="en-US"/>
        </w:rPr>
        <w:tab/>
        <w:t xml:space="preserve">Instituto de Ecologia, Universidad del Mar, Puerto Ángel, San Pedro Pochutla, Oaxaca 70902, México; </w:t>
      </w:r>
      <w:hyperlink r:id="rId14" w:history="1">
        <w:r w:rsidRPr="001C3B48">
          <w:rPr>
            <w:rFonts w:eastAsia="Times New Roman"/>
            <w:color w:val="0000FF"/>
            <w:sz w:val="16"/>
            <w:szCs w:val="18"/>
            <w:u w:val="single"/>
            <w:lang w:val="es-MX" w:eastAsia="de-DE" w:bidi="en-US"/>
          </w:rPr>
          <w:t>rocio@angel.umar.mx</w:t>
        </w:r>
      </w:hyperlink>
    </w:p>
    <w:p w14:paraId="63F2A036" w14:textId="77777777" w:rsidR="00006F01" w:rsidRPr="001C3B48" w:rsidRDefault="00006F01" w:rsidP="00006F01">
      <w:pPr>
        <w:adjustRightInd w:val="0"/>
        <w:snapToGrid w:val="0"/>
        <w:spacing w:line="200" w:lineRule="atLeast"/>
        <w:ind w:left="2806" w:hanging="198"/>
        <w:rPr>
          <w:rFonts w:eastAsia="Times New Roman"/>
          <w:sz w:val="16"/>
          <w:szCs w:val="18"/>
          <w:lang w:val="es-MX" w:eastAsia="de-DE" w:bidi="en-US"/>
        </w:rPr>
      </w:pPr>
      <w:r w:rsidRPr="001C3B48">
        <w:rPr>
          <w:rFonts w:eastAsia="Times New Roman"/>
          <w:sz w:val="16"/>
          <w:szCs w:val="18"/>
          <w:vertAlign w:val="superscript"/>
          <w:lang w:val="es-MX" w:eastAsia="de-DE" w:bidi="en-US"/>
        </w:rPr>
        <w:t xml:space="preserve">6 </w:t>
      </w:r>
      <w:r w:rsidRPr="001C3B48">
        <w:rPr>
          <w:rFonts w:eastAsia="Times New Roman"/>
          <w:sz w:val="16"/>
          <w:szCs w:val="18"/>
          <w:lang w:val="es-MX" w:eastAsia="de-DE" w:bidi="en-US"/>
        </w:rPr>
        <w:t xml:space="preserve"> </w:t>
      </w:r>
      <w:r w:rsidRPr="001C3B48">
        <w:rPr>
          <w:rFonts w:eastAsia="Times New Roman"/>
          <w:sz w:val="16"/>
          <w:szCs w:val="18"/>
          <w:lang w:eastAsia="de-DE" w:bidi="en-US"/>
        </w:rPr>
        <w:t xml:space="preserve">Facultad de Química, Universidad Autónoma de Querétaro, </w:t>
      </w:r>
      <w:r>
        <w:rPr>
          <w:rFonts w:eastAsia="Times New Roman"/>
          <w:sz w:val="16"/>
          <w:szCs w:val="18"/>
          <w:lang w:eastAsia="de-DE" w:bidi="en-US"/>
        </w:rPr>
        <w:t xml:space="preserve">Las Campanas, </w:t>
      </w:r>
      <w:r w:rsidRPr="001C3B48">
        <w:rPr>
          <w:rFonts w:eastAsia="Times New Roman"/>
          <w:sz w:val="16"/>
          <w:szCs w:val="18"/>
          <w:lang w:val="es-MX" w:eastAsia="de-DE" w:bidi="en-US"/>
        </w:rPr>
        <w:t xml:space="preserve">Queretaro 76010, Mexico; </w:t>
      </w:r>
      <w:hyperlink r:id="rId15" w:history="1">
        <w:r w:rsidRPr="001C3B48">
          <w:rPr>
            <w:rFonts w:eastAsia="Times New Roman"/>
            <w:color w:val="0000FF"/>
            <w:sz w:val="16"/>
            <w:szCs w:val="18"/>
            <w:u w:val="single"/>
            <w:lang w:val="es-MX" w:eastAsia="de-DE" w:bidi="en-US"/>
          </w:rPr>
          <w:t>liraleonki@gmail.com</w:t>
        </w:r>
      </w:hyperlink>
    </w:p>
    <w:p w14:paraId="6DF912F4" w14:textId="77777777" w:rsidR="00006F01" w:rsidRPr="001C3B48" w:rsidRDefault="00006F01" w:rsidP="00006F01">
      <w:pPr>
        <w:adjustRightInd w:val="0"/>
        <w:snapToGrid w:val="0"/>
        <w:spacing w:line="200" w:lineRule="atLeast"/>
        <w:ind w:left="2806" w:hanging="198"/>
        <w:rPr>
          <w:rFonts w:eastAsia="Times New Roman"/>
          <w:sz w:val="16"/>
          <w:szCs w:val="18"/>
          <w:lang w:val="es-MX" w:eastAsia="de-DE" w:bidi="en-US"/>
        </w:rPr>
      </w:pPr>
    </w:p>
    <w:p w14:paraId="07590498" w14:textId="77777777" w:rsidR="00006F01" w:rsidRPr="00435E2B" w:rsidRDefault="00006F01" w:rsidP="00006F01">
      <w:pPr>
        <w:adjustRightInd w:val="0"/>
        <w:snapToGrid w:val="0"/>
        <w:spacing w:line="200" w:lineRule="atLeast"/>
        <w:ind w:left="2806" w:hanging="198"/>
        <w:rPr>
          <w:rFonts w:eastAsia="Times New Roman"/>
          <w:sz w:val="16"/>
          <w:szCs w:val="18"/>
          <w:lang w:eastAsia="de-DE" w:bidi="en-US"/>
        </w:rPr>
      </w:pPr>
      <w:r w:rsidRPr="001C3B48">
        <w:rPr>
          <w:rFonts w:eastAsia="Times New Roman"/>
          <w:sz w:val="16"/>
          <w:szCs w:val="18"/>
          <w:lang w:eastAsia="de-DE" w:bidi="en-US"/>
        </w:rPr>
        <w:t>*</w:t>
      </w:r>
      <w:r w:rsidRPr="001C3B48">
        <w:rPr>
          <w:rFonts w:eastAsia="Times New Roman"/>
          <w:sz w:val="16"/>
          <w:szCs w:val="18"/>
          <w:lang w:eastAsia="de-DE" w:bidi="en-US"/>
        </w:rPr>
        <w:tab/>
        <w:t xml:space="preserve">Correspondence: </w:t>
      </w:r>
      <w:hyperlink r:id="rId16" w:history="1">
        <w:r w:rsidRPr="001C3B48">
          <w:rPr>
            <w:rFonts w:eastAsia="Times New Roman"/>
            <w:color w:val="0000FF"/>
            <w:sz w:val="16"/>
            <w:szCs w:val="18"/>
            <w:u w:val="single"/>
            <w:lang w:eastAsia="de-DE" w:bidi="en-US"/>
          </w:rPr>
          <w:t>bhcarlos@mixteco.utm.mx</w:t>
        </w:r>
      </w:hyperlink>
    </w:p>
    <w:p w14:paraId="7D11E8B2" w14:textId="77777777" w:rsidR="00006F01" w:rsidRPr="002E5EB9" w:rsidRDefault="00006F01" w:rsidP="00006F01">
      <w:pPr>
        <w:pStyle w:val="MDPI17abstract"/>
        <w:rPr>
          <w:szCs w:val="18"/>
        </w:rPr>
      </w:pPr>
      <w:r w:rsidRPr="002E5EB9">
        <w:rPr>
          <w:b/>
          <w:szCs w:val="18"/>
        </w:rPr>
        <w:t>Abstract</w:t>
      </w:r>
      <w:r w:rsidRPr="002E5EB9">
        <w:rPr>
          <w:szCs w:val="18"/>
        </w:rPr>
        <w:t xml:space="preserve">: </w:t>
      </w:r>
      <w:proofErr w:type="spellStart"/>
      <w:r w:rsidRPr="002E5EB9">
        <w:rPr>
          <w:i/>
          <w:szCs w:val="18"/>
        </w:rPr>
        <w:t>Nacobbus</w:t>
      </w:r>
      <w:proofErr w:type="spellEnd"/>
      <w:r w:rsidRPr="002E5EB9">
        <w:rPr>
          <w:i/>
          <w:szCs w:val="18"/>
        </w:rPr>
        <w:t xml:space="preserve"> aberrans</w:t>
      </w:r>
      <w:r w:rsidRPr="002E5EB9">
        <w:rPr>
          <w:szCs w:val="18"/>
        </w:rPr>
        <w:t xml:space="preserve"> ranks among the “top ten” plant-parasitic nematodes of </w:t>
      </w:r>
      <w:proofErr w:type="spellStart"/>
      <w:r w:rsidRPr="002E5EB9">
        <w:rPr>
          <w:szCs w:val="18"/>
        </w:rPr>
        <w:t>phytosani-tary</w:t>
      </w:r>
      <w:proofErr w:type="spellEnd"/>
      <w:r w:rsidRPr="002E5EB9">
        <w:rPr>
          <w:szCs w:val="18"/>
        </w:rPr>
        <w:t xml:space="preserve"> importance. It causes significant losses in commercial interest crops in America and is a potential risk in the European Union. The </w:t>
      </w:r>
      <w:proofErr w:type="spellStart"/>
      <w:r w:rsidRPr="002E5EB9">
        <w:rPr>
          <w:szCs w:val="18"/>
        </w:rPr>
        <w:t>nematicidal</w:t>
      </w:r>
      <w:proofErr w:type="spellEnd"/>
      <w:r w:rsidRPr="002E5EB9">
        <w:rPr>
          <w:szCs w:val="18"/>
        </w:rPr>
        <w:t xml:space="preserve"> and phytotoxic activities of seven plant extracts against </w:t>
      </w:r>
      <w:r w:rsidRPr="002E5EB9">
        <w:rPr>
          <w:i/>
          <w:szCs w:val="18"/>
        </w:rPr>
        <w:t>N. aberrans</w:t>
      </w:r>
      <w:r w:rsidRPr="002E5EB9">
        <w:rPr>
          <w:szCs w:val="18"/>
        </w:rPr>
        <w:t xml:space="preserve"> and </w:t>
      </w:r>
      <w:r w:rsidRPr="002E5EB9">
        <w:rPr>
          <w:i/>
          <w:szCs w:val="18"/>
        </w:rPr>
        <w:t xml:space="preserve">Solanum </w:t>
      </w:r>
      <w:proofErr w:type="spellStart"/>
      <w:r w:rsidRPr="002E5EB9">
        <w:rPr>
          <w:i/>
          <w:szCs w:val="18"/>
        </w:rPr>
        <w:t>lycopersicum</w:t>
      </w:r>
      <w:proofErr w:type="spellEnd"/>
      <w:r w:rsidRPr="002E5EB9">
        <w:rPr>
          <w:szCs w:val="18"/>
        </w:rPr>
        <w:t xml:space="preserve"> were evaluated in vitro, respectively. The chemical nature of three </w:t>
      </w:r>
      <w:proofErr w:type="spellStart"/>
      <w:r w:rsidRPr="002E5EB9">
        <w:rPr>
          <w:szCs w:val="18"/>
        </w:rPr>
        <w:t>nematicidal</w:t>
      </w:r>
      <w:proofErr w:type="spellEnd"/>
      <w:r w:rsidRPr="002E5EB9">
        <w:rPr>
          <w:szCs w:val="18"/>
        </w:rPr>
        <w:t xml:space="preserve"> extracts (EC</w:t>
      </w:r>
      <w:r w:rsidRPr="002E5EB9">
        <w:rPr>
          <w:szCs w:val="18"/>
          <w:vertAlign w:val="subscript"/>
        </w:rPr>
        <w:t>50,48h</w:t>
      </w:r>
      <w:r w:rsidRPr="002E5EB9">
        <w:rPr>
          <w:szCs w:val="18"/>
        </w:rPr>
        <w:t xml:space="preserve"> ≤ 113 µgmL</w:t>
      </w:r>
      <w:r w:rsidRPr="002E5EB9">
        <w:rPr>
          <w:szCs w:val="18"/>
          <w:vertAlign w:val="superscript"/>
        </w:rPr>
        <w:t>-1</w:t>
      </w:r>
      <w:r w:rsidRPr="002E5EB9">
        <w:rPr>
          <w:szCs w:val="18"/>
        </w:rPr>
        <w:t>) was studied through NMR analysis. Plant extracts showed nematicide activity on second-stage juveniles (J2): (</w:t>
      </w:r>
      <w:r>
        <w:rPr>
          <w:szCs w:val="18"/>
        </w:rPr>
        <w:sym w:font="Symbol" w:char="F0B3"/>
      </w:r>
      <w:r w:rsidRPr="002E5EB9">
        <w:rPr>
          <w:szCs w:val="18"/>
        </w:rPr>
        <w:t>87%) at 1,000 µgmL</w:t>
      </w:r>
      <w:r w:rsidRPr="002E5EB9">
        <w:rPr>
          <w:szCs w:val="18"/>
          <w:vertAlign w:val="superscript"/>
        </w:rPr>
        <w:t>-1</w:t>
      </w:r>
      <w:r w:rsidRPr="002E5EB9">
        <w:rPr>
          <w:szCs w:val="18"/>
        </w:rPr>
        <w:t xml:space="preserve"> after 72 h, and their EC</w:t>
      </w:r>
      <w:r w:rsidRPr="002E5EB9">
        <w:rPr>
          <w:szCs w:val="18"/>
          <w:vertAlign w:val="subscript"/>
        </w:rPr>
        <w:t>50</w:t>
      </w:r>
      <w:r w:rsidRPr="002E5EB9">
        <w:rPr>
          <w:szCs w:val="18"/>
        </w:rPr>
        <w:t xml:space="preserve"> values were 71.4 - 468.1 and 31.5 - 299.8 µgmL</w:t>
      </w:r>
      <w:r w:rsidRPr="002E5EB9">
        <w:rPr>
          <w:szCs w:val="18"/>
          <w:vertAlign w:val="superscript"/>
        </w:rPr>
        <w:t>-1</w:t>
      </w:r>
      <w:r w:rsidRPr="002E5EB9">
        <w:rPr>
          <w:szCs w:val="18"/>
        </w:rPr>
        <w:t xml:space="preserve"> after 24 and 48 h, respectively. Extracts with the best nematicide potential (EC</w:t>
      </w:r>
      <w:r w:rsidRPr="002E5EB9">
        <w:rPr>
          <w:szCs w:val="18"/>
          <w:vertAlign w:val="subscript"/>
        </w:rPr>
        <w:t>50,48h</w:t>
      </w:r>
      <w:r w:rsidRPr="002E5EB9">
        <w:rPr>
          <w:szCs w:val="18"/>
        </w:rPr>
        <w:t xml:space="preserve"> &lt; 113 µgmL</w:t>
      </w:r>
      <w:r w:rsidRPr="002E5EB9">
        <w:rPr>
          <w:szCs w:val="18"/>
          <w:vertAlign w:val="superscript"/>
        </w:rPr>
        <w:t>-1</w:t>
      </w:r>
      <w:r w:rsidRPr="002E5EB9">
        <w:rPr>
          <w:szCs w:val="18"/>
        </w:rPr>
        <w:t xml:space="preserve">) were those from </w:t>
      </w:r>
      <w:proofErr w:type="spellStart"/>
      <w:r w:rsidRPr="002E5EB9">
        <w:rPr>
          <w:i/>
          <w:szCs w:val="18"/>
        </w:rPr>
        <w:t>Adenophyllum</w:t>
      </w:r>
      <w:proofErr w:type="spellEnd"/>
      <w:r w:rsidRPr="002E5EB9">
        <w:rPr>
          <w:i/>
          <w:szCs w:val="18"/>
        </w:rPr>
        <w:t xml:space="preserve"> </w:t>
      </w:r>
      <w:proofErr w:type="spellStart"/>
      <w:r w:rsidRPr="002E5EB9">
        <w:rPr>
          <w:i/>
          <w:szCs w:val="18"/>
        </w:rPr>
        <w:t>aurantium</w:t>
      </w:r>
      <w:proofErr w:type="spellEnd"/>
      <w:r w:rsidRPr="002E5EB9">
        <w:rPr>
          <w:i/>
          <w:szCs w:val="18"/>
        </w:rPr>
        <w:t xml:space="preserve">, </w:t>
      </w:r>
      <w:proofErr w:type="spellStart"/>
      <w:r w:rsidRPr="002E5EB9">
        <w:rPr>
          <w:i/>
          <w:szCs w:val="18"/>
        </w:rPr>
        <w:t>Alloispermum</w:t>
      </w:r>
      <w:proofErr w:type="spellEnd"/>
      <w:r w:rsidRPr="002E5EB9">
        <w:rPr>
          <w:i/>
          <w:szCs w:val="18"/>
        </w:rPr>
        <w:t xml:space="preserve"> </w:t>
      </w:r>
      <w:proofErr w:type="spellStart"/>
      <w:r w:rsidRPr="002E5EB9">
        <w:rPr>
          <w:i/>
          <w:szCs w:val="18"/>
        </w:rPr>
        <w:t>integrifolium</w:t>
      </w:r>
      <w:proofErr w:type="spellEnd"/>
      <w:r w:rsidRPr="002E5EB9">
        <w:rPr>
          <w:i/>
          <w:szCs w:val="18"/>
        </w:rPr>
        <w:t xml:space="preserve">, and </w:t>
      </w:r>
      <w:proofErr w:type="spellStart"/>
      <w:r w:rsidRPr="002E5EB9">
        <w:rPr>
          <w:i/>
          <w:szCs w:val="18"/>
        </w:rPr>
        <w:t>Tournefortia</w:t>
      </w:r>
      <w:proofErr w:type="spellEnd"/>
      <w:r w:rsidRPr="002E5EB9">
        <w:rPr>
          <w:i/>
          <w:szCs w:val="18"/>
        </w:rPr>
        <w:t xml:space="preserve"> </w:t>
      </w:r>
      <w:proofErr w:type="spellStart"/>
      <w:r w:rsidRPr="002E5EB9">
        <w:rPr>
          <w:i/>
          <w:szCs w:val="18"/>
        </w:rPr>
        <w:t>densiflora</w:t>
      </w:r>
      <w:proofErr w:type="spellEnd"/>
      <w:r w:rsidRPr="002E5EB9">
        <w:rPr>
          <w:szCs w:val="18"/>
        </w:rPr>
        <w:t xml:space="preserve">, which inhibited </w:t>
      </w:r>
      <w:r w:rsidRPr="002E5EB9">
        <w:rPr>
          <w:i/>
          <w:szCs w:val="18"/>
        </w:rPr>
        <w:t xml:space="preserve">L. </w:t>
      </w:r>
      <w:proofErr w:type="spellStart"/>
      <w:r w:rsidRPr="002E5EB9">
        <w:rPr>
          <w:i/>
          <w:szCs w:val="18"/>
        </w:rPr>
        <w:t>esculentum</w:t>
      </w:r>
      <w:proofErr w:type="spellEnd"/>
      <w:r w:rsidRPr="002E5EB9">
        <w:rPr>
          <w:szCs w:val="18"/>
        </w:rPr>
        <w:t xml:space="preserve"> seed growth by 100 % at 20 µgmL</w:t>
      </w:r>
      <w:r w:rsidRPr="002E5EB9">
        <w:rPr>
          <w:szCs w:val="18"/>
          <w:vertAlign w:val="superscript"/>
        </w:rPr>
        <w:t>-1</w:t>
      </w:r>
      <w:r w:rsidRPr="002E5EB9">
        <w:rPr>
          <w:szCs w:val="18"/>
        </w:rPr>
        <w:t>. Stigmasterol (</w:t>
      </w:r>
      <w:r w:rsidRPr="002E5EB9">
        <w:rPr>
          <w:b/>
          <w:szCs w:val="18"/>
        </w:rPr>
        <w:t>1</w:t>
      </w:r>
      <w:r w:rsidRPr="002E5EB9">
        <w:rPr>
          <w:szCs w:val="18"/>
        </w:rPr>
        <w:t xml:space="preserve">), </w:t>
      </w:r>
      <w:r>
        <w:rPr>
          <w:szCs w:val="18"/>
        </w:rPr>
        <w:sym w:font="Symbol" w:char="F062"/>
      </w:r>
      <w:r w:rsidRPr="002E5EB9">
        <w:rPr>
          <w:szCs w:val="18"/>
        </w:rPr>
        <w:t>-sitosterol (</w:t>
      </w:r>
      <w:r w:rsidRPr="002E5EB9">
        <w:rPr>
          <w:b/>
          <w:szCs w:val="18"/>
        </w:rPr>
        <w:t>2</w:t>
      </w:r>
      <w:r w:rsidRPr="002E5EB9">
        <w:rPr>
          <w:szCs w:val="18"/>
        </w:rPr>
        <w:t>), α-</w:t>
      </w:r>
      <w:proofErr w:type="spellStart"/>
      <w:r w:rsidRPr="002E5EB9">
        <w:rPr>
          <w:szCs w:val="18"/>
        </w:rPr>
        <w:t>terthienyl</w:t>
      </w:r>
      <w:proofErr w:type="spellEnd"/>
      <w:r w:rsidRPr="002E5EB9">
        <w:rPr>
          <w:szCs w:val="18"/>
        </w:rPr>
        <w:t xml:space="preserve"> (</w:t>
      </w:r>
      <w:r w:rsidRPr="002E5EB9">
        <w:rPr>
          <w:b/>
          <w:szCs w:val="18"/>
        </w:rPr>
        <w:t>3</w:t>
      </w:r>
      <w:r w:rsidRPr="002E5EB9">
        <w:rPr>
          <w:szCs w:val="18"/>
        </w:rPr>
        <w:t xml:space="preserve">) were identified from </w:t>
      </w:r>
      <w:r w:rsidRPr="002E5EB9">
        <w:rPr>
          <w:i/>
          <w:szCs w:val="18"/>
        </w:rPr>
        <w:t xml:space="preserve">A. </w:t>
      </w:r>
      <w:proofErr w:type="spellStart"/>
      <w:r w:rsidRPr="002E5EB9">
        <w:rPr>
          <w:i/>
          <w:szCs w:val="18"/>
        </w:rPr>
        <w:t>aurantium</w:t>
      </w:r>
      <w:proofErr w:type="spellEnd"/>
      <w:r w:rsidRPr="002E5EB9">
        <w:rPr>
          <w:szCs w:val="18"/>
        </w:rPr>
        <w:t xml:space="preserve">, while </w:t>
      </w:r>
      <w:r w:rsidRPr="002E5EB9">
        <w:rPr>
          <w:b/>
          <w:szCs w:val="18"/>
        </w:rPr>
        <w:t>1</w:t>
      </w:r>
      <w:r w:rsidRPr="002E5EB9">
        <w:rPr>
          <w:szCs w:val="18"/>
        </w:rPr>
        <w:t xml:space="preserve">, </w:t>
      </w:r>
      <w:r w:rsidRPr="002E5EB9">
        <w:rPr>
          <w:b/>
          <w:szCs w:val="18"/>
        </w:rPr>
        <w:t>2</w:t>
      </w:r>
      <w:r w:rsidRPr="002E5EB9">
        <w:rPr>
          <w:szCs w:val="18"/>
        </w:rPr>
        <w:t>, lutein (</w:t>
      </w:r>
      <w:r w:rsidRPr="002E5EB9">
        <w:rPr>
          <w:b/>
          <w:szCs w:val="18"/>
        </w:rPr>
        <w:t>4</w:t>
      </w:r>
      <w:r w:rsidRPr="002E5EB9">
        <w:rPr>
          <w:szCs w:val="18"/>
        </w:rPr>
        <w:t xml:space="preserve">), </w:t>
      </w:r>
      <w:proofErr w:type="spellStart"/>
      <w:r w:rsidRPr="002E5EB9">
        <w:rPr>
          <w:szCs w:val="18"/>
        </w:rPr>
        <w:t>centaurin</w:t>
      </w:r>
      <w:proofErr w:type="spellEnd"/>
      <w:r w:rsidRPr="002E5EB9">
        <w:rPr>
          <w:szCs w:val="18"/>
        </w:rPr>
        <w:t xml:space="preserve"> (</w:t>
      </w:r>
      <w:r w:rsidRPr="002E5EB9">
        <w:rPr>
          <w:b/>
          <w:szCs w:val="18"/>
        </w:rPr>
        <w:t>5</w:t>
      </w:r>
      <w:r w:rsidRPr="002E5EB9">
        <w:rPr>
          <w:szCs w:val="18"/>
        </w:rPr>
        <w:t>), patuletin-7-</w:t>
      </w:r>
      <w:r>
        <w:rPr>
          <w:szCs w:val="18"/>
        </w:rPr>
        <w:sym w:font="Symbol" w:char="F062"/>
      </w:r>
      <w:r w:rsidRPr="002E5EB9">
        <w:rPr>
          <w:szCs w:val="18"/>
        </w:rPr>
        <w:t>-</w:t>
      </w:r>
      <w:r w:rsidRPr="002E5EB9">
        <w:rPr>
          <w:i/>
          <w:szCs w:val="18"/>
        </w:rPr>
        <w:t>O</w:t>
      </w:r>
      <w:r w:rsidRPr="002E5EB9">
        <w:rPr>
          <w:szCs w:val="18"/>
        </w:rPr>
        <w:t>-glucoside (</w:t>
      </w:r>
      <w:r w:rsidRPr="002E5EB9">
        <w:rPr>
          <w:b/>
          <w:szCs w:val="18"/>
        </w:rPr>
        <w:t>6</w:t>
      </w:r>
      <w:r w:rsidRPr="002E5EB9">
        <w:rPr>
          <w:szCs w:val="18"/>
        </w:rPr>
        <w:t xml:space="preserve">), </w:t>
      </w:r>
      <w:proofErr w:type="spellStart"/>
      <w:r w:rsidRPr="002E5EB9">
        <w:rPr>
          <w:szCs w:val="18"/>
        </w:rPr>
        <w:t>pendulin</w:t>
      </w:r>
      <w:proofErr w:type="spellEnd"/>
      <w:r w:rsidRPr="002E5EB9">
        <w:rPr>
          <w:szCs w:val="18"/>
        </w:rPr>
        <w:t xml:space="preserve"> (</w:t>
      </w:r>
      <w:r w:rsidRPr="002E5EB9">
        <w:rPr>
          <w:b/>
          <w:szCs w:val="18"/>
        </w:rPr>
        <w:t>7</w:t>
      </w:r>
      <w:r w:rsidRPr="002E5EB9">
        <w:rPr>
          <w:szCs w:val="18"/>
        </w:rPr>
        <w:t xml:space="preserve">), and </w:t>
      </w:r>
      <w:proofErr w:type="spellStart"/>
      <w:r w:rsidRPr="002E5EB9">
        <w:rPr>
          <w:szCs w:val="18"/>
        </w:rPr>
        <w:t>penduletin</w:t>
      </w:r>
      <w:proofErr w:type="spellEnd"/>
      <w:r w:rsidRPr="002E5EB9">
        <w:rPr>
          <w:szCs w:val="18"/>
        </w:rPr>
        <w:t xml:space="preserve"> (</w:t>
      </w:r>
      <w:r w:rsidRPr="002E5EB9">
        <w:rPr>
          <w:b/>
          <w:szCs w:val="18"/>
        </w:rPr>
        <w:t>8</w:t>
      </w:r>
      <w:r w:rsidRPr="002E5EB9">
        <w:rPr>
          <w:szCs w:val="18"/>
        </w:rPr>
        <w:t xml:space="preserve">) were identified from </w:t>
      </w:r>
      <w:r w:rsidRPr="002E5EB9">
        <w:rPr>
          <w:i/>
          <w:szCs w:val="18"/>
        </w:rPr>
        <w:t xml:space="preserve">A. </w:t>
      </w:r>
      <w:proofErr w:type="spellStart"/>
      <w:r w:rsidRPr="002E5EB9">
        <w:rPr>
          <w:i/>
          <w:szCs w:val="18"/>
        </w:rPr>
        <w:t>integrifolium</w:t>
      </w:r>
      <w:proofErr w:type="spellEnd"/>
      <w:r w:rsidRPr="002E5EB9">
        <w:rPr>
          <w:szCs w:val="18"/>
        </w:rPr>
        <w:t xml:space="preserve">. From </w:t>
      </w:r>
      <w:r w:rsidRPr="002E5EB9">
        <w:rPr>
          <w:i/>
          <w:szCs w:val="18"/>
        </w:rPr>
        <w:t xml:space="preserve">T. </w:t>
      </w:r>
      <w:proofErr w:type="spellStart"/>
      <w:r w:rsidRPr="002E5EB9">
        <w:rPr>
          <w:i/>
          <w:szCs w:val="18"/>
        </w:rPr>
        <w:t>densiflora</w:t>
      </w:r>
      <w:proofErr w:type="spellEnd"/>
      <w:r w:rsidRPr="002E5EB9">
        <w:rPr>
          <w:szCs w:val="18"/>
        </w:rPr>
        <w:t xml:space="preserve"> extract, allantoin (</w:t>
      </w:r>
      <w:r w:rsidRPr="002E5EB9">
        <w:rPr>
          <w:b/>
          <w:szCs w:val="18"/>
        </w:rPr>
        <w:t>9</w:t>
      </w:r>
      <w:r w:rsidRPr="002E5EB9">
        <w:rPr>
          <w:szCs w:val="18"/>
        </w:rPr>
        <w:t>), 9-O-angeloyl-retronecine (</w:t>
      </w:r>
      <w:r w:rsidRPr="002E5EB9">
        <w:rPr>
          <w:b/>
          <w:szCs w:val="18"/>
        </w:rPr>
        <w:t>10</w:t>
      </w:r>
      <w:r w:rsidRPr="002E5EB9">
        <w:rPr>
          <w:szCs w:val="18"/>
        </w:rPr>
        <w:t>), and its N-oxide (</w:t>
      </w:r>
      <w:r w:rsidRPr="002E5EB9">
        <w:rPr>
          <w:b/>
          <w:szCs w:val="18"/>
        </w:rPr>
        <w:t>11</w:t>
      </w:r>
      <w:r w:rsidRPr="002E5EB9">
        <w:rPr>
          <w:szCs w:val="18"/>
        </w:rPr>
        <w:t xml:space="preserve">) were identified. The present research is the first to report the effect of </w:t>
      </w:r>
      <w:r w:rsidRPr="002E5EB9">
        <w:rPr>
          <w:i/>
          <w:szCs w:val="18"/>
        </w:rPr>
        <w:t xml:space="preserve">T. </w:t>
      </w:r>
      <w:proofErr w:type="spellStart"/>
      <w:r w:rsidRPr="002E5EB9">
        <w:rPr>
          <w:i/>
          <w:szCs w:val="18"/>
        </w:rPr>
        <w:t>densiflora</w:t>
      </w:r>
      <w:proofErr w:type="spellEnd"/>
      <w:r w:rsidRPr="002E5EB9">
        <w:rPr>
          <w:i/>
          <w:szCs w:val="18"/>
        </w:rPr>
        <w:t xml:space="preserve">, A. </w:t>
      </w:r>
      <w:proofErr w:type="spellStart"/>
      <w:r w:rsidRPr="002E5EB9">
        <w:rPr>
          <w:i/>
          <w:szCs w:val="18"/>
        </w:rPr>
        <w:t>integrifolium</w:t>
      </w:r>
      <w:proofErr w:type="spellEnd"/>
      <w:r w:rsidRPr="002E5EB9">
        <w:rPr>
          <w:i/>
          <w:szCs w:val="18"/>
        </w:rPr>
        <w:t>,</w:t>
      </w:r>
      <w:r w:rsidRPr="002E5EB9">
        <w:rPr>
          <w:szCs w:val="18"/>
        </w:rPr>
        <w:t xml:space="preserve"> and </w:t>
      </w:r>
      <w:r w:rsidRPr="002E5EB9">
        <w:rPr>
          <w:i/>
          <w:szCs w:val="18"/>
        </w:rPr>
        <w:t xml:space="preserve">A. </w:t>
      </w:r>
      <w:proofErr w:type="spellStart"/>
      <w:r w:rsidRPr="002E5EB9">
        <w:rPr>
          <w:i/>
          <w:szCs w:val="18"/>
        </w:rPr>
        <w:t>aurantium</w:t>
      </w:r>
      <w:proofErr w:type="spellEnd"/>
      <w:r w:rsidRPr="002E5EB9">
        <w:rPr>
          <w:szCs w:val="18"/>
        </w:rPr>
        <w:t xml:space="preserve"> against </w:t>
      </w:r>
      <w:r w:rsidRPr="002E5EB9">
        <w:rPr>
          <w:i/>
          <w:szCs w:val="18"/>
        </w:rPr>
        <w:t>N. aberrans</w:t>
      </w:r>
      <w:r w:rsidRPr="002E5EB9">
        <w:rPr>
          <w:szCs w:val="18"/>
        </w:rPr>
        <w:t xml:space="preserve"> and</w:t>
      </w:r>
      <w:r>
        <w:rPr>
          <w:szCs w:val="18"/>
        </w:rPr>
        <w:t xml:space="preserve"> </w:t>
      </w:r>
      <w:r w:rsidRPr="002E5EB9">
        <w:rPr>
          <w:i/>
          <w:szCs w:val="18"/>
        </w:rPr>
        <w:t>S</w:t>
      </w:r>
      <w:r>
        <w:rPr>
          <w:szCs w:val="18"/>
        </w:rPr>
        <w:t>.</w:t>
      </w:r>
      <w:r w:rsidRPr="002E5EB9">
        <w:rPr>
          <w:szCs w:val="18"/>
        </w:rPr>
        <w:t xml:space="preserve"> </w:t>
      </w:r>
      <w:proofErr w:type="spellStart"/>
      <w:r w:rsidRPr="002E5EB9">
        <w:rPr>
          <w:i/>
          <w:szCs w:val="18"/>
        </w:rPr>
        <w:t>lycopersicum</w:t>
      </w:r>
      <w:proofErr w:type="spellEnd"/>
      <w:r w:rsidRPr="002E5EB9">
        <w:rPr>
          <w:szCs w:val="18"/>
        </w:rPr>
        <w:t xml:space="preserve"> </w:t>
      </w:r>
      <w:r>
        <w:rPr>
          <w:szCs w:val="18"/>
        </w:rPr>
        <w:t xml:space="preserve">and </w:t>
      </w:r>
      <w:r w:rsidRPr="002E5EB9">
        <w:rPr>
          <w:szCs w:val="18"/>
        </w:rPr>
        <w:t>chemically characterized nematicide extracts that may provide alternative sources of botanical nematicides.</w:t>
      </w:r>
      <w:r w:rsidRPr="002E5EB9">
        <w:rPr>
          <w:rFonts w:ascii="Times New Roman" w:hAnsi="Times New Roman"/>
        </w:rPr>
        <w:br w:type="page"/>
      </w:r>
    </w:p>
    <w:p w14:paraId="3318FEAF" w14:textId="77777777" w:rsidR="00006F01" w:rsidRPr="001C3B48" w:rsidRDefault="00006F01" w:rsidP="00006F01">
      <w:pPr>
        <w:rPr>
          <w:rFonts w:ascii="Times New Roman" w:hAnsi="Times New Roman"/>
          <w:b/>
        </w:rPr>
      </w:pPr>
    </w:p>
    <w:p w14:paraId="60EF4987" w14:textId="77777777" w:rsidR="00006F01" w:rsidRPr="001C3B48" w:rsidRDefault="00006F01" w:rsidP="00006F01">
      <w:pPr>
        <w:spacing w:after="120" w:line="276" w:lineRule="auto"/>
        <w:ind w:left="709"/>
        <w:rPr>
          <w:rFonts w:eastAsia="Times New Roman"/>
          <w:snapToGrid w:val="0"/>
          <w:szCs w:val="22"/>
          <w:lang w:eastAsia="de-DE" w:bidi="en-US"/>
        </w:rPr>
      </w:pPr>
      <w:r w:rsidRPr="001C3B48">
        <w:rPr>
          <w:rFonts w:eastAsia="Times New Roman"/>
          <w:b/>
          <w:snapToGrid w:val="0"/>
          <w:szCs w:val="22"/>
          <w:lang w:eastAsia="de-DE" w:bidi="en-US"/>
        </w:rPr>
        <w:t>Table S1</w:t>
      </w:r>
      <w:r w:rsidRPr="001C3B48">
        <w:rPr>
          <w:rFonts w:eastAsia="Times New Roman"/>
          <w:snapToGrid w:val="0"/>
          <w:szCs w:val="22"/>
          <w:lang w:eastAsia="de-DE" w:bidi="en-US"/>
        </w:rPr>
        <w:t xml:space="preserve">. Effect of plant extracts at 10 ppm on immobility of </w:t>
      </w:r>
      <w:r w:rsidRPr="001C3B48">
        <w:rPr>
          <w:rFonts w:eastAsia="Times New Roman"/>
          <w:i/>
          <w:snapToGrid w:val="0"/>
          <w:szCs w:val="22"/>
          <w:lang w:eastAsia="de-DE" w:bidi="en-US"/>
        </w:rPr>
        <w:t>N. aberrans</w:t>
      </w:r>
      <w:r w:rsidRPr="001C3B48">
        <w:rPr>
          <w:rFonts w:eastAsia="Times New Roman"/>
          <w:snapToGrid w:val="0"/>
          <w:szCs w:val="22"/>
          <w:lang w:eastAsia="de-DE" w:bidi="en-US"/>
        </w:rPr>
        <w:t xml:space="preserve"> J2s after different exposure times</w:t>
      </w:r>
    </w:p>
    <w:tbl>
      <w:tblPr>
        <w:tblW w:w="11837" w:type="dxa"/>
        <w:tblInd w:w="637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1"/>
        <w:gridCol w:w="1350"/>
        <w:gridCol w:w="1535"/>
        <w:gridCol w:w="24"/>
        <w:gridCol w:w="1560"/>
        <w:gridCol w:w="1674"/>
        <w:gridCol w:w="27"/>
        <w:gridCol w:w="1417"/>
        <w:gridCol w:w="90"/>
        <w:gridCol w:w="1328"/>
        <w:gridCol w:w="71"/>
        <w:gridCol w:w="70"/>
      </w:tblGrid>
      <w:tr w:rsidR="00006F01" w:rsidRPr="001C3B48" w14:paraId="27E05FB0" w14:textId="77777777" w:rsidTr="00423F10">
        <w:trPr>
          <w:gridAfter w:val="2"/>
          <w:wAfter w:w="141" w:type="dxa"/>
          <w:trHeight w:val="396"/>
        </w:trPr>
        <w:tc>
          <w:tcPr>
            <w:tcW w:w="2691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56E4A498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Treatment</w:t>
            </w:r>
          </w:p>
        </w:tc>
        <w:tc>
          <w:tcPr>
            <w:tcW w:w="9005" w:type="dxa"/>
            <w:gridSpan w:val="9"/>
            <w:tcBorders>
              <w:top w:val="single" w:sz="4" w:space="0" w:color="auto"/>
              <w:bottom w:val="nil"/>
            </w:tcBorders>
            <w:vAlign w:val="bottom"/>
          </w:tcPr>
          <w:p w14:paraId="1C8B5248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% Immobility J2s</w:t>
            </w:r>
          </w:p>
        </w:tc>
      </w:tr>
      <w:tr w:rsidR="00006F01" w:rsidRPr="001C3B48" w14:paraId="5056A67C" w14:textId="77777777" w:rsidTr="00423F10">
        <w:trPr>
          <w:trHeight w:val="315"/>
        </w:trPr>
        <w:tc>
          <w:tcPr>
            <w:tcW w:w="269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65C39A02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1BF82BF9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12h</w:t>
            </w:r>
          </w:p>
        </w:tc>
        <w:tc>
          <w:tcPr>
            <w:tcW w:w="153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1ABBC2DB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24h</w:t>
            </w:r>
          </w:p>
        </w:tc>
        <w:tc>
          <w:tcPr>
            <w:tcW w:w="158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302F0568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36h</w:t>
            </w:r>
          </w:p>
        </w:tc>
        <w:tc>
          <w:tcPr>
            <w:tcW w:w="170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16EF22F4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48h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6F1C98A5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60h</w:t>
            </w:r>
          </w:p>
        </w:tc>
        <w:tc>
          <w:tcPr>
            <w:tcW w:w="1559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14:paraId="3718E003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72h</w:t>
            </w:r>
          </w:p>
        </w:tc>
      </w:tr>
      <w:tr w:rsidR="00006F01" w:rsidRPr="001C3B48" w14:paraId="57FF237D" w14:textId="77777777" w:rsidTr="00423F10">
        <w:trPr>
          <w:gridAfter w:val="1"/>
          <w:wAfter w:w="70" w:type="dxa"/>
          <w:trHeight w:val="397"/>
        </w:trPr>
        <w:tc>
          <w:tcPr>
            <w:tcW w:w="269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3DC342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6470EB">
              <w:rPr>
                <w:rFonts w:eastAsia="Times New Roman"/>
                <w:i/>
                <w:snapToGrid w:val="0"/>
                <w:sz w:val="18"/>
                <w:szCs w:val="18"/>
                <w:lang w:eastAsia="de-DE" w:bidi="en-US"/>
              </w:rPr>
              <w:t>A. aurantium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 A 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787726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1.3±13 a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7F9AD0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4.9±11 ab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62E545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7.7±11 ab</w:t>
            </w:r>
          </w:p>
        </w:tc>
        <w:tc>
          <w:tcPr>
            <w:tcW w:w="16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025B64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19.7±9 ab </w:t>
            </w:r>
          </w:p>
        </w:tc>
        <w:tc>
          <w:tcPr>
            <w:tcW w:w="1534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78BE35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20.2±13 ab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</w:tcBorders>
            <w:vAlign w:val="bottom"/>
          </w:tcPr>
          <w:p w14:paraId="0E25B78C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25.9±16 b</w:t>
            </w:r>
          </w:p>
        </w:tc>
      </w:tr>
      <w:tr w:rsidR="00006F01" w:rsidRPr="001C3B48" w14:paraId="3F6D4EEA" w14:textId="77777777" w:rsidTr="00423F10">
        <w:trPr>
          <w:gridAfter w:val="1"/>
          <w:wAfter w:w="70" w:type="dxa"/>
          <w:trHeight w:val="397"/>
        </w:trPr>
        <w:tc>
          <w:tcPr>
            <w:tcW w:w="2691" w:type="dxa"/>
            <w:shd w:val="clear" w:color="auto" w:fill="auto"/>
            <w:vAlign w:val="bottom"/>
          </w:tcPr>
          <w:p w14:paraId="72016400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6470EB">
              <w:rPr>
                <w:rFonts w:eastAsia="Times New Roman"/>
                <w:i/>
                <w:snapToGrid w:val="0"/>
                <w:sz w:val="18"/>
                <w:szCs w:val="18"/>
                <w:lang w:eastAsia="de-DE" w:bidi="en-US"/>
              </w:rPr>
              <w:t>A. aurantium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 R 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A663BED" w14:textId="77777777" w:rsidR="00006F01" w:rsidRPr="001C3B48" w:rsidRDefault="00006F01" w:rsidP="00423F10">
            <w:pPr>
              <w:ind w:hanging="174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16.8±13 a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7F15CA89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11.6±12 a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0207E900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14.5± 10 a</w:t>
            </w:r>
          </w:p>
        </w:tc>
        <w:tc>
          <w:tcPr>
            <w:tcW w:w="1674" w:type="dxa"/>
            <w:shd w:val="clear" w:color="auto" w:fill="auto"/>
            <w:vAlign w:val="bottom"/>
          </w:tcPr>
          <w:p w14:paraId="048268F7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26.8±9 a</w:t>
            </w:r>
          </w:p>
        </w:tc>
        <w:tc>
          <w:tcPr>
            <w:tcW w:w="1534" w:type="dxa"/>
            <w:gridSpan w:val="3"/>
            <w:shd w:val="clear" w:color="auto" w:fill="auto"/>
            <w:vAlign w:val="bottom"/>
          </w:tcPr>
          <w:p w14:paraId="1A01758C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17.2±11 a</w:t>
            </w:r>
          </w:p>
        </w:tc>
        <w:tc>
          <w:tcPr>
            <w:tcW w:w="1399" w:type="dxa"/>
            <w:gridSpan w:val="2"/>
            <w:vAlign w:val="bottom"/>
          </w:tcPr>
          <w:p w14:paraId="45072D9A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26.9±10 a</w:t>
            </w:r>
          </w:p>
        </w:tc>
      </w:tr>
      <w:tr w:rsidR="00006F01" w:rsidRPr="001C3B48" w14:paraId="69A8E7BB" w14:textId="77777777" w:rsidTr="00423F10">
        <w:trPr>
          <w:gridAfter w:val="1"/>
          <w:wAfter w:w="70" w:type="dxa"/>
          <w:trHeight w:val="397"/>
        </w:trPr>
        <w:tc>
          <w:tcPr>
            <w:tcW w:w="2691" w:type="dxa"/>
            <w:shd w:val="clear" w:color="auto" w:fill="auto"/>
            <w:vAlign w:val="bottom"/>
          </w:tcPr>
          <w:p w14:paraId="5F79409F" w14:textId="77777777" w:rsidR="00006F01" w:rsidRPr="006470EB" w:rsidRDefault="00006F01" w:rsidP="00423F10">
            <w:pPr>
              <w:jc w:val="center"/>
              <w:rPr>
                <w:rFonts w:eastAsia="Times New Roman"/>
                <w:i/>
                <w:snapToGrid w:val="0"/>
                <w:sz w:val="18"/>
                <w:szCs w:val="18"/>
                <w:lang w:eastAsia="de-DE" w:bidi="en-US"/>
              </w:rPr>
            </w:pPr>
            <w:r w:rsidRPr="006470EB">
              <w:rPr>
                <w:rFonts w:eastAsia="Times New Roman"/>
                <w:i/>
                <w:snapToGrid w:val="0"/>
                <w:sz w:val="18"/>
                <w:szCs w:val="18"/>
                <w:lang w:eastAsia="de-DE" w:bidi="en-US"/>
              </w:rPr>
              <w:t>A. cuspidata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9B0F6E4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-7.0±10 ab 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24FC6E95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-15.6±13 a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032B173C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5.5±6 b</w:t>
            </w:r>
          </w:p>
        </w:tc>
        <w:tc>
          <w:tcPr>
            <w:tcW w:w="1674" w:type="dxa"/>
            <w:shd w:val="clear" w:color="auto" w:fill="auto"/>
            <w:vAlign w:val="bottom"/>
          </w:tcPr>
          <w:p w14:paraId="272708C1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8.9±8 b</w:t>
            </w:r>
          </w:p>
        </w:tc>
        <w:tc>
          <w:tcPr>
            <w:tcW w:w="1534" w:type="dxa"/>
            <w:gridSpan w:val="3"/>
            <w:shd w:val="clear" w:color="auto" w:fill="auto"/>
            <w:vAlign w:val="bottom"/>
          </w:tcPr>
          <w:p w14:paraId="1F87912F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3.6±9 b </w:t>
            </w:r>
          </w:p>
        </w:tc>
        <w:tc>
          <w:tcPr>
            <w:tcW w:w="1399" w:type="dxa"/>
            <w:gridSpan w:val="2"/>
            <w:vAlign w:val="bottom"/>
          </w:tcPr>
          <w:p w14:paraId="2ED983FA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7.13±7 b </w:t>
            </w:r>
          </w:p>
        </w:tc>
      </w:tr>
      <w:tr w:rsidR="00006F01" w:rsidRPr="001C3B48" w14:paraId="7F90BFB8" w14:textId="77777777" w:rsidTr="00423F10">
        <w:trPr>
          <w:gridAfter w:val="1"/>
          <w:wAfter w:w="70" w:type="dxa"/>
          <w:trHeight w:val="397"/>
        </w:trPr>
        <w:tc>
          <w:tcPr>
            <w:tcW w:w="2691" w:type="dxa"/>
            <w:shd w:val="clear" w:color="auto" w:fill="auto"/>
            <w:vAlign w:val="bottom"/>
          </w:tcPr>
          <w:p w14:paraId="0FCEEFF1" w14:textId="77777777" w:rsidR="00006F01" w:rsidRPr="006470EB" w:rsidRDefault="00006F01" w:rsidP="00423F10">
            <w:pPr>
              <w:jc w:val="center"/>
              <w:rPr>
                <w:rFonts w:eastAsia="Times New Roman"/>
                <w:i/>
                <w:snapToGrid w:val="0"/>
                <w:sz w:val="18"/>
                <w:szCs w:val="18"/>
                <w:lang w:eastAsia="de-DE" w:bidi="en-US"/>
              </w:rPr>
            </w:pPr>
            <w:r w:rsidRPr="006470EB">
              <w:rPr>
                <w:rFonts w:eastAsia="Times New Roman"/>
                <w:i/>
                <w:snapToGrid w:val="0"/>
                <w:sz w:val="18"/>
                <w:szCs w:val="18"/>
                <w:lang w:eastAsia="de-DE" w:bidi="en-US"/>
              </w:rPr>
              <w:t>A. integrifolium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0D79F76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9.3±10 a 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3B0D1A1B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7.5±8 a 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00AF460B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8.6±8 a </w:t>
            </w:r>
          </w:p>
        </w:tc>
        <w:tc>
          <w:tcPr>
            <w:tcW w:w="1674" w:type="dxa"/>
            <w:shd w:val="clear" w:color="auto" w:fill="auto"/>
            <w:vAlign w:val="bottom"/>
          </w:tcPr>
          <w:p w14:paraId="5F1ECB5E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22.7±6 a </w:t>
            </w:r>
          </w:p>
        </w:tc>
        <w:tc>
          <w:tcPr>
            <w:tcW w:w="1534" w:type="dxa"/>
            <w:gridSpan w:val="3"/>
            <w:shd w:val="clear" w:color="auto" w:fill="auto"/>
            <w:vAlign w:val="bottom"/>
          </w:tcPr>
          <w:p w14:paraId="3B6CB7E8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21.0±12 a </w:t>
            </w:r>
          </w:p>
        </w:tc>
        <w:tc>
          <w:tcPr>
            <w:tcW w:w="1399" w:type="dxa"/>
            <w:gridSpan w:val="2"/>
            <w:vAlign w:val="bottom"/>
          </w:tcPr>
          <w:p w14:paraId="54D80DA8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22.0±7 a</w:t>
            </w:r>
          </w:p>
        </w:tc>
      </w:tr>
      <w:tr w:rsidR="00006F01" w:rsidRPr="001C3B48" w14:paraId="0EFB8D70" w14:textId="77777777" w:rsidTr="00423F10">
        <w:trPr>
          <w:gridAfter w:val="1"/>
          <w:wAfter w:w="70" w:type="dxa"/>
          <w:trHeight w:val="397"/>
        </w:trPr>
        <w:tc>
          <w:tcPr>
            <w:tcW w:w="2691" w:type="dxa"/>
            <w:shd w:val="clear" w:color="auto" w:fill="auto"/>
            <w:vAlign w:val="bottom"/>
          </w:tcPr>
          <w:p w14:paraId="6F17DFF1" w14:textId="77777777" w:rsidR="00006F01" w:rsidRPr="006470EB" w:rsidRDefault="00006F01" w:rsidP="00423F10">
            <w:pPr>
              <w:jc w:val="center"/>
              <w:rPr>
                <w:rFonts w:eastAsia="Times New Roman"/>
                <w:i/>
                <w:snapToGrid w:val="0"/>
                <w:sz w:val="18"/>
                <w:szCs w:val="18"/>
                <w:lang w:eastAsia="de-DE" w:bidi="en-US"/>
              </w:rPr>
            </w:pPr>
            <w:r w:rsidRPr="006470EB">
              <w:rPr>
                <w:rFonts w:eastAsia="Times New Roman"/>
                <w:i/>
                <w:snapToGrid w:val="0"/>
                <w:sz w:val="18"/>
                <w:szCs w:val="18"/>
                <w:lang w:eastAsia="de-DE" w:bidi="en-US"/>
              </w:rPr>
              <w:t>A. subviscida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1F70230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-12.9±19 a 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7C1B929F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-14.2±18 a 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8D4DDE4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-1.6±13 ab</w:t>
            </w:r>
          </w:p>
        </w:tc>
        <w:tc>
          <w:tcPr>
            <w:tcW w:w="1674" w:type="dxa"/>
            <w:shd w:val="clear" w:color="auto" w:fill="auto"/>
            <w:vAlign w:val="bottom"/>
          </w:tcPr>
          <w:p w14:paraId="2951559C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4.3±15 b</w:t>
            </w:r>
          </w:p>
        </w:tc>
        <w:tc>
          <w:tcPr>
            <w:tcW w:w="1534" w:type="dxa"/>
            <w:gridSpan w:val="3"/>
            <w:shd w:val="clear" w:color="auto" w:fill="auto"/>
            <w:vAlign w:val="bottom"/>
          </w:tcPr>
          <w:p w14:paraId="304E1D16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2.8±14 b</w:t>
            </w:r>
          </w:p>
        </w:tc>
        <w:tc>
          <w:tcPr>
            <w:tcW w:w="1399" w:type="dxa"/>
            <w:gridSpan w:val="2"/>
            <w:vAlign w:val="bottom"/>
          </w:tcPr>
          <w:p w14:paraId="3FBE9F8C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0.7±21 b</w:t>
            </w:r>
          </w:p>
        </w:tc>
      </w:tr>
      <w:tr w:rsidR="00006F01" w:rsidRPr="001C3B48" w14:paraId="774C67F1" w14:textId="77777777" w:rsidTr="00423F10">
        <w:trPr>
          <w:gridAfter w:val="1"/>
          <w:wAfter w:w="70" w:type="dxa"/>
          <w:trHeight w:val="397"/>
        </w:trPr>
        <w:tc>
          <w:tcPr>
            <w:tcW w:w="2691" w:type="dxa"/>
            <w:shd w:val="clear" w:color="auto" w:fill="auto"/>
            <w:vAlign w:val="bottom"/>
          </w:tcPr>
          <w:p w14:paraId="636DB16A" w14:textId="77777777" w:rsidR="00006F01" w:rsidRPr="006470EB" w:rsidRDefault="00006F01" w:rsidP="00423F10">
            <w:pPr>
              <w:jc w:val="center"/>
              <w:rPr>
                <w:rFonts w:eastAsia="Times New Roman"/>
                <w:i/>
                <w:snapToGrid w:val="0"/>
                <w:sz w:val="18"/>
                <w:szCs w:val="18"/>
                <w:lang w:eastAsia="de-DE" w:bidi="en-US"/>
              </w:rPr>
            </w:pPr>
            <w:r w:rsidRPr="006470EB">
              <w:rPr>
                <w:rFonts w:eastAsia="Times New Roman"/>
                <w:i/>
                <w:snapToGrid w:val="0"/>
                <w:sz w:val="18"/>
                <w:szCs w:val="18"/>
                <w:lang w:eastAsia="de-DE" w:bidi="en-US"/>
              </w:rPr>
              <w:t>G. mexicanum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23C2466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5.0±11 a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584D1E51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6.5±11 a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2190EB49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7.1±13 a</w:t>
            </w:r>
          </w:p>
        </w:tc>
        <w:tc>
          <w:tcPr>
            <w:tcW w:w="1674" w:type="dxa"/>
            <w:shd w:val="clear" w:color="auto" w:fill="auto"/>
            <w:vAlign w:val="bottom"/>
          </w:tcPr>
          <w:p w14:paraId="4F9F228A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11.7±11 a</w:t>
            </w:r>
          </w:p>
        </w:tc>
        <w:tc>
          <w:tcPr>
            <w:tcW w:w="1534" w:type="dxa"/>
            <w:gridSpan w:val="3"/>
            <w:shd w:val="clear" w:color="auto" w:fill="auto"/>
            <w:vAlign w:val="bottom"/>
          </w:tcPr>
          <w:p w14:paraId="26FCEBDD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14.4±12 a</w:t>
            </w:r>
          </w:p>
        </w:tc>
        <w:tc>
          <w:tcPr>
            <w:tcW w:w="1399" w:type="dxa"/>
            <w:gridSpan w:val="2"/>
            <w:vAlign w:val="bottom"/>
          </w:tcPr>
          <w:p w14:paraId="4FF14E0F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5.4±9 a</w:t>
            </w:r>
          </w:p>
        </w:tc>
      </w:tr>
      <w:tr w:rsidR="00006F01" w:rsidRPr="001C3B48" w14:paraId="462D39C7" w14:textId="77777777" w:rsidTr="00423F10">
        <w:trPr>
          <w:gridAfter w:val="1"/>
          <w:wAfter w:w="70" w:type="dxa"/>
          <w:trHeight w:val="397"/>
        </w:trPr>
        <w:tc>
          <w:tcPr>
            <w:tcW w:w="2691" w:type="dxa"/>
            <w:shd w:val="clear" w:color="auto" w:fill="auto"/>
            <w:vAlign w:val="bottom"/>
          </w:tcPr>
          <w:p w14:paraId="493C883A" w14:textId="77777777" w:rsidR="00006F01" w:rsidRPr="006470EB" w:rsidRDefault="00006F01" w:rsidP="00423F10">
            <w:pPr>
              <w:jc w:val="center"/>
              <w:rPr>
                <w:rFonts w:eastAsia="Times New Roman"/>
                <w:i/>
                <w:snapToGrid w:val="0"/>
                <w:sz w:val="18"/>
                <w:szCs w:val="18"/>
                <w:lang w:eastAsia="de-DE" w:bidi="en-US"/>
              </w:rPr>
            </w:pPr>
            <w:r w:rsidRPr="006470EB">
              <w:rPr>
                <w:rFonts w:eastAsia="Times New Roman"/>
                <w:i/>
                <w:snapToGrid w:val="0"/>
                <w:sz w:val="18"/>
                <w:szCs w:val="18"/>
                <w:lang w:eastAsia="de-DE" w:bidi="en-US"/>
              </w:rPr>
              <w:t xml:space="preserve">H. terebinthinaceous 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24306B1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4.9±8 a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5064842C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3.4±8 a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3B2F7DF3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4.2±6 a</w:t>
            </w:r>
          </w:p>
        </w:tc>
        <w:tc>
          <w:tcPr>
            <w:tcW w:w="1674" w:type="dxa"/>
            <w:shd w:val="clear" w:color="auto" w:fill="auto"/>
            <w:vAlign w:val="bottom"/>
          </w:tcPr>
          <w:p w14:paraId="27FFB7AF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11.9± a </w:t>
            </w:r>
          </w:p>
        </w:tc>
        <w:tc>
          <w:tcPr>
            <w:tcW w:w="1534" w:type="dxa"/>
            <w:gridSpan w:val="3"/>
            <w:shd w:val="clear" w:color="auto" w:fill="auto"/>
            <w:vAlign w:val="bottom"/>
          </w:tcPr>
          <w:p w14:paraId="18367757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4.0±14 a</w:t>
            </w:r>
          </w:p>
        </w:tc>
        <w:tc>
          <w:tcPr>
            <w:tcW w:w="1399" w:type="dxa"/>
            <w:gridSpan w:val="2"/>
            <w:vAlign w:val="bottom"/>
          </w:tcPr>
          <w:p w14:paraId="7C8CF202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10.0±8 a</w:t>
            </w:r>
          </w:p>
        </w:tc>
      </w:tr>
      <w:tr w:rsidR="00006F01" w:rsidRPr="001C3B48" w14:paraId="0A6AE95A" w14:textId="77777777" w:rsidTr="00423F10">
        <w:trPr>
          <w:gridAfter w:val="1"/>
          <w:wAfter w:w="70" w:type="dxa"/>
          <w:trHeight w:val="397"/>
        </w:trPr>
        <w:tc>
          <w:tcPr>
            <w:tcW w:w="2691" w:type="dxa"/>
            <w:shd w:val="clear" w:color="auto" w:fill="auto"/>
            <w:vAlign w:val="bottom"/>
          </w:tcPr>
          <w:p w14:paraId="500E554B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6470EB">
              <w:rPr>
                <w:rFonts w:eastAsia="Times New Roman"/>
                <w:i/>
                <w:snapToGrid w:val="0"/>
                <w:sz w:val="18"/>
                <w:szCs w:val="18"/>
                <w:lang w:eastAsia="de-DE" w:bidi="en-US"/>
              </w:rPr>
              <w:t>T. densiflora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 R 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0EAFB75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-1.9±0 ac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61BD8FD8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-22.8±15 a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044313A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-15.2±12 ab</w:t>
            </w:r>
          </w:p>
        </w:tc>
        <w:tc>
          <w:tcPr>
            <w:tcW w:w="1674" w:type="dxa"/>
            <w:shd w:val="clear" w:color="auto" w:fill="auto"/>
            <w:vAlign w:val="bottom"/>
          </w:tcPr>
          <w:p w14:paraId="13215D28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11.1±5 b</w:t>
            </w:r>
          </w:p>
        </w:tc>
        <w:tc>
          <w:tcPr>
            <w:tcW w:w="1534" w:type="dxa"/>
            <w:gridSpan w:val="3"/>
            <w:shd w:val="clear" w:color="auto" w:fill="auto"/>
            <w:vAlign w:val="bottom"/>
          </w:tcPr>
          <w:p w14:paraId="01FF8E45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8.5±6 b</w:t>
            </w:r>
          </w:p>
        </w:tc>
        <w:tc>
          <w:tcPr>
            <w:tcW w:w="1399" w:type="dxa"/>
            <w:gridSpan w:val="2"/>
            <w:vAlign w:val="bottom"/>
          </w:tcPr>
          <w:p w14:paraId="44018C29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6.9±6 b</w:t>
            </w:r>
          </w:p>
        </w:tc>
      </w:tr>
      <w:tr w:rsidR="00006F01" w:rsidRPr="001C3B48" w14:paraId="05BB3E81" w14:textId="77777777" w:rsidTr="00423F10">
        <w:trPr>
          <w:gridAfter w:val="1"/>
          <w:wAfter w:w="70" w:type="dxa"/>
          <w:trHeight w:val="556"/>
        </w:trPr>
        <w:tc>
          <w:tcPr>
            <w:tcW w:w="2691" w:type="dxa"/>
            <w:shd w:val="clear" w:color="auto" w:fill="auto"/>
            <w:vAlign w:val="bottom"/>
          </w:tcPr>
          <w:p w14:paraId="4286CDC1" w14:textId="77777777" w:rsidR="00006F01" w:rsidRPr="001C3B48" w:rsidRDefault="00006F01" w:rsidP="00423F10">
            <w:pPr>
              <w:spacing w:after="120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6470EB">
              <w:rPr>
                <w:rFonts w:eastAsia="Times New Roman"/>
                <w:i/>
                <w:snapToGrid w:val="0"/>
                <w:sz w:val="18"/>
                <w:szCs w:val="18"/>
                <w:lang w:eastAsia="de-DE" w:bidi="en-US"/>
              </w:rPr>
              <w:t>T. densiflora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 A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8903776" w14:textId="77777777" w:rsidR="00006F01" w:rsidRPr="001C3B48" w:rsidRDefault="00006F01" w:rsidP="00423F10">
            <w:pPr>
              <w:spacing w:after="120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-0.9±1 a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14:paraId="5FAC753E" w14:textId="77777777" w:rsidR="00006F01" w:rsidRPr="001C3B48" w:rsidRDefault="00006F01" w:rsidP="00423F10">
            <w:pPr>
              <w:spacing w:after="120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-0.1±4 a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61AC162" w14:textId="77777777" w:rsidR="00006F01" w:rsidRPr="001C3B48" w:rsidRDefault="00006F01" w:rsidP="00423F10">
            <w:pPr>
              <w:spacing w:after="120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0.4±3 a</w:t>
            </w:r>
          </w:p>
        </w:tc>
        <w:tc>
          <w:tcPr>
            <w:tcW w:w="1674" w:type="dxa"/>
            <w:shd w:val="clear" w:color="auto" w:fill="auto"/>
            <w:vAlign w:val="bottom"/>
          </w:tcPr>
          <w:p w14:paraId="7B79C216" w14:textId="77777777" w:rsidR="00006F01" w:rsidRPr="001C3B48" w:rsidRDefault="00006F01" w:rsidP="00423F10">
            <w:pPr>
              <w:spacing w:after="120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7.71±6 a</w:t>
            </w:r>
          </w:p>
        </w:tc>
        <w:tc>
          <w:tcPr>
            <w:tcW w:w="1534" w:type="dxa"/>
            <w:gridSpan w:val="3"/>
            <w:shd w:val="clear" w:color="auto" w:fill="auto"/>
            <w:vAlign w:val="bottom"/>
          </w:tcPr>
          <w:p w14:paraId="0917BF01" w14:textId="77777777" w:rsidR="00006F01" w:rsidRPr="001C3B48" w:rsidRDefault="00006F01" w:rsidP="00423F10">
            <w:pPr>
              <w:spacing w:after="120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6.3±5 a</w:t>
            </w:r>
          </w:p>
        </w:tc>
        <w:tc>
          <w:tcPr>
            <w:tcW w:w="1399" w:type="dxa"/>
            <w:gridSpan w:val="2"/>
            <w:vAlign w:val="bottom"/>
          </w:tcPr>
          <w:p w14:paraId="6F074A53" w14:textId="77777777" w:rsidR="00006F01" w:rsidRPr="001C3B48" w:rsidRDefault="00006F01" w:rsidP="00423F10">
            <w:pPr>
              <w:spacing w:after="120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6.5±6 a</w:t>
            </w:r>
          </w:p>
        </w:tc>
      </w:tr>
    </w:tbl>
    <w:p w14:paraId="7B598126" w14:textId="77777777" w:rsidR="00006F01" w:rsidRPr="001C3B48" w:rsidRDefault="00006F01" w:rsidP="00006F01">
      <w:pPr>
        <w:ind w:firstLine="708"/>
        <w:rPr>
          <w:rFonts w:eastAsia="Times New Roman"/>
          <w:snapToGrid w:val="0"/>
          <w:sz w:val="18"/>
          <w:szCs w:val="18"/>
          <w:lang w:eastAsia="de-DE" w:bidi="en-US"/>
        </w:rPr>
      </w:pPr>
      <w:r w:rsidRPr="001C3B48">
        <w:rPr>
          <w:rFonts w:eastAsia="Times New Roman"/>
          <w:snapToGrid w:val="0"/>
          <w:sz w:val="18"/>
          <w:szCs w:val="18"/>
          <w:lang w:eastAsia="de-DE" w:bidi="en-US"/>
        </w:rPr>
        <w:t xml:space="preserve">* Immobility recovery </w:t>
      </w:r>
    </w:p>
    <w:p w14:paraId="33BC880A" w14:textId="77777777" w:rsidR="00006F01" w:rsidRPr="001C3B48" w:rsidRDefault="00006F01" w:rsidP="00006F01">
      <w:pPr>
        <w:ind w:firstLine="708"/>
        <w:rPr>
          <w:rFonts w:eastAsia="Times New Roman"/>
          <w:snapToGrid w:val="0"/>
          <w:sz w:val="18"/>
          <w:szCs w:val="18"/>
          <w:lang w:eastAsia="de-DE" w:bidi="en-US"/>
        </w:rPr>
      </w:pPr>
      <w:r w:rsidRPr="001C3B48">
        <w:rPr>
          <w:rFonts w:eastAsia="Times New Roman"/>
          <w:snapToGrid w:val="0"/>
          <w:sz w:val="18"/>
          <w:szCs w:val="18"/>
          <w:lang w:eastAsia="de-DE" w:bidi="en-US"/>
        </w:rPr>
        <w:t>A: Stem part, R: roots</w:t>
      </w:r>
    </w:p>
    <w:p w14:paraId="62BBBD93" w14:textId="77777777" w:rsidR="00006F01" w:rsidRPr="001C3B48" w:rsidRDefault="00006F01" w:rsidP="00006F01">
      <w:pPr>
        <w:ind w:firstLine="708"/>
        <w:rPr>
          <w:rFonts w:eastAsia="Times New Roman"/>
          <w:snapToGrid w:val="0"/>
          <w:sz w:val="18"/>
          <w:szCs w:val="18"/>
          <w:lang w:eastAsia="de-DE" w:bidi="en-US"/>
        </w:rPr>
      </w:pPr>
      <w:r w:rsidRPr="001C3B48">
        <w:rPr>
          <w:rFonts w:eastAsia="Times New Roman"/>
          <w:snapToGrid w:val="0"/>
          <w:sz w:val="18"/>
          <w:szCs w:val="18"/>
          <w:lang w:eastAsia="de-DE" w:bidi="en-US"/>
        </w:rPr>
        <w:t>In each row, data followed by the same letter are not significantly different according to Tukey’s test (p&lt;0.05); mean of all values</w:t>
      </w:r>
    </w:p>
    <w:p w14:paraId="5764975A" w14:textId="77777777" w:rsidR="00006F01" w:rsidRPr="001C3B48" w:rsidRDefault="00006F01" w:rsidP="00006F01">
      <w:pPr>
        <w:rPr>
          <w:rFonts w:eastAsia="Times New Roman"/>
          <w:snapToGrid w:val="0"/>
          <w:sz w:val="18"/>
          <w:szCs w:val="18"/>
          <w:lang w:eastAsia="de-DE" w:bidi="en-US"/>
        </w:rPr>
      </w:pPr>
    </w:p>
    <w:p w14:paraId="490F4790" w14:textId="77777777" w:rsidR="00006F01" w:rsidRPr="00A9609C" w:rsidRDefault="00006F01" w:rsidP="00006F01">
      <w:pPr>
        <w:rPr>
          <w:rFonts w:ascii="Times New Roman" w:hAnsi="Times New Roman"/>
          <w:b/>
        </w:rPr>
      </w:pPr>
    </w:p>
    <w:p w14:paraId="6A39406B" w14:textId="77777777" w:rsidR="00006F01" w:rsidRPr="00A9609C" w:rsidRDefault="00006F01" w:rsidP="00006F01">
      <w:pPr>
        <w:rPr>
          <w:rFonts w:ascii="Times New Roman" w:hAnsi="Times New Roman"/>
          <w:b/>
        </w:rPr>
      </w:pPr>
    </w:p>
    <w:p w14:paraId="3169324C" w14:textId="77777777" w:rsidR="00006F01" w:rsidRPr="00A9609C" w:rsidRDefault="00006F01" w:rsidP="00006F01">
      <w:pPr>
        <w:rPr>
          <w:rFonts w:ascii="Times New Roman" w:hAnsi="Times New Roman"/>
          <w:b/>
        </w:rPr>
      </w:pPr>
    </w:p>
    <w:p w14:paraId="2BBB56E4" w14:textId="77777777" w:rsidR="00006F01" w:rsidRPr="00A9609C" w:rsidRDefault="00006F01" w:rsidP="00006F01">
      <w:pPr>
        <w:rPr>
          <w:rFonts w:ascii="Times New Roman" w:hAnsi="Times New Roman"/>
          <w:b/>
        </w:rPr>
      </w:pPr>
    </w:p>
    <w:p w14:paraId="4D013508" w14:textId="77777777" w:rsidR="00006F01" w:rsidRPr="00A9609C" w:rsidRDefault="00006F01" w:rsidP="00006F01">
      <w:pPr>
        <w:rPr>
          <w:rFonts w:ascii="Times New Roman" w:hAnsi="Times New Roman"/>
          <w:b/>
        </w:rPr>
      </w:pPr>
    </w:p>
    <w:p w14:paraId="425C4355" w14:textId="77777777" w:rsidR="00006F01" w:rsidRPr="00A9609C" w:rsidRDefault="00006F01" w:rsidP="00006F01">
      <w:pPr>
        <w:rPr>
          <w:rFonts w:ascii="Times New Roman" w:hAnsi="Times New Roman"/>
          <w:b/>
        </w:rPr>
      </w:pPr>
    </w:p>
    <w:p w14:paraId="688FDC08" w14:textId="77777777" w:rsidR="00006F01" w:rsidRPr="00A9609C" w:rsidRDefault="00006F01" w:rsidP="00006F01">
      <w:pPr>
        <w:rPr>
          <w:rFonts w:ascii="Times New Roman" w:hAnsi="Times New Roman"/>
          <w:b/>
        </w:rPr>
      </w:pPr>
    </w:p>
    <w:p w14:paraId="71F91C09" w14:textId="77777777" w:rsidR="00006F01" w:rsidRDefault="00006F01" w:rsidP="00006F0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7CB56C25" w14:textId="77777777" w:rsidR="00006F01" w:rsidRPr="001C3B48" w:rsidRDefault="00006F01" w:rsidP="00006F01">
      <w:pPr>
        <w:jc w:val="center"/>
        <w:rPr>
          <w:rFonts w:eastAsia="Times New Roman"/>
          <w:snapToGrid w:val="0"/>
          <w:szCs w:val="22"/>
          <w:lang w:eastAsia="de-DE" w:bidi="en-US"/>
        </w:rPr>
      </w:pPr>
      <w:r w:rsidRPr="001C3B48">
        <w:rPr>
          <w:rFonts w:eastAsia="Times New Roman"/>
          <w:b/>
          <w:snapToGrid w:val="0"/>
          <w:szCs w:val="22"/>
          <w:lang w:eastAsia="de-DE" w:bidi="en-US"/>
        </w:rPr>
        <w:lastRenderedPageBreak/>
        <w:t>Table S2</w:t>
      </w:r>
      <w:r w:rsidRPr="001C3B48">
        <w:rPr>
          <w:rFonts w:eastAsia="Times New Roman"/>
          <w:snapToGrid w:val="0"/>
          <w:szCs w:val="22"/>
          <w:lang w:eastAsia="de-DE" w:bidi="en-US"/>
        </w:rPr>
        <w:t xml:space="preserve">. </w:t>
      </w:r>
      <w:r w:rsidRPr="001C3B48">
        <w:rPr>
          <w:rFonts w:eastAsia="Times New Roman"/>
          <w:snapToGrid w:val="0"/>
          <w:szCs w:val="22"/>
          <w:vertAlign w:val="superscript"/>
          <w:lang w:eastAsia="de-DE" w:bidi="en-US"/>
        </w:rPr>
        <w:t>1</w:t>
      </w:r>
      <w:r w:rsidRPr="001C3B48">
        <w:rPr>
          <w:rFonts w:eastAsia="Times New Roman"/>
          <w:snapToGrid w:val="0"/>
          <w:szCs w:val="22"/>
          <w:lang w:eastAsia="de-DE" w:bidi="en-US"/>
        </w:rPr>
        <w:t xml:space="preserve">H </w:t>
      </w:r>
      <w:r>
        <w:rPr>
          <w:rFonts w:eastAsia="Times New Roman"/>
          <w:snapToGrid w:val="0"/>
          <w:szCs w:val="22"/>
          <w:lang w:eastAsia="de-DE" w:bidi="en-US"/>
        </w:rPr>
        <w:t>(</w:t>
      </w:r>
      <w:r w:rsidRPr="001C3B48">
        <w:rPr>
          <w:rFonts w:eastAsia="Times New Roman"/>
          <w:snapToGrid w:val="0"/>
          <w:szCs w:val="22"/>
          <w:lang w:eastAsia="de-DE" w:bidi="en-US"/>
        </w:rPr>
        <w:t>400 MHz</w:t>
      </w:r>
      <w:r>
        <w:rPr>
          <w:rFonts w:eastAsia="Times New Roman"/>
          <w:snapToGrid w:val="0"/>
          <w:szCs w:val="22"/>
          <w:lang w:eastAsia="de-DE" w:bidi="en-US"/>
        </w:rPr>
        <w:t>)</w:t>
      </w:r>
      <w:r w:rsidRPr="001C3B48">
        <w:rPr>
          <w:rFonts w:eastAsia="Times New Roman"/>
          <w:snapToGrid w:val="0"/>
          <w:szCs w:val="22"/>
          <w:lang w:eastAsia="de-DE" w:bidi="en-US"/>
        </w:rPr>
        <w:t xml:space="preserve"> and </w:t>
      </w:r>
      <w:r w:rsidRPr="001C3B48">
        <w:rPr>
          <w:rFonts w:eastAsia="Times New Roman"/>
          <w:snapToGrid w:val="0"/>
          <w:szCs w:val="22"/>
          <w:vertAlign w:val="superscript"/>
          <w:lang w:eastAsia="de-DE" w:bidi="en-US"/>
        </w:rPr>
        <w:t>13</w:t>
      </w:r>
      <w:r w:rsidRPr="001C3B48">
        <w:rPr>
          <w:rFonts w:eastAsia="Times New Roman"/>
          <w:snapToGrid w:val="0"/>
          <w:szCs w:val="22"/>
          <w:lang w:eastAsia="de-DE" w:bidi="en-US"/>
        </w:rPr>
        <w:t xml:space="preserve">C </w:t>
      </w:r>
      <w:r>
        <w:rPr>
          <w:rFonts w:eastAsia="Times New Roman"/>
          <w:snapToGrid w:val="0"/>
          <w:szCs w:val="22"/>
          <w:lang w:eastAsia="de-DE" w:bidi="en-US"/>
        </w:rPr>
        <w:t xml:space="preserve">(100 MHz) </w:t>
      </w:r>
      <w:r w:rsidRPr="001C3B48">
        <w:rPr>
          <w:rFonts w:eastAsia="Times New Roman"/>
          <w:snapToGrid w:val="0"/>
          <w:szCs w:val="22"/>
          <w:lang w:eastAsia="de-DE" w:bidi="en-US"/>
        </w:rPr>
        <w:t xml:space="preserve">data for compounds </w:t>
      </w:r>
      <w:r w:rsidRPr="001C3B48">
        <w:rPr>
          <w:rFonts w:eastAsia="Times New Roman"/>
          <w:b/>
          <w:snapToGrid w:val="0"/>
          <w:szCs w:val="22"/>
          <w:lang w:eastAsia="de-DE" w:bidi="en-US"/>
        </w:rPr>
        <w:t>5</w:t>
      </w:r>
      <w:r w:rsidRPr="001C3B48">
        <w:rPr>
          <w:rFonts w:eastAsia="Times New Roman"/>
          <w:snapToGrid w:val="0"/>
          <w:szCs w:val="22"/>
          <w:lang w:eastAsia="de-DE" w:bidi="en-US"/>
        </w:rPr>
        <w:t>-</w:t>
      </w:r>
      <w:r w:rsidRPr="001C3B48">
        <w:rPr>
          <w:rFonts w:eastAsia="Times New Roman"/>
          <w:b/>
          <w:snapToGrid w:val="0"/>
          <w:szCs w:val="22"/>
          <w:lang w:eastAsia="de-DE" w:bidi="en-US"/>
        </w:rPr>
        <w:t>8</w:t>
      </w:r>
      <w:r w:rsidRPr="001C3B48">
        <w:rPr>
          <w:rFonts w:eastAsia="Times New Roman"/>
          <w:snapToGrid w:val="0"/>
          <w:szCs w:val="22"/>
          <w:lang w:eastAsia="de-DE" w:bidi="en-US"/>
        </w:rPr>
        <w:t>. CD</w:t>
      </w:r>
      <w:r w:rsidRPr="001C3B48">
        <w:rPr>
          <w:rFonts w:eastAsia="Times New Roman"/>
          <w:snapToGrid w:val="0"/>
          <w:szCs w:val="22"/>
          <w:vertAlign w:val="subscript"/>
          <w:lang w:eastAsia="de-DE" w:bidi="en-US"/>
        </w:rPr>
        <w:t>3</w:t>
      </w:r>
      <w:r w:rsidRPr="001C3B48">
        <w:rPr>
          <w:rFonts w:eastAsia="Times New Roman"/>
          <w:snapToGrid w:val="0"/>
          <w:szCs w:val="22"/>
          <w:lang w:eastAsia="de-DE" w:bidi="en-US"/>
        </w:rPr>
        <w:t>OD</w:t>
      </w:r>
    </w:p>
    <w:p w14:paraId="5702B06A" w14:textId="77777777" w:rsidR="00006F01" w:rsidRPr="001C3B48" w:rsidRDefault="00006F01" w:rsidP="00006F01">
      <w:pPr>
        <w:jc w:val="center"/>
        <w:rPr>
          <w:rFonts w:eastAsia="Times New Roman"/>
          <w:snapToGrid w:val="0"/>
          <w:szCs w:val="22"/>
          <w:lang w:eastAsia="de-DE" w:bidi="en-US"/>
        </w:rPr>
      </w:pPr>
    </w:p>
    <w:tbl>
      <w:tblPr>
        <w:tblStyle w:val="TableGrid"/>
        <w:tblW w:w="11052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275"/>
        <w:gridCol w:w="1134"/>
        <w:gridCol w:w="1701"/>
        <w:gridCol w:w="1134"/>
        <w:gridCol w:w="1418"/>
        <w:gridCol w:w="1134"/>
        <w:gridCol w:w="1276"/>
        <w:gridCol w:w="992"/>
      </w:tblGrid>
      <w:tr w:rsidR="00006F01" w:rsidRPr="001C3B48" w14:paraId="5F52EA20" w14:textId="77777777" w:rsidTr="00423F10">
        <w:tc>
          <w:tcPr>
            <w:tcW w:w="988" w:type="dxa"/>
            <w:tcBorders>
              <w:top w:val="single" w:sz="4" w:space="0" w:color="auto"/>
            </w:tcBorders>
            <w:vAlign w:val="bottom"/>
          </w:tcPr>
          <w:p w14:paraId="1D36BEC8" w14:textId="77777777" w:rsidR="00006F01" w:rsidRPr="001C3B48" w:rsidRDefault="00006F01" w:rsidP="00423F10">
            <w:pPr>
              <w:spacing w:line="276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bottom"/>
          </w:tcPr>
          <w:p w14:paraId="5841C430" w14:textId="77777777" w:rsidR="00006F01" w:rsidRPr="001C3B48" w:rsidRDefault="00006F01" w:rsidP="00423F10">
            <w:pPr>
              <w:spacing w:line="276" w:lineRule="auto"/>
              <w:jc w:val="center"/>
              <w:rPr>
                <w:rFonts w:eastAsia="Times New Roman"/>
                <w:b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b/>
                <w:snapToGrid w:val="0"/>
                <w:sz w:val="18"/>
                <w:szCs w:val="18"/>
                <w:lang w:eastAsia="de-DE" w:bidi="en-US"/>
              </w:rPr>
              <w:t>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bottom"/>
          </w:tcPr>
          <w:p w14:paraId="6E1054DA" w14:textId="77777777" w:rsidR="00006F01" w:rsidRPr="001C3B48" w:rsidRDefault="00006F01" w:rsidP="00423F10">
            <w:pPr>
              <w:spacing w:line="276" w:lineRule="auto"/>
              <w:jc w:val="center"/>
              <w:rPr>
                <w:rFonts w:eastAsia="Times New Roman"/>
                <w:b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b/>
                <w:snapToGrid w:val="0"/>
                <w:sz w:val="18"/>
                <w:szCs w:val="18"/>
                <w:lang w:eastAsia="de-DE" w:bidi="en-US"/>
              </w:rPr>
              <w:t>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bottom"/>
          </w:tcPr>
          <w:p w14:paraId="03943339" w14:textId="77777777" w:rsidR="00006F01" w:rsidRPr="001C3B48" w:rsidRDefault="00006F01" w:rsidP="00423F10">
            <w:pPr>
              <w:spacing w:line="276" w:lineRule="auto"/>
              <w:jc w:val="center"/>
              <w:rPr>
                <w:rFonts w:eastAsia="Times New Roman"/>
                <w:b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b/>
                <w:snapToGrid w:val="0"/>
                <w:sz w:val="18"/>
                <w:szCs w:val="18"/>
                <w:lang w:eastAsia="de-DE" w:bidi="en-US"/>
              </w:rPr>
              <w:t>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bottom"/>
          </w:tcPr>
          <w:p w14:paraId="677DC747" w14:textId="77777777" w:rsidR="00006F01" w:rsidRPr="001C3B48" w:rsidRDefault="00006F01" w:rsidP="00423F10">
            <w:pPr>
              <w:spacing w:line="276" w:lineRule="auto"/>
              <w:jc w:val="center"/>
              <w:rPr>
                <w:rFonts w:eastAsia="Times New Roman"/>
                <w:b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b/>
                <w:snapToGrid w:val="0"/>
                <w:sz w:val="18"/>
                <w:szCs w:val="18"/>
                <w:lang w:eastAsia="de-DE" w:bidi="en-US"/>
              </w:rPr>
              <w:t>8</w:t>
            </w:r>
          </w:p>
        </w:tc>
      </w:tr>
      <w:tr w:rsidR="00006F01" w:rsidRPr="001C3B48" w14:paraId="59282EEB" w14:textId="77777777" w:rsidTr="00423F10"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14:paraId="0AECA6B8" w14:textId="77777777" w:rsidR="00006F01" w:rsidRPr="001C3B48" w:rsidRDefault="00006F01" w:rsidP="00423F10">
            <w:pPr>
              <w:spacing w:line="276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Atom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33C49332" w14:textId="77777777" w:rsidR="00006F01" w:rsidRPr="001C3B48" w:rsidRDefault="00006F01" w:rsidP="00423F10">
            <w:pPr>
              <w:spacing w:line="276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sym w:font="Symbol" w:char="F064"/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 </w:t>
            </w:r>
            <w:r w:rsidRPr="001C3B48">
              <w:rPr>
                <w:rFonts w:eastAsia="Times New Roman"/>
                <w:snapToGrid w:val="0"/>
                <w:sz w:val="18"/>
                <w:szCs w:val="18"/>
                <w:vertAlign w:val="superscript"/>
                <w:lang w:eastAsia="de-DE" w:bidi="en-US"/>
              </w:rPr>
              <w:t>1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H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74FC167" w14:textId="77777777" w:rsidR="00006F01" w:rsidRPr="001C3B48" w:rsidRDefault="00006F01" w:rsidP="00423F10">
            <w:pPr>
              <w:spacing w:line="276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sym w:font="Symbol" w:char="F064"/>
            </w:r>
            <w:r w:rsidRPr="001C3B48">
              <w:rPr>
                <w:rFonts w:eastAsia="Times New Roman"/>
                <w:snapToGrid w:val="0"/>
                <w:sz w:val="18"/>
                <w:szCs w:val="18"/>
                <w:vertAlign w:val="superscript"/>
                <w:lang w:eastAsia="de-DE" w:bidi="en-US"/>
              </w:rPr>
              <w:t>13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C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69BB56E5" w14:textId="77777777" w:rsidR="00006F01" w:rsidRPr="001C3B48" w:rsidRDefault="00006F01" w:rsidP="00423F10">
            <w:pPr>
              <w:spacing w:line="276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sym w:font="Symbol" w:char="F064"/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 1H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3017E29" w14:textId="77777777" w:rsidR="00006F01" w:rsidRPr="001C3B48" w:rsidRDefault="00006F01" w:rsidP="00423F10">
            <w:pPr>
              <w:spacing w:line="276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vertAlign w:val="superscript"/>
                <w:lang w:eastAsia="de-DE" w:bidi="en-US"/>
              </w:rPr>
              <w:t>13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C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7B51C51B" w14:textId="77777777" w:rsidR="00006F01" w:rsidRPr="001C3B48" w:rsidRDefault="00006F01" w:rsidP="00423F10">
            <w:pPr>
              <w:spacing w:line="276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sym w:font="Symbol" w:char="F064"/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 </w:t>
            </w:r>
            <w:r w:rsidRPr="001C3B48">
              <w:rPr>
                <w:rFonts w:eastAsia="Times New Roman"/>
                <w:snapToGrid w:val="0"/>
                <w:sz w:val="18"/>
                <w:szCs w:val="18"/>
                <w:vertAlign w:val="superscript"/>
                <w:lang w:eastAsia="de-DE" w:bidi="en-US"/>
              </w:rPr>
              <w:t>1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H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B039153" w14:textId="77777777" w:rsidR="00006F01" w:rsidRPr="001C3B48" w:rsidRDefault="00006F01" w:rsidP="00423F10">
            <w:pPr>
              <w:spacing w:line="276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vertAlign w:val="superscript"/>
                <w:lang w:eastAsia="de-DE" w:bidi="en-US"/>
              </w:rPr>
              <w:t>13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C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2EAE203" w14:textId="77777777" w:rsidR="00006F01" w:rsidRPr="001C3B48" w:rsidRDefault="00006F01" w:rsidP="00423F10">
            <w:pPr>
              <w:spacing w:line="276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sym w:font="Symbol" w:char="F064"/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 </w:t>
            </w:r>
            <w:r w:rsidRPr="001C3B48">
              <w:rPr>
                <w:rFonts w:eastAsia="Times New Roman"/>
                <w:snapToGrid w:val="0"/>
                <w:sz w:val="18"/>
                <w:szCs w:val="18"/>
                <w:vertAlign w:val="superscript"/>
                <w:lang w:eastAsia="de-DE" w:bidi="en-US"/>
              </w:rPr>
              <w:t>1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H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7ED6429" w14:textId="77777777" w:rsidR="00006F01" w:rsidRPr="001C3B48" w:rsidRDefault="00006F01" w:rsidP="00423F10">
            <w:pPr>
              <w:spacing w:line="276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vertAlign w:val="superscript"/>
                <w:lang w:eastAsia="de-DE" w:bidi="en-US"/>
              </w:rPr>
              <w:t>13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C</w:t>
            </w:r>
          </w:p>
        </w:tc>
      </w:tr>
      <w:tr w:rsidR="00006F01" w:rsidRPr="001C3B48" w14:paraId="6251AFBF" w14:textId="77777777" w:rsidTr="00423F10">
        <w:tc>
          <w:tcPr>
            <w:tcW w:w="988" w:type="dxa"/>
            <w:tcBorders>
              <w:top w:val="single" w:sz="4" w:space="0" w:color="auto"/>
            </w:tcBorders>
            <w:vAlign w:val="bottom"/>
          </w:tcPr>
          <w:p w14:paraId="759CC5C9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1A5C96C0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6D0FF86C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18BA3BAD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B9019D0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223B22B9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1AFC4BC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5F1B3C9B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32F0FE1F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</w:tr>
      <w:tr w:rsidR="00006F01" w:rsidRPr="001C3B48" w14:paraId="478AB9C0" w14:textId="77777777" w:rsidTr="00423F10">
        <w:tc>
          <w:tcPr>
            <w:tcW w:w="988" w:type="dxa"/>
            <w:vAlign w:val="bottom"/>
          </w:tcPr>
          <w:p w14:paraId="72D00CF9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1275" w:type="dxa"/>
            <w:vAlign w:val="bottom"/>
          </w:tcPr>
          <w:p w14:paraId="328E9D73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243B1B52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158.2</w:t>
            </w:r>
          </w:p>
        </w:tc>
        <w:tc>
          <w:tcPr>
            <w:tcW w:w="1701" w:type="dxa"/>
            <w:vAlign w:val="bottom"/>
          </w:tcPr>
          <w:p w14:paraId="0A93EAC4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67A209BD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154.4</w:t>
            </w:r>
          </w:p>
        </w:tc>
        <w:tc>
          <w:tcPr>
            <w:tcW w:w="1418" w:type="dxa"/>
            <w:vAlign w:val="bottom"/>
          </w:tcPr>
          <w:p w14:paraId="4E5C7BC4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4D04DB74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154.1</w:t>
            </w:r>
          </w:p>
        </w:tc>
        <w:tc>
          <w:tcPr>
            <w:tcW w:w="1276" w:type="dxa"/>
            <w:vAlign w:val="bottom"/>
          </w:tcPr>
          <w:p w14:paraId="4E63D565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992" w:type="dxa"/>
            <w:vAlign w:val="bottom"/>
          </w:tcPr>
          <w:p w14:paraId="66FE5EE1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157.8</w:t>
            </w:r>
          </w:p>
        </w:tc>
      </w:tr>
      <w:tr w:rsidR="00006F01" w:rsidRPr="001C3B48" w14:paraId="1D7B27CC" w14:textId="77777777" w:rsidTr="00423F10">
        <w:tc>
          <w:tcPr>
            <w:tcW w:w="988" w:type="dxa"/>
            <w:vAlign w:val="bottom"/>
          </w:tcPr>
          <w:p w14:paraId="3004D6B0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</w:t>
            </w:r>
          </w:p>
        </w:tc>
        <w:tc>
          <w:tcPr>
            <w:tcW w:w="1275" w:type="dxa"/>
            <w:vAlign w:val="bottom"/>
          </w:tcPr>
          <w:p w14:paraId="44ACF2E8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39EF875F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139.8</w:t>
            </w:r>
          </w:p>
        </w:tc>
        <w:tc>
          <w:tcPr>
            <w:tcW w:w="1701" w:type="dxa"/>
            <w:vAlign w:val="bottom"/>
          </w:tcPr>
          <w:p w14:paraId="3529203A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05C62D50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146.6</w:t>
            </w:r>
          </w:p>
        </w:tc>
        <w:tc>
          <w:tcPr>
            <w:tcW w:w="1418" w:type="dxa"/>
            <w:vAlign w:val="bottom"/>
          </w:tcPr>
          <w:p w14:paraId="1EC4FA2E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05BE7F52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140.0</w:t>
            </w:r>
          </w:p>
        </w:tc>
        <w:tc>
          <w:tcPr>
            <w:tcW w:w="1276" w:type="dxa"/>
            <w:vAlign w:val="bottom"/>
          </w:tcPr>
          <w:p w14:paraId="782720A3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992" w:type="dxa"/>
            <w:vAlign w:val="bottom"/>
          </w:tcPr>
          <w:p w14:paraId="101C01BB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138.6</w:t>
            </w:r>
          </w:p>
        </w:tc>
      </w:tr>
      <w:tr w:rsidR="00006F01" w:rsidRPr="001C3B48" w14:paraId="76AC134E" w14:textId="77777777" w:rsidTr="00423F10">
        <w:tc>
          <w:tcPr>
            <w:tcW w:w="988" w:type="dxa"/>
            <w:vAlign w:val="bottom"/>
          </w:tcPr>
          <w:p w14:paraId="18B26DD1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</w:t>
            </w:r>
          </w:p>
        </w:tc>
        <w:tc>
          <w:tcPr>
            <w:tcW w:w="1275" w:type="dxa"/>
            <w:vAlign w:val="bottom"/>
          </w:tcPr>
          <w:p w14:paraId="102BA0F4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74CA62B1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180.3</w:t>
            </w:r>
          </w:p>
        </w:tc>
        <w:tc>
          <w:tcPr>
            <w:tcW w:w="1701" w:type="dxa"/>
            <w:vAlign w:val="bottom"/>
          </w:tcPr>
          <w:p w14:paraId="13390708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0DCF7296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178.2</w:t>
            </w:r>
          </w:p>
        </w:tc>
        <w:tc>
          <w:tcPr>
            <w:tcW w:w="1418" w:type="dxa"/>
            <w:vAlign w:val="bottom"/>
          </w:tcPr>
          <w:p w14:paraId="6A6B8C34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3AEE8B12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180.4</w:t>
            </w:r>
          </w:p>
        </w:tc>
        <w:tc>
          <w:tcPr>
            <w:tcW w:w="1276" w:type="dxa"/>
            <w:vAlign w:val="bottom"/>
          </w:tcPr>
          <w:p w14:paraId="6C5A05C2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992" w:type="dxa"/>
            <w:vAlign w:val="bottom"/>
          </w:tcPr>
          <w:p w14:paraId="549BC39C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179.0</w:t>
            </w:r>
          </w:p>
        </w:tc>
      </w:tr>
      <w:tr w:rsidR="00006F01" w:rsidRPr="001C3B48" w14:paraId="1F6B09F5" w14:textId="77777777" w:rsidTr="00423F10">
        <w:tc>
          <w:tcPr>
            <w:tcW w:w="988" w:type="dxa"/>
            <w:vAlign w:val="bottom"/>
          </w:tcPr>
          <w:p w14:paraId="426D9D28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</w:t>
            </w:r>
          </w:p>
        </w:tc>
        <w:tc>
          <w:tcPr>
            <w:tcW w:w="1275" w:type="dxa"/>
            <w:vAlign w:val="bottom"/>
          </w:tcPr>
          <w:p w14:paraId="0232F142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775E2FC3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153.7</w:t>
            </w:r>
          </w:p>
        </w:tc>
        <w:tc>
          <w:tcPr>
            <w:tcW w:w="1701" w:type="dxa"/>
            <w:vAlign w:val="bottom"/>
          </w:tcPr>
          <w:p w14:paraId="735B5449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11BD5C73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153.4</w:t>
            </w:r>
          </w:p>
        </w:tc>
        <w:tc>
          <w:tcPr>
            <w:tcW w:w="1418" w:type="dxa"/>
            <w:vAlign w:val="bottom"/>
          </w:tcPr>
          <w:p w14:paraId="289058DB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44ADA26C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153.8</w:t>
            </w:r>
          </w:p>
        </w:tc>
        <w:tc>
          <w:tcPr>
            <w:tcW w:w="1276" w:type="dxa"/>
            <w:vAlign w:val="bottom"/>
          </w:tcPr>
          <w:p w14:paraId="543CF368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992" w:type="dxa"/>
            <w:vAlign w:val="bottom"/>
          </w:tcPr>
          <w:p w14:paraId="4152C562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156.3</w:t>
            </w:r>
          </w:p>
        </w:tc>
      </w:tr>
      <w:tr w:rsidR="00006F01" w:rsidRPr="001C3B48" w14:paraId="33A1E8FC" w14:textId="77777777" w:rsidTr="00423F10">
        <w:tc>
          <w:tcPr>
            <w:tcW w:w="988" w:type="dxa"/>
            <w:vAlign w:val="bottom"/>
          </w:tcPr>
          <w:p w14:paraId="6869CF2C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</w:t>
            </w:r>
          </w:p>
        </w:tc>
        <w:tc>
          <w:tcPr>
            <w:tcW w:w="1275" w:type="dxa"/>
            <w:vAlign w:val="bottom"/>
          </w:tcPr>
          <w:p w14:paraId="3E3DBCA7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617B1B32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133.7</w:t>
            </w:r>
          </w:p>
        </w:tc>
        <w:tc>
          <w:tcPr>
            <w:tcW w:w="1701" w:type="dxa"/>
            <w:vAlign w:val="bottom"/>
          </w:tcPr>
          <w:p w14:paraId="4ACF46C6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0CDAEC34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133.6</w:t>
            </w:r>
          </w:p>
        </w:tc>
        <w:tc>
          <w:tcPr>
            <w:tcW w:w="1418" w:type="dxa"/>
            <w:vAlign w:val="bottom"/>
          </w:tcPr>
          <w:p w14:paraId="45A44B4D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4AE99C98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133.4</w:t>
            </w:r>
          </w:p>
        </w:tc>
        <w:tc>
          <w:tcPr>
            <w:tcW w:w="1276" w:type="dxa"/>
            <w:vAlign w:val="bottom"/>
          </w:tcPr>
          <w:p w14:paraId="7F2941F7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992" w:type="dxa"/>
            <w:vAlign w:val="bottom"/>
          </w:tcPr>
          <w:p w14:paraId="6CD49D42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132.1</w:t>
            </w:r>
          </w:p>
        </w:tc>
      </w:tr>
      <w:tr w:rsidR="00006F01" w:rsidRPr="001C3B48" w14:paraId="042090D7" w14:textId="77777777" w:rsidTr="00423F10">
        <w:tc>
          <w:tcPr>
            <w:tcW w:w="988" w:type="dxa"/>
            <w:vAlign w:val="bottom"/>
          </w:tcPr>
          <w:p w14:paraId="6573D6B3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</w:t>
            </w:r>
          </w:p>
        </w:tc>
        <w:tc>
          <w:tcPr>
            <w:tcW w:w="1275" w:type="dxa"/>
            <w:vAlign w:val="bottom"/>
          </w:tcPr>
          <w:p w14:paraId="280071FD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3421AC09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157.9</w:t>
            </w:r>
          </w:p>
        </w:tc>
        <w:tc>
          <w:tcPr>
            <w:tcW w:w="1701" w:type="dxa"/>
            <w:vAlign w:val="bottom"/>
          </w:tcPr>
          <w:p w14:paraId="0AD1A6CC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27F88533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160.0</w:t>
            </w:r>
          </w:p>
        </w:tc>
        <w:tc>
          <w:tcPr>
            <w:tcW w:w="1418" w:type="dxa"/>
            <w:vAlign w:val="bottom"/>
          </w:tcPr>
          <w:p w14:paraId="041ACC00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1310C0A5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160.7</w:t>
            </w:r>
          </w:p>
        </w:tc>
        <w:tc>
          <w:tcPr>
            <w:tcW w:w="1276" w:type="dxa"/>
            <w:vAlign w:val="bottom"/>
          </w:tcPr>
          <w:p w14:paraId="04BB269A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992" w:type="dxa"/>
            <w:vAlign w:val="bottom"/>
          </w:tcPr>
          <w:p w14:paraId="1AC49F50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159.9</w:t>
            </w:r>
          </w:p>
        </w:tc>
      </w:tr>
      <w:tr w:rsidR="00006F01" w:rsidRPr="001C3B48" w14:paraId="711C554B" w14:textId="77777777" w:rsidTr="00423F10">
        <w:tc>
          <w:tcPr>
            <w:tcW w:w="988" w:type="dxa"/>
            <w:vAlign w:val="bottom"/>
          </w:tcPr>
          <w:p w14:paraId="7061343C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8</w:t>
            </w:r>
          </w:p>
        </w:tc>
        <w:tc>
          <w:tcPr>
            <w:tcW w:w="1275" w:type="dxa"/>
            <w:vAlign w:val="bottom"/>
          </w:tcPr>
          <w:p w14:paraId="5C1DE179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6.83s</w:t>
            </w:r>
          </w:p>
        </w:tc>
        <w:tc>
          <w:tcPr>
            <w:tcW w:w="1134" w:type="dxa"/>
            <w:vAlign w:val="bottom"/>
          </w:tcPr>
          <w:p w14:paraId="015FCC95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95.6</w:t>
            </w:r>
          </w:p>
        </w:tc>
        <w:tc>
          <w:tcPr>
            <w:tcW w:w="1701" w:type="dxa"/>
            <w:vAlign w:val="bottom"/>
          </w:tcPr>
          <w:p w14:paraId="533819A3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6.90 s</w:t>
            </w:r>
          </w:p>
        </w:tc>
        <w:tc>
          <w:tcPr>
            <w:tcW w:w="1134" w:type="dxa"/>
            <w:vAlign w:val="bottom"/>
          </w:tcPr>
          <w:p w14:paraId="2A3C742F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95.7</w:t>
            </w:r>
          </w:p>
        </w:tc>
        <w:tc>
          <w:tcPr>
            <w:tcW w:w="1418" w:type="dxa"/>
            <w:vAlign w:val="bottom"/>
          </w:tcPr>
          <w:p w14:paraId="6C41F894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6.75 s</w:t>
            </w:r>
          </w:p>
        </w:tc>
        <w:tc>
          <w:tcPr>
            <w:tcW w:w="1134" w:type="dxa"/>
            <w:vAlign w:val="bottom"/>
          </w:tcPr>
          <w:p w14:paraId="39EA26E0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92.2</w:t>
            </w:r>
          </w:p>
        </w:tc>
        <w:tc>
          <w:tcPr>
            <w:tcW w:w="1276" w:type="dxa"/>
            <w:vAlign w:val="bottom"/>
          </w:tcPr>
          <w:p w14:paraId="66E2226F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6.82 s</w:t>
            </w:r>
          </w:p>
        </w:tc>
        <w:tc>
          <w:tcPr>
            <w:tcW w:w="992" w:type="dxa"/>
            <w:vAlign w:val="bottom"/>
          </w:tcPr>
          <w:p w14:paraId="0C4FEBF9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90.7</w:t>
            </w:r>
          </w:p>
        </w:tc>
      </w:tr>
      <w:tr w:rsidR="00006F01" w:rsidRPr="001C3B48" w14:paraId="6B9774BE" w14:textId="77777777" w:rsidTr="00423F10">
        <w:tc>
          <w:tcPr>
            <w:tcW w:w="988" w:type="dxa"/>
            <w:vAlign w:val="bottom"/>
          </w:tcPr>
          <w:p w14:paraId="67011408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9</w:t>
            </w:r>
          </w:p>
        </w:tc>
        <w:tc>
          <w:tcPr>
            <w:tcW w:w="1275" w:type="dxa"/>
            <w:vAlign w:val="bottom"/>
          </w:tcPr>
          <w:p w14:paraId="2F6A656D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1FC1DD5E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153.7</w:t>
            </w:r>
          </w:p>
        </w:tc>
        <w:tc>
          <w:tcPr>
            <w:tcW w:w="1701" w:type="dxa"/>
            <w:vAlign w:val="bottom"/>
          </w:tcPr>
          <w:p w14:paraId="6B561FA9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62097F4B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153.4</w:t>
            </w:r>
          </w:p>
        </w:tc>
        <w:tc>
          <w:tcPr>
            <w:tcW w:w="1418" w:type="dxa"/>
            <w:vAlign w:val="bottom"/>
          </w:tcPr>
          <w:p w14:paraId="2165457A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45271C02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154.1</w:t>
            </w:r>
          </w:p>
        </w:tc>
        <w:tc>
          <w:tcPr>
            <w:tcW w:w="1276" w:type="dxa"/>
            <w:vAlign w:val="bottom"/>
          </w:tcPr>
          <w:p w14:paraId="086A4588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992" w:type="dxa"/>
            <w:vAlign w:val="bottom"/>
          </w:tcPr>
          <w:p w14:paraId="6FFA2CD9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152.7</w:t>
            </w:r>
          </w:p>
        </w:tc>
      </w:tr>
      <w:tr w:rsidR="00006F01" w:rsidRPr="001C3B48" w14:paraId="6F17F01A" w14:textId="77777777" w:rsidTr="00423F10">
        <w:tc>
          <w:tcPr>
            <w:tcW w:w="988" w:type="dxa"/>
            <w:vAlign w:val="bottom"/>
          </w:tcPr>
          <w:p w14:paraId="2C669D3A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10</w:t>
            </w:r>
          </w:p>
        </w:tc>
        <w:tc>
          <w:tcPr>
            <w:tcW w:w="1275" w:type="dxa"/>
            <w:vAlign w:val="bottom"/>
          </w:tcPr>
          <w:p w14:paraId="77AA8BD0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64C2B148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108.1</w:t>
            </w:r>
          </w:p>
        </w:tc>
        <w:tc>
          <w:tcPr>
            <w:tcW w:w="1701" w:type="dxa"/>
            <w:vAlign w:val="bottom"/>
          </w:tcPr>
          <w:p w14:paraId="1C1807C7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60EF10FE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107.0</w:t>
            </w:r>
          </w:p>
        </w:tc>
        <w:tc>
          <w:tcPr>
            <w:tcW w:w="1418" w:type="dxa"/>
            <w:vAlign w:val="bottom"/>
          </w:tcPr>
          <w:p w14:paraId="4E6BC6DA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17B86639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107.4</w:t>
            </w:r>
          </w:p>
        </w:tc>
        <w:tc>
          <w:tcPr>
            <w:tcW w:w="1276" w:type="dxa"/>
            <w:vAlign w:val="bottom"/>
          </w:tcPr>
          <w:p w14:paraId="1836680F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992" w:type="dxa"/>
            <w:vAlign w:val="bottom"/>
          </w:tcPr>
          <w:p w14:paraId="7A42C8A2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106.0</w:t>
            </w:r>
          </w:p>
        </w:tc>
      </w:tr>
      <w:tr w:rsidR="00006F01" w:rsidRPr="001C3B48" w14:paraId="757AA0A2" w14:textId="77777777" w:rsidTr="00423F10">
        <w:tc>
          <w:tcPr>
            <w:tcW w:w="988" w:type="dxa"/>
            <w:vAlign w:val="bottom"/>
          </w:tcPr>
          <w:p w14:paraId="0462FC07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1'</w:t>
            </w:r>
          </w:p>
        </w:tc>
        <w:tc>
          <w:tcPr>
            <w:tcW w:w="1275" w:type="dxa"/>
            <w:vAlign w:val="bottom"/>
          </w:tcPr>
          <w:p w14:paraId="646B3F47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0167837A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123.9</w:t>
            </w:r>
          </w:p>
        </w:tc>
        <w:tc>
          <w:tcPr>
            <w:tcW w:w="1701" w:type="dxa"/>
            <w:vAlign w:val="bottom"/>
          </w:tcPr>
          <w:p w14:paraId="7B2B9C62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531B5D3A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124.2</w:t>
            </w:r>
          </w:p>
        </w:tc>
        <w:tc>
          <w:tcPr>
            <w:tcW w:w="1418" w:type="dxa"/>
            <w:vAlign w:val="bottom"/>
          </w:tcPr>
          <w:p w14:paraId="5BD46897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7EBD3F9E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124.1</w:t>
            </w:r>
          </w:p>
        </w:tc>
        <w:tc>
          <w:tcPr>
            <w:tcW w:w="1276" w:type="dxa"/>
            <w:vAlign w:val="bottom"/>
          </w:tcPr>
          <w:p w14:paraId="3D3E9DA4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992" w:type="dxa"/>
            <w:vAlign w:val="bottom"/>
          </w:tcPr>
          <w:p w14:paraId="26325F31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124.0</w:t>
            </w:r>
          </w:p>
        </w:tc>
      </w:tr>
      <w:tr w:rsidR="00006F01" w:rsidRPr="001C3B48" w14:paraId="03B38BEE" w14:textId="77777777" w:rsidTr="00423F10">
        <w:tc>
          <w:tcPr>
            <w:tcW w:w="988" w:type="dxa"/>
            <w:vAlign w:val="bottom"/>
          </w:tcPr>
          <w:p w14:paraId="7C714BC7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2'</w:t>
            </w:r>
          </w:p>
        </w:tc>
        <w:tc>
          <w:tcPr>
            <w:tcW w:w="1275" w:type="dxa"/>
            <w:vAlign w:val="bottom"/>
          </w:tcPr>
          <w:p w14:paraId="217504E9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7.58 sa</w:t>
            </w:r>
          </w:p>
        </w:tc>
        <w:tc>
          <w:tcPr>
            <w:tcW w:w="1134" w:type="dxa"/>
            <w:vAlign w:val="bottom"/>
          </w:tcPr>
          <w:p w14:paraId="214A1C9D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112.2</w:t>
            </w:r>
          </w:p>
        </w:tc>
        <w:tc>
          <w:tcPr>
            <w:tcW w:w="1701" w:type="dxa"/>
            <w:vAlign w:val="bottom"/>
          </w:tcPr>
          <w:p w14:paraId="33386ED4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6.90 sa</w:t>
            </w:r>
          </w:p>
        </w:tc>
        <w:tc>
          <w:tcPr>
            <w:tcW w:w="1134" w:type="dxa"/>
            <w:vAlign w:val="bottom"/>
          </w:tcPr>
          <w:p w14:paraId="170092E9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116.5</w:t>
            </w:r>
          </w:p>
        </w:tc>
        <w:tc>
          <w:tcPr>
            <w:tcW w:w="1418" w:type="dxa"/>
            <w:vAlign w:val="bottom"/>
          </w:tcPr>
          <w:p w14:paraId="0C10AA99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8.09 d (8.6)</w:t>
            </w:r>
          </w:p>
        </w:tc>
        <w:tc>
          <w:tcPr>
            <w:tcW w:w="1134" w:type="dxa"/>
            <w:vAlign w:val="bottom"/>
          </w:tcPr>
          <w:p w14:paraId="766D5AAA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131.3</w:t>
            </w:r>
          </w:p>
        </w:tc>
        <w:tc>
          <w:tcPr>
            <w:tcW w:w="1276" w:type="dxa"/>
            <w:vAlign w:val="bottom"/>
          </w:tcPr>
          <w:p w14:paraId="5C3C169B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8.13 d (8.9)</w:t>
            </w:r>
          </w:p>
        </w:tc>
        <w:tc>
          <w:tcPr>
            <w:tcW w:w="992" w:type="dxa"/>
            <w:vAlign w:val="bottom"/>
          </w:tcPr>
          <w:p w14:paraId="083C130D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129.9</w:t>
            </w:r>
          </w:p>
        </w:tc>
      </w:tr>
      <w:tr w:rsidR="00006F01" w:rsidRPr="001C3B48" w14:paraId="07CF8C06" w14:textId="77777777" w:rsidTr="00423F10">
        <w:tc>
          <w:tcPr>
            <w:tcW w:w="988" w:type="dxa"/>
            <w:vAlign w:val="bottom"/>
          </w:tcPr>
          <w:p w14:paraId="1A0BD166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3'</w:t>
            </w:r>
          </w:p>
        </w:tc>
        <w:tc>
          <w:tcPr>
            <w:tcW w:w="1275" w:type="dxa"/>
            <w:vAlign w:val="bottom"/>
          </w:tcPr>
          <w:p w14:paraId="526D08C6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134" w:type="dxa"/>
            <w:vAlign w:val="bottom"/>
          </w:tcPr>
          <w:p w14:paraId="3BF68226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147.6</w:t>
            </w:r>
          </w:p>
        </w:tc>
        <w:tc>
          <w:tcPr>
            <w:tcW w:w="1701" w:type="dxa"/>
            <w:vAlign w:val="bottom"/>
          </w:tcPr>
          <w:p w14:paraId="7AEBCD0F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4326AFCF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146.2</w:t>
            </w:r>
          </w:p>
        </w:tc>
        <w:tc>
          <w:tcPr>
            <w:tcW w:w="1418" w:type="dxa"/>
            <w:vAlign w:val="bottom"/>
          </w:tcPr>
          <w:p w14:paraId="3E337FAD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7.24 d (8.6)</w:t>
            </w:r>
          </w:p>
        </w:tc>
        <w:tc>
          <w:tcPr>
            <w:tcW w:w="1134" w:type="dxa"/>
            <w:vAlign w:val="bottom"/>
          </w:tcPr>
          <w:p w14:paraId="58B5E3C4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117.7</w:t>
            </w:r>
          </w:p>
        </w:tc>
        <w:tc>
          <w:tcPr>
            <w:tcW w:w="1276" w:type="dxa"/>
            <w:vAlign w:val="bottom"/>
          </w:tcPr>
          <w:p w14:paraId="54EFC0D3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7.28 d (8.9)</w:t>
            </w:r>
          </w:p>
        </w:tc>
        <w:tc>
          <w:tcPr>
            <w:tcW w:w="992" w:type="dxa"/>
            <w:vAlign w:val="bottom"/>
          </w:tcPr>
          <w:p w14:paraId="0CC54AB4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116.2</w:t>
            </w:r>
          </w:p>
        </w:tc>
      </w:tr>
      <w:tr w:rsidR="00006F01" w:rsidRPr="001C3B48" w14:paraId="261F3B71" w14:textId="77777777" w:rsidTr="00423F10">
        <w:tc>
          <w:tcPr>
            <w:tcW w:w="988" w:type="dxa"/>
            <w:vAlign w:val="bottom"/>
          </w:tcPr>
          <w:p w14:paraId="403B713C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4'</w:t>
            </w:r>
          </w:p>
        </w:tc>
        <w:tc>
          <w:tcPr>
            <w:tcW w:w="1275" w:type="dxa"/>
            <w:vAlign w:val="bottom"/>
          </w:tcPr>
          <w:p w14:paraId="4373E755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-</w:t>
            </w:r>
          </w:p>
        </w:tc>
        <w:tc>
          <w:tcPr>
            <w:tcW w:w="1134" w:type="dxa"/>
            <w:vAlign w:val="bottom"/>
          </w:tcPr>
          <w:p w14:paraId="507E8E3B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151.8</w:t>
            </w:r>
          </w:p>
        </w:tc>
        <w:tc>
          <w:tcPr>
            <w:tcW w:w="1701" w:type="dxa"/>
            <w:vAlign w:val="bottom"/>
          </w:tcPr>
          <w:p w14:paraId="22234BEC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_</w:t>
            </w:r>
          </w:p>
        </w:tc>
        <w:tc>
          <w:tcPr>
            <w:tcW w:w="1134" w:type="dxa"/>
            <w:vAlign w:val="bottom"/>
          </w:tcPr>
          <w:p w14:paraId="3F245215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149.3</w:t>
            </w:r>
          </w:p>
        </w:tc>
        <w:tc>
          <w:tcPr>
            <w:tcW w:w="1418" w:type="dxa"/>
            <w:vAlign w:val="bottom"/>
          </w:tcPr>
          <w:p w14:paraId="6F6DD60E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63B9BC89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161.3</w:t>
            </w:r>
          </w:p>
        </w:tc>
        <w:tc>
          <w:tcPr>
            <w:tcW w:w="1276" w:type="dxa"/>
            <w:vAlign w:val="bottom"/>
          </w:tcPr>
          <w:p w14:paraId="6782D1DF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992" w:type="dxa"/>
            <w:vAlign w:val="bottom"/>
          </w:tcPr>
          <w:p w14:paraId="20BA4CC1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159.3</w:t>
            </w:r>
          </w:p>
        </w:tc>
      </w:tr>
      <w:tr w:rsidR="00006F01" w:rsidRPr="001C3B48" w14:paraId="294475C3" w14:textId="77777777" w:rsidTr="00423F10">
        <w:tc>
          <w:tcPr>
            <w:tcW w:w="988" w:type="dxa"/>
            <w:vAlign w:val="bottom"/>
          </w:tcPr>
          <w:p w14:paraId="173821CA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5'</w:t>
            </w:r>
          </w:p>
        </w:tc>
        <w:tc>
          <w:tcPr>
            <w:tcW w:w="1275" w:type="dxa"/>
            <w:vAlign w:val="bottom"/>
          </w:tcPr>
          <w:p w14:paraId="5F74FDA6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6.99 d (8.7)</w:t>
            </w:r>
          </w:p>
        </w:tc>
        <w:tc>
          <w:tcPr>
            <w:tcW w:w="1134" w:type="dxa"/>
            <w:vAlign w:val="bottom"/>
          </w:tcPr>
          <w:p w14:paraId="2633BD25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116.2</w:t>
            </w:r>
          </w:p>
        </w:tc>
        <w:tc>
          <w:tcPr>
            <w:tcW w:w="1701" w:type="dxa"/>
            <w:vAlign w:val="bottom"/>
          </w:tcPr>
          <w:p w14:paraId="29EC073D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7.77 d (2.2)</w:t>
            </w:r>
          </w:p>
        </w:tc>
        <w:tc>
          <w:tcPr>
            <w:tcW w:w="1134" w:type="dxa"/>
            <w:vAlign w:val="bottom"/>
          </w:tcPr>
          <w:p w14:paraId="5EDE7DFC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116.5</w:t>
            </w:r>
          </w:p>
        </w:tc>
        <w:tc>
          <w:tcPr>
            <w:tcW w:w="1418" w:type="dxa"/>
            <w:vAlign w:val="bottom"/>
          </w:tcPr>
          <w:p w14:paraId="189409AF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7.24 d (8.6)</w:t>
            </w:r>
          </w:p>
        </w:tc>
        <w:tc>
          <w:tcPr>
            <w:tcW w:w="1134" w:type="dxa"/>
            <w:vAlign w:val="bottom"/>
          </w:tcPr>
          <w:p w14:paraId="02444FF3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117.7</w:t>
            </w:r>
          </w:p>
        </w:tc>
        <w:tc>
          <w:tcPr>
            <w:tcW w:w="1276" w:type="dxa"/>
            <w:vAlign w:val="bottom"/>
          </w:tcPr>
          <w:p w14:paraId="11BBDACC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7.28 d (8.9)</w:t>
            </w:r>
          </w:p>
        </w:tc>
        <w:tc>
          <w:tcPr>
            <w:tcW w:w="992" w:type="dxa"/>
            <w:vAlign w:val="bottom"/>
          </w:tcPr>
          <w:p w14:paraId="6EC57C75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116.2</w:t>
            </w:r>
          </w:p>
        </w:tc>
      </w:tr>
      <w:tr w:rsidR="00006F01" w:rsidRPr="001C3B48" w14:paraId="1659D9A5" w14:textId="77777777" w:rsidTr="00423F10">
        <w:tc>
          <w:tcPr>
            <w:tcW w:w="988" w:type="dxa"/>
            <w:vAlign w:val="bottom"/>
          </w:tcPr>
          <w:p w14:paraId="42668AFD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6'</w:t>
            </w:r>
          </w:p>
        </w:tc>
        <w:tc>
          <w:tcPr>
            <w:tcW w:w="1275" w:type="dxa"/>
            <w:vAlign w:val="bottom"/>
          </w:tcPr>
          <w:p w14:paraId="72EEDAE2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7.60 d (8.7)</w:t>
            </w:r>
          </w:p>
        </w:tc>
        <w:tc>
          <w:tcPr>
            <w:tcW w:w="1134" w:type="dxa"/>
            <w:vAlign w:val="bottom"/>
          </w:tcPr>
          <w:p w14:paraId="504FFB2C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122.4</w:t>
            </w:r>
          </w:p>
        </w:tc>
        <w:tc>
          <w:tcPr>
            <w:tcW w:w="1701" w:type="dxa"/>
            <w:vAlign w:val="bottom"/>
          </w:tcPr>
          <w:p w14:paraId="2763B68E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7.68 dd (8.3, 2.2)</w:t>
            </w:r>
          </w:p>
        </w:tc>
        <w:tc>
          <w:tcPr>
            <w:tcW w:w="1134" w:type="dxa"/>
            <w:vAlign w:val="bottom"/>
          </w:tcPr>
          <w:p w14:paraId="375F2AD2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122.2</w:t>
            </w:r>
          </w:p>
        </w:tc>
        <w:tc>
          <w:tcPr>
            <w:tcW w:w="1418" w:type="dxa"/>
            <w:vAlign w:val="bottom"/>
          </w:tcPr>
          <w:p w14:paraId="58FA8DD5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8.09 d (8.6)</w:t>
            </w:r>
          </w:p>
        </w:tc>
        <w:tc>
          <w:tcPr>
            <w:tcW w:w="1134" w:type="dxa"/>
            <w:vAlign w:val="bottom"/>
          </w:tcPr>
          <w:p w14:paraId="1F201287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131.3</w:t>
            </w:r>
          </w:p>
        </w:tc>
        <w:tc>
          <w:tcPr>
            <w:tcW w:w="1276" w:type="dxa"/>
            <w:vAlign w:val="bottom"/>
          </w:tcPr>
          <w:p w14:paraId="2C7378F8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8.13 d (8.9)</w:t>
            </w:r>
          </w:p>
        </w:tc>
        <w:tc>
          <w:tcPr>
            <w:tcW w:w="992" w:type="dxa"/>
            <w:vAlign w:val="bottom"/>
          </w:tcPr>
          <w:p w14:paraId="64F49736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129.9</w:t>
            </w:r>
          </w:p>
        </w:tc>
      </w:tr>
      <w:tr w:rsidR="00006F01" w:rsidRPr="001C3B48" w14:paraId="439CB71C" w14:textId="77777777" w:rsidTr="00423F10">
        <w:tc>
          <w:tcPr>
            <w:tcW w:w="988" w:type="dxa"/>
            <w:vAlign w:val="bottom"/>
          </w:tcPr>
          <w:p w14:paraId="0FFF5F6B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OCH3-3</w:t>
            </w:r>
          </w:p>
        </w:tc>
        <w:tc>
          <w:tcPr>
            <w:tcW w:w="1275" w:type="dxa"/>
            <w:vAlign w:val="bottom"/>
          </w:tcPr>
          <w:p w14:paraId="52FC427E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3.79</w:t>
            </w:r>
          </w:p>
        </w:tc>
        <w:tc>
          <w:tcPr>
            <w:tcW w:w="1134" w:type="dxa"/>
            <w:vAlign w:val="bottom"/>
          </w:tcPr>
          <w:p w14:paraId="328FC593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60.5</w:t>
            </w:r>
          </w:p>
        </w:tc>
        <w:tc>
          <w:tcPr>
            <w:tcW w:w="1701" w:type="dxa"/>
            <w:vAlign w:val="bottom"/>
          </w:tcPr>
          <w:p w14:paraId="509B5E29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_</w:t>
            </w:r>
          </w:p>
        </w:tc>
        <w:tc>
          <w:tcPr>
            <w:tcW w:w="1134" w:type="dxa"/>
            <w:vAlign w:val="bottom"/>
          </w:tcPr>
          <w:p w14:paraId="737828DA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_</w:t>
            </w:r>
          </w:p>
        </w:tc>
        <w:tc>
          <w:tcPr>
            <w:tcW w:w="1418" w:type="dxa"/>
            <w:vAlign w:val="bottom"/>
          </w:tcPr>
          <w:p w14:paraId="63C42ADB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3.80</w:t>
            </w:r>
          </w:p>
        </w:tc>
        <w:tc>
          <w:tcPr>
            <w:tcW w:w="1134" w:type="dxa"/>
            <w:vAlign w:val="bottom"/>
          </w:tcPr>
          <w:p w14:paraId="77ACF08B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60.6</w:t>
            </w:r>
          </w:p>
        </w:tc>
        <w:tc>
          <w:tcPr>
            <w:tcW w:w="1276" w:type="dxa"/>
            <w:vAlign w:val="bottom"/>
          </w:tcPr>
          <w:p w14:paraId="4094EE4C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3.84</w:t>
            </w:r>
          </w:p>
        </w:tc>
        <w:tc>
          <w:tcPr>
            <w:tcW w:w="992" w:type="dxa"/>
            <w:vAlign w:val="bottom"/>
          </w:tcPr>
          <w:p w14:paraId="2C869F5E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59.7</w:t>
            </w:r>
          </w:p>
        </w:tc>
      </w:tr>
      <w:tr w:rsidR="00006F01" w:rsidRPr="001C3B48" w14:paraId="630EFAF1" w14:textId="77777777" w:rsidTr="00423F10">
        <w:tc>
          <w:tcPr>
            <w:tcW w:w="988" w:type="dxa"/>
            <w:vAlign w:val="bottom"/>
          </w:tcPr>
          <w:p w14:paraId="6E297E77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OCH3-6</w:t>
            </w:r>
          </w:p>
        </w:tc>
        <w:tc>
          <w:tcPr>
            <w:tcW w:w="1275" w:type="dxa"/>
            <w:vAlign w:val="bottom"/>
          </w:tcPr>
          <w:p w14:paraId="48E59E81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3.88</w:t>
            </w:r>
          </w:p>
        </w:tc>
        <w:tc>
          <w:tcPr>
            <w:tcW w:w="1134" w:type="dxa"/>
            <w:vAlign w:val="bottom"/>
          </w:tcPr>
          <w:p w14:paraId="2BFE9DB2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61.5</w:t>
            </w:r>
          </w:p>
        </w:tc>
        <w:tc>
          <w:tcPr>
            <w:tcW w:w="1701" w:type="dxa"/>
            <w:vAlign w:val="bottom"/>
          </w:tcPr>
          <w:p w14:paraId="61F47F8B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3.88</w:t>
            </w:r>
          </w:p>
        </w:tc>
        <w:tc>
          <w:tcPr>
            <w:tcW w:w="1134" w:type="dxa"/>
            <w:vAlign w:val="bottom"/>
          </w:tcPr>
          <w:p w14:paraId="7BCDD514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61.8</w:t>
            </w:r>
          </w:p>
        </w:tc>
        <w:tc>
          <w:tcPr>
            <w:tcW w:w="1418" w:type="dxa"/>
            <w:vAlign w:val="bottom"/>
          </w:tcPr>
          <w:p w14:paraId="22745B73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3.83</w:t>
            </w:r>
          </w:p>
        </w:tc>
        <w:tc>
          <w:tcPr>
            <w:tcW w:w="1134" w:type="dxa"/>
            <w:vAlign w:val="bottom"/>
          </w:tcPr>
          <w:p w14:paraId="64E515EE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60.7</w:t>
            </w:r>
          </w:p>
        </w:tc>
        <w:tc>
          <w:tcPr>
            <w:tcW w:w="1276" w:type="dxa"/>
            <w:vAlign w:val="bottom"/>
          </w:tcPr>
          <w:p w14:paraId="43872C6B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3.86</w:t>
            </w:r>
          </w:p>
        </w:tc>
        <w:tc>
          <w:tcPr>
            <w:tcW w:w="992" w:type="dxa"/>
            <w:vAlign w:val="bottom"/>
          </w:tcPr>
          <w:p w14:paraId="33BFE05C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59.3</w:t>
            </w:r>
          </w:p>
        </w:tc>
      </w:tr>
      <w:tr w:rsidR="00006F01" w:rsidRPr="001C3B48" w14:paraId="1D5B89F4" w14:textId="77777777" w:rsidTr="00423F10">
        <w:tc>
          <w:tcPr>
            <w:tcW w:w="988" w:type="dxa"/>
            <w:vAlign w:val="bottom"/>
          </w:tcPr>
          <w:p w14:paraId="50BDE15E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OCH3-7</w:t>
            </w:r>
          </w:p>
        </w:tc>
        <w:tc>
          <w:tcPr>
            <w:tcW w:w="1275" w:type="dxa"/>
            <w:vAlign w:val="bottom"/>
          </w:tcPr>
          <w:p w14:paraId="1F7BA99E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_</w:t>
            </w:r>
          </w:p>
        </w:tc>
        <w:tc>
          <w:tcPr>
            <w:tcW w:w="1134" w:type="dxa"/>
            <w:vAlign w:val="bottom"/>
          </w:tcPr>
          <w:p w14:paraId="6626DD66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_</w:t>
            </w:r>
          </w:p>
        </w:tc>
        <w:tc>
          <w:tcPr>
            <w:tcW w:w="1701" w:type="dxa"/>
            <w:vAlign w:val="bottom"/>
          </w:tcPr>
          <w:p w14:paraId="7C088B6F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_</w:t>
            </w:r>
          </w:p>
        </w:tc>
        <w:tc>
          <w:tcPr>
            <w:tcW w:w="1134" w:type="dxa"/>
            <w:vAlign w:val="bottom"/>
          </w:tcPr>
          <w:p w14:paraId="6EDA2B6A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_</w:t>
            </w:r>
          </w:p>
        </w:tc>
        <w:tc>
          <w:tcPr>
            <w:tcW w:w="1418" w:type="dxa"/>
            <w:vAlign w:val="bottom"/>
          </w:tcPr>
          <w:p w14:paraId="42C078B8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3.96</w:t>
            </w:r>
          </w:p>
        </w:tc>
        <w:tc>
          <w:tcPr>
            <w:tcW w:w="1134" w:type="dxa"/>
            <w:vAlign w:val="bottom"/>
          </w:tcPr>
          <w:p w14:paraId="6CE40461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57.1</w:t>
            </w:r>
          </w:p>
        </w:tc>
        <w:tc>
          <w:tcPr>
            <w:tcW w:w="1276" w:type="dxa"/>
            <w:vAlign w:val="bottom"/>
          </w:tcPr>
          <w:p w14:paraId="0288FFC4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3.99</w:t>
            </w:r>
          </w:p>
        </w:tc>
        <w:tc>
          <w:tcPr>
            <w:tcW w:w="992" w:type="dxa"/>
            <w:vAlign w:val="bottom"/>
          </w:tcPr>
          <w:p w14:paraId="5CC8C5DD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55.6</w:t>
            </w:r>
          </w:p>
        </w:tc>
      </w:tr>
      <w:tr w:rsidR="00006F01" w:rsidRPr="001C3B48" w14:paraId="4522F1FB" w14:textId="77777777" w:rsidTr="00423F10">
        <w:tc>
          <w:tcPr>
            <w:tcW w:w="988" w:type="dxa"/>
            <w:vAlign w:val="bottom"/>
          </w:tcPr>
          <w:p w14:paraId="5BC817E0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OCH3-4'</w:t>
            </w:r>
          </w:p>
        </w:tc>
        <w:tc>
          <w:tcPr>
            <w:tcW w:w="1275" w:type="dxa"/>
            <w:vAlign w:val="bottom"/>
          </w:tcPr>
          <w:p w14:paraId="2648DC18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3.91</w:t>
            </w:r>
          </w:p>
        </w:tc>
        <w:tc>
          <w:tcPr>
            <w:tcW w:w="1134" w:type="dxa"/>
            <w:vAlign w:val="bottom"/>
          </w:tcPr>
          <w:p w14:paraId="543057E3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56.4</w:t>
            </w:r>
          </w:p>
        </w:tc>
        <w:tc>
          <w:tcPr>
            <w:tcW w:w="1701" w:type="dxa"/>
            <w:vAlign w:val="bottom"/>
          </w:tcPr>
          <w:p w14:paraId="5DA89121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_</w:t>
            </w:r>
          </w:p>
        </w:tc>
        <w:tc>
          <w:tcPr>
            <w:tcW w:w="1134" w:type="dxa"/>
            <w:vAlign w:val="bottom"/>
          </w:tcPr>
          <w:p w14:paraId="26D48DE2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_</w:t>
            </w:r>
          </w:p>
        </w:tc>
        <w:tc>
          <w:tcPr>
            <w:tcW w:w="1418" w:type="dxa"/>
            <w:vAlign w:val="bottom"/>
          </w:tcPr>
          <w:p w14:paraId="4353EA59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_</w:t>
            </w:r>
          </w:p>
        </w:tc>
        <w:tc>
          <w:tcPr>
            <w:tcW w:w="1134" w:type="dxa"/>
            <w:vAlign w:val="bottom"/>
          </w:tcPr>
          <w:p w14:paraId="05522A9B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_</w:t>
            </w:r>
          </w:p>
        </w:tc>
        <w:tc>
          <w:tcPr>
            <w:tcW w:w="1276" w:type="dxa"/>
            <w:vAlign w:val="bottom"/>
          </w:tcPr>
          <w:p w14:paraId="3C3940B8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_</w:t>
            </w:r>
          </w:p>
        </w:tc>
        <w:tc>
          <w:tcPr>
            <w:tcW w:w="992" w:type="dxa"/>
            <w:vAlign w:val="bottom"/>
          </w:tcPr>
          <w:p w14:paraId="7B74A676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_</w:t>
            </w:r>
          </w:p>
        </w:tc>
      </w:tr>
      <w:tr w:rsidR="00006F01" w:rsidRPr="001C3B48" w14:paraId="091184CA" w14:textId="77777777" w:rsidTr="00423F10">
        <w:tc>
          <w:tcPr>
            <w:tcW w:w="988" w:type="dxa"/>
            <w:vAlign w:val="bottom"/>
          </w:tcPr>
          <w:p w14:paraId="68AA006D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7-Glc-1</w:t>
            </w:r>
          </w:p>
        </w:tc>
        <w:tc>
          <w:tcPr>
            <w:tcW w:w="1275" w:type="dxa"/>
            <w:vAlign w:val="bottom"/>
          </w:tcPr>
          <w:p w14:paraId="5CDF320F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5.11 d (7.2)</w:t>
            </w:r>
          </w:p>
        </w:tc>
        <w:tc>
          <w:tcPr>
            <w:tcW w:w="1134" w:type="dxa"/>
            <w:vAlign w:val="bottom"/>
          </w:tcPr>
          <w:p w14:paraId="799048D4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101.9</w:t>
            </w:r>
          </w:p>
        </w:tc>
        <w:tc>
          <w:tcPr>
            <w:tcW w:w="1701" w:type="dxa"/>
            <w:vAlign w:val="bottom"/>
          </w:tcPr>
          <w:p w14:paraId="2F46F5FC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5.11 d (7.4)</w:t>
            </w:r>
          </w:p>
        </w:tc>
        <w:tc>
          <w:tcPr>
            <w:tcW w:w="1134" w:type="dxa"/>
            <w:vAlign w:val="bottom"/>
          </w:tcPr>
          <w:p w14:paraId="50579FE2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102.3</w:t>
            </w:r>
          </w:p>
        </w:tc>
        <w:tc>
          <w:tcPr>
            <w:tcW w:w="1418" w:type="dxa"/>
            <w:vAlign w:val="bottom"/>
          </w:tcPr>
          <w:p w14:paraId="4C9D8B0D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vAlign w:val="bottom"/>
          </w:tcPr>
          <w:p w14:paraId="52EC456B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276" w:type="dxa"/>
            <w:vAlign w:val="bottom"/>
          </w:tcPr>
          <w:p w14:paraId="4D2FEF97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992" w:type="dxa"/>
            <w:vAlign w:val="bottom"/>
          </w:tcPr>
          <w:p w14:paraId="430745E7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</w:tr>
      <w:tr w:rsidR="00006F01" w:rsidRPr="001C3B48" w14:paraId="4CC338BD" w14:textId="77777777" w:rsidTr="00423F10"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14:paraId="001FF302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4' -Glc-1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64BA3AFD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_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775DCA5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_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5F9E7AE9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_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DDE15BC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_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BF4A603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3919D53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101.8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44D69FE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_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8E8243F" w14:textId="77777777" w:rsidR="00006F01" w:rsidRPr="001C3B48" w:rsidRDefault="00006F01" w:rsidP="00423F10">
            <w:pPr>
              <w:spacing w:line="312" w:lineRule="auto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_</w:t>
            </w:r>
          </w:p>
        </w:tc>
      </w:tr>
    </w:tbl>
    <w:p w14:paraId="786478CF" w14:textId="77777777" w:rsidR="00006F01" w:rsidRDefault="00006F01" w:rsidP="00006F01">
      <w:pPr>
        <w:spacing w:after="120" w:line="276" w:lineRule="auto"/>
        <w:ind w:left="709"/>
        <w:rPr>
          <w:rFonts w:eastAsia="Times New Roman"/>
          <w:b/>
          <w:snapToGrid w:val="0"/>
          <w:szCs w:val="22"/>
          <w:lang w:eastAsia="de-DE" w:bidi="en-US"/>
        </w:rPr>
      </w:pPr>
    </w:p>
    <w:p w14:paraId="417B8859" w14:textId="77777777" w:rsidR="00006F01" w:rsidRDefault="00006F01" w:rsidP="00006F01">
      <w:pPr>
        <w:spacing w:after="120" w:line="276" w:lineRule="auto"/>
        <w:ind w:left="709"/>
        <w:rPr>
          <w:rFonts w:eastAsia="Times New Roman"/>
          <w:b/>
          <w:snapToGrid w:val="0"/>
          <w:szCs w:val="22"/>
          <w:lang w:eastAsia="de-DE" w:bidi="en-US"/>
        </w:rPr>
      </w:pPr>
    </w:p>
    <w:p w14:paraId="3B2A8E95" w14:textId="77777777" w:rsidR="00006F01" w:rsidRPr="001C3B48" w:rsidRDefault="00006F01" w:rsidP="00006F01">
      <w:pPr>
        <w:spacing w:after="120" w:line="276" w:lineRule="auto"/>
        <w:ind w:left="709"/>
        <w:rPr>
          <w:rFonts w:eastAsia="Times New Roman"/>
          <w:snapToGrid w:val="0"/>
          <w:szCs w:val="22"/>
          <w:lang w:eastAsia="de-DE" w:bidi="en-US"/>
        </w:rPr>
      </w:pPr>
      <w:r w:rsidRPr="001C3B48">
        <w:rPr>
          <w:rFonts w:eastAsia="Times New Roman"/>
          <w:b/>
          <w:snapToGrid w:val="0"/>
          <w:szCs w:val="22"/>
          <w:lang w:eastAsia="de-DE" w:bidi="en-US"/>
        </w:rPr>
        <w:t>Table S</w:t>
      </w:r>
      <w:r>
        <w:rPr>
          <w:rFonts w:eastAsia="Times New Roman"/>
          <w:b/>
          <w:snapToGrid w:val="0"/>
          <w:szCs w:val="22"/>
          <w:lang w:eastAsia="de-DE" w:bidi="en-US"/>
        </w:rPr>
        <w:t>3</w:t>
      </w:r>
      <w:r w:rsidRPr="001C3B48">
        <w:rPr>
          <w:rFonts w:eastAsia="Times New Roman"/>
          <w:snapToGrid w:val="0"/>
          <w:szCs w:val="22"/>
          <w:lang w:eastAsia="de-DE" w:bidi="en-US"/>
        </w:rPr>
        <w:t xml:space="preserve">. Effect of </w:t>
      </w:r>
      <w:r w:rsidRPr="0069158A">
        <w:rPr>
          <w:rFonts w:eastAsia="Times New Roman"/>
          <w:snapToGrid w:val="0"/>
          <w:szCs w:val="22"/>
          <w:lang w:eastAsia="de-DE" w:bidi="en-US"/>
        </w:rPr>
        <w:t xml:space="preserve">DMSO with 0.5% Tween </w:t>
      </w:r>
      <w:r w:rsidRPr="001C3B48">
        <w:rPr>
          <w:rFonts w:eastAsia="Times New Roman"/>
          <w:snapToGrid w:val="0"/>
          <w:szCs w:val="22"/>
          <w:lang w:eastAsia="de-DE" w:bidi="en-US"/>
        </w:rPr>
        <w:t xml:space="preserve">on immobility of </w:t>
      </w:r>
      <w:r w:rsidRPr="001C3B48">
        <w:rPr>
          <w:rFonts w:eastAsia="Times New Roman"/>
          <w:i/>
          <w:snapToGrid w:val="0"/>
          <w:szCs w:val="22"/>
          <w:lang w:eastAsia="de-DE" w:bidi="en-US"/>
        </w:rPr>
        <w:t>N. aberrans</w:t>
      </w:r>
      <w:r w:rsidRPr="001C3B48">
        <w:rPr>
          <w:rFonts w:eastAsia="Times New Roman"/>
          <w:snapToGrid w:val="0"/>
          <w:szCs w:val="22"/>
          <w:lang w:eastAsia="de-DE" w:bidi="en-US"/>
        </w:rPr>
        <w:t xml:space="preserve"> J2s after different exposure times</w:t>
      </w:r>
    </w:p>
    <w:tbl>
      <w:tblPr>
        <w:tblW w:w="10368" w:type="dxa"/>
        <w:tblInd w:w="637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2"/>
        <w:gridCol w:w="1559"/>
        <w:gridCol w:w="1559"/>
        <w:gridCol w:w="1560"/>
        <w:gridCol w:w="1674"/>
        <w:gridCol w:w="1534"/>
      </w:tblGrid>
      <w:tr w:rsidR="00006F01" w:rsidRPr="001C3B48" w14:paraId="73938699" w14:textId="77777777" w:rsidTr="00423F10">
        <w:trPr>
          <w:trHeight w:val="397"/>
        </w:trPr>
        <w:tc>
          <w:tcPr>
            <w:tcW w:w="24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ACB235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Blank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3D916A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24h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007A82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36h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688F63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48h</w:t>
            </w:r>
          </w:p>
        </w:tc>
        <w:tc>
          <w:tcPr>
            <w:tcW w:w="16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51B1B7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60h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1B90ED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72h</w:t>
            </w:r>
          </w:p>
        </w:tc>
      </w:tr>
      <w:tr w:rsidR="00006F01" w:rsidRPr="001C3B48" w14:paraId="32E84C05" w14:textId="77777777" w:rsidTr="00423F10">
        <w:trPr>
          <w:trHeight w:val="397"/>
        </w:trPr>
        <w:tc>
          <w:tcPr>
            <w:tcW w:w="24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9F85C1" w14:textId="77777777" w:rsidR="00006F01" w:rsidRPr="0069158A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69158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DB25C9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0.19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0.81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4586C8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0.369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507CBF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-0.17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2.2</w:t>
            </w:r>
          </w:p>
        </w:tc>
        <w:tc>
          <w:tcPr>
            <w:tcW w:w="16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CEA046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0.76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3.4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 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E7850F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3.0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2.5</w:t>
            </w:r>
          </w:p>
        </w:tc>
      </w:tr>
      <w:tr w:rsidR="00006F01" w:rsidRPr="001C3B48" w14:paraId="4A10D69E" w14:textId="77777777" w:rsidTr="00423F10">
        <w:trPr>
          <w:trHeight w:val="397"/>
        </w:trPr>
        <w:tc>
          <w:tcPr>
            <w:tcW w:w="2482" w:type="dxa"/>
            <w:shd w:val="clear" w:color="auto" w:fill="auto"/>
            <w:vAlign w:val="bottom"/>
          </w:tcPr>
          <w:p w14:paraId="14B91ECE" w14:textId="77777777" w:rsidR="00006F01" w:rsidRPr="0069158A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69158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 xml:space="preserve">2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CDF8726" w14:textId="77777777" w:rsidR="00006F01" w:rsidRPr="001C3B48" w:rsidRDefault="00006F01" w:rsidP="00423F10">
            <w:pPr>
              <w:ind w:hanging="174"/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0.19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0.81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6508D21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0.369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B42FA0A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-0.17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2.2</w:t>
            </w:r>
          </w:p>
        </w:tc>
        <w:tc>
          <w:tcPr>
            <w:tcW w:w="1674" w:type="dxa"/>
            <w:shd w:val="clear" w:color="auto" w:fill="auto"/>
            <w:vAlign w:val="bottom"/>
          </w:tcPr>
          <w:p w14:paraId="737F1D4F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0.76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3.4</w:t>
            </w:r>
          </w:p>
        </w:tc>
        <w:tc>
          <w:tcPr>
            <w:tcW w:w="1534" w:type="dxa"/>
            <w:shd w:val="clear" w:color="auto" w:fill="auto"/>
            <w:vAlign w:val="bottom"/>
          </w:tcPr>
          <w:p w14:paraId="6E944B12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3.0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2.5</w:t>
            </w:r>
          </w:p>
        </w:tc>
      </w:tr>
      <w:tr w:rsidR="00006F01" w:rsidRPr="001C3B48" w14:paraId="2EA555FF" w14:textId="77777777" w:rsidTr="00423F10">
        <w:trPr>
          <w:trHeight w:val="397"/>
        </w:trPr>
        <w:tc>
          <w:tcPr>
            <w:tcW w:w="2482" w:type="dxa"/>
            <w:shd w:val="clear" w:color="auto" w:fill="auto"/>
            <w:vAlign w:val="bottom"/>
          </w:tcPr>
          <w:p w14:paraId="03064697" w14:textId="77777777" w:rsidR="00006F01" w:rsidRPr="0069158A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69158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CEC482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0.19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0.81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5564CD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0.369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408F871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-0.17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2.2</w:t>
            </w:r>
          </w:p>
        </w:tc>
        <w:tc>
          <w:tcPr>
            <w:tcW w:w="1674" w:type="dxa"/>
            <w:shd w:val="clear" w:color="auto" w:fill="auto"/>
            <w:vAlign w:val="bottom"/>
          </w:tcPr>
          <w:p w14:paraId="172FFD84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0.76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3.4</w:t>
            </w:r>
          </w:p>
        </w:tc>
        <w:tc>
          <w:tcPr>
            <w:tcW w:w="1534" w:type="dxa"/>
            <w:shd w:val="clear" w:color="auto" w:fill="auto"/>
            <w:vAlign w:val="bottom"/>
          </w:tcPr>
          <w:p w14:paraId="271D6B2D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3.0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2.5</w:t>
            </w:r>
          </w:p>
        </w:tc>
      </w:tr>
      <w:tr w:rsidR="00006F01" w:rsidRPr="001C3B48" w14:paraId="212A8790" w14:textId="77777777" w:rsidTr="00423F10">
        <w:trPr>
          <w:trHeight w:val="397"/>
        </w:trPr>
        <w:tc>
          <w:tcPr>
            <w:tcW w:w="2482" w:type="dxa"/>
            <w:shd w:val="clear" w:color="auto" w:fill="auto"/>
            <w:vAlign w:val="bottom"/>
          </w:tcPr>
          <w:p w14:paraId="17E0D767" w14:textId="77777777" w:rsidR="00006F01" w:rsidRPr="0069158A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69158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lastRenderedPageBreak/>
              <w:t>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7B45400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0.19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0.81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0745B6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0.369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E0A3C6B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-0.17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2.2</w:t>
            </w:r>
          </w:p>
        </w:tc>
        <w:tc>
          <w:tcPr>
            <w:tcW w:w="1674" w:type="dxa"/>
            <w:shd w:val="clear" w:color="auto" w:fill="auto"/>
            <w:vAlign w:val="bottom"/>
          </w:tcPr>
          <w:p w14:paraId="79BCC4E3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0.76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3.4</w:t>
            </w:r>
          </w:p>
        </w:tc>
        <w:tc>
          <w:tcPr>
            <w:tcW w:w="1534" w:type="dxa"/>
            <w:shd w:val="clear" w:color="auto" w:fill="auto"/>
            <w:vAlign w:val="bottom"/>
          </w:tcPr>
          <w:p w14:paraId="59DA2782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3.0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2.5</w:t>
            </w:r>
          </w:p>
        </w:tc>
      </w:tr>
      <w:tr w:rsidR="00006F01" w:rsidRPr="001C3B48" w14:paraId="4A32517B" w14:textId="77777777" w:rsidTr="00423F10">
        <w:trPr>
          <w:trHeight w:val="397"/>
        </w:trPr>
        <w:tc>
          <w:tcPr>
            <w:tcW w:w="2482" w:type="dxa"/>
            <w:shd w:val="clear" w:color="auto" w:fill="auto"/>
            <w:vAlign w:val="bottom"/>
          </w:tcPr>
          <w:p w14:paraId="779F50E9" w14:textId="77777777" w:rsidR="00006F01" w:rsidRPr="0069158A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69158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5F0044A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0.19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0.81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E15848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0.369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0704B45A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-0.17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2.2</w:t>
            </w:r>
          </w:p>
        </w:tc>
        <w:tc>
          <w:tcPr>
            <w:tcW w:w="1674" w:type="dxa"/>
            <w:shd w:val="clear" w:color="auto" w:fill="auto"/>
            <w:vAlign w:val="bottom"/>
          </w:tcPr>
          <w:p w14:paraId="5A878D47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0.76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3.4</w:t>
            </w:r>
          </w:p>
        </w:tc>
        <w:tc>
          <w:tcPr>
            <w:tcW w:w="1534" w:type="dxa"/>
            <w:shd w:val="clear" w:color="auto" w:fill="auto"/>
            <w:vAlign w:val="bottom"/>
          </w:tcPr>
          <w:p w14:paraId="1D43B98E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3.0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2.5</w:t>
            </w:r>
          </w:p>
        </w:tc>
      </w:tr>
      <w:tr w:rsidR="00006F01" w:rsidRPr="001C3B48" w14:paraId="50D0B292" w14:textId="77777777" w:rsidTr="00423F10">
        <w:trPr>
          <w:trHeight w:val="397"/>
        </w:trPr>
        <w:tc>
          <w:tcPr>
            <w:tcW w:w="2482" w:type="dxa"/>
            <w:shd w:val="clear" w:color="auto" w:fill="auto"/>
            <w:vAlign w:val="bottom"/>
          </w:tcPr>
          <w:p w14:paraId="076CADCF" w14:textId="77777777" w:rsidR="00006F01" w:rsidRPr="0069158A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 w:rsidRPr="0069158A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F5494AB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0.19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0.81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AD86659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0.369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ADB327B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-0.17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2.2</w:t>
            </w:r>
          </w:p>
        </w:tc>
        <w:tc>
          <w:tcPr>
            <w:tcW w:w="1674" w:type="dxa"/>
            <w:shd w:val="clear" w:color="auto" w:fill="auto"/>
            <w:vAlign w:val="bottom"/>
          </w:tcPr>
          <w:p w14:paraId="462C83D5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0.76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3.4</w:t>
            </w:r>
          </w:p>
        </w:tc>
        <w:tc>
          <w:tcPr>
            <w:tcW w:w="1534" w:type="dxa"/>
            <w:shd w:val="clear" w:color="auto" w:fill="auto"/>
            <w:vAlign w:val="bottom"/>
          </w:tcPr>
          <w:p w14:paraId="34CA52A1" w14:textId="77777777" w:rsidR="00006F01" w:rsidRPr="001C3B48" w:rsidRDefault="00006F01" w:rsidP="00423F10">
            <w:pPr>
              <w:jc w:val="center"/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</w:pP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3.0</w:t>
            </w:r>
            <w:r w:rsidRPr="001C3B48"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±</w:t>
            </w:r>
            <w:r>
              <w:rPr>
                <w:rFonts w:eastAsia="Times New Roman"/>
                <w:snapToGrid w:val="0"/>
                <w:sz w:val="18"/>
                <w:szCs w:val="18"/>
                <w:lang w:eastAsia="de-DE" w:bidi="en-US"/>
              </w:rPr>
              <w:t>2.5</w:t>
            </w:r>
          </w:p>
        </w:tc>
      </w:tr>
    </w:tbl>
    <w:p w14:paraId="715F5AD6" w14:textId="77777777" w:rsidR="00006F01" w:rsidRPr="00746B2A" w:rsidRDefault="00006F01" w:rsidP="00006F01">
      <w:pPr>
        <w:ind w:firstLine="708"/>
        <w:rPr>
          <w:rFonts w:eastAsia="Times New Roman"/>
          <w:snapToGrid w:val="0"/>
          <w:sz w:val="18"/>
          <w:szCs w:val="18"/>
          <w:lang w:eastAsia="de-DE" w:bidi="en-US"/>
        </w:rPr>
      </w:pPr>
      <w:r>
        <w:rPr>
          <w:rFonts w:eastAsia="Times New Roman"/>
          <w:snapToGrid w:val="0"/>
          <w:sz w:val="18"/>
          <w:szCs w:val="18"/>
          <w:lang w:eastAsia="de-DE" w:bidi="en-US"/>
        </w:rPr>
        <w:t xml:space="preserve">Each blank was </w:t>
      </w:r>
      <w:r w:rsidRPr="00746B2A">
        <w:rPr>
          <w:rFonts w:eastAsia="Times New Roman"/>
          <w:snapToGrid w:val="0"/>
          <w:sz w:val="18"/>
          <w:szCs w:val="18"/>
          <w:lang w:eastAsia="de-DE" w:bidi="en-US"/>
        </w:rPr>
        <w:t>replicated five times</w:t>
      </w:r>
    </w:p>
    <w:p w14:paraId="722CAEBD" w14:textId="77777777" w:rsidR="00006F01" w:rsidRPr="0069158A" w:rsidRDefault="00006F01" w:rsidP="00006F01">
      <w:pPr>
        <w:rPr>
          <w:rFonts w:ascii="Times New Roman" w:eastAsia="Times New Roman" w:hAnsi="Times New Roman"/>
          <w:lang w:eastAsia="es-MX"/>
        </w:rPr>
      </w:pPr>
    </w:p>
    <w:p w14:paraId="37387130" w14:textId="77777777" w:rsidR="009323F1" w:rsidRPr="00006F01" w:rsidRDefault="009323F1" w:rsidP="00006F01"/>
    <w:sectPr w:rsidR="009323F1" w:rsidRPr="00006F01" w:rsidSect="00190FD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7" w:right="720" w:bottom="1077" w:left="720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AC459" w14:textId="77777777" w:rsidR="00AD3732" w:rsidRDefault="00AD3732">
      <w:pPr>
        <w:spacing w:line="240" w:lineRule="auto"/>
      </w:pPr>
      <w:r>
        <w:separator/>
      </w:r>
    </w:p>
  </w:endnote>
  <w:endnote w:type="continuationSeparator" w:id="0">
    <w:p w14:paraId="2CA60D7E" w14:textId="77777777" w:rsidR="00AD3732" w:rsidRDefault="00AD37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D3BDD" w14:textId="77777777" w:rsidR="00190FDE" w:rsidRDefault="00190F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28DA8" w14:textId="77777777" w:rsidR="007D0675" w:rsidRPr="00994E2E" w:rsidRDefault="007D0675" w:rsidP="007D0675">
    <w:pPr>
      <w:pStyle w:val="Footer"/>
      <w:spacing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92C84" w14:textId="77777777" w:rsidR="008D336B" w:rsidRDefault="008D336B" w:rsidP="00B96AFE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iCs/>
        <w:lang w:val="fr-CH"/>
      </w:rPr>
    </w:pPr>
  </w:p>
  <w:p w14:paraId="6FFDC700" w14:textId="1C20D4A3" w:rsidR="007D0675" w:rsidRPr="008B308E" w:rsidRDefault="007D0675" w:rsidP="00B94E07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proofErr w:type="spellStart"/>
    <w:r>
      <w:rPr>
        <w:i/>
        <w:iCs/>
        <w:lang w:val="fr-CH"/>
      </w:rPr>
      <w:t>Molecules</w:t>
    </w:r>
    <w:proofErr w:type="spellEnd"/>
    <w:r w:rsidRPr="00176A50">
      <w:rPr>
        <w:i/>
        <w:lang w:val="fr-CH"/>
      </w:rPr>
      <w:t xml:space="preserve"> </w:t>
    </w:r>
    <w:r w:rsidR="00BE6385" w:rsidRPr="00BE6385">
      <w:rPr>
        <w:b/>
        <w:iCs/>
        <w:lang w:val="fr-CH"/>
      </w:rPr>
      <w:t>2021</w:t>
    </w:r>
    <w:r w:rsidR="00103C88" w:rsidRPr="00103C88">
      <w:rPr>
        <w:iCs/>
        <w:lang w:val="fr-CH"/>
      </w:rPr>
      <w:t xml:space="preserve">, </w:t>
    </w:r>
    <w:r w:rsidR="00BE6385" w:rsidRPr="00BE6385">
      <w:rPr>
        <w:i/>
        <w:iCs/>
        <w:lang w:val="fr-CH"/>
      </w:rPr>
      <w:t>26</w:t>
    </w:r>
    <w:r w:rsidR="00103C88" w:rsidRPr="00103C88">
      <w:rPr>
        <w:iCs/>
        <w:lang w:val="fr-CH"/>
      </w:rPr>
      <w:t xml:space="preserve">, </w:t>
    </w:r>
    <w:r w:rsidR="00190FDE">
      <w:rPr>
        <w:iCs/>
        <w:lang w:val="fr-CH"/>
      </w:rPr>
      <w:t>2216</w:t>
    </w:r>
    <w:r w:rsidR="008D336B">
      <w:rPr>
        <w:iCs/>
        <w:lang w:val="fr-CH"/>
      </w:rPr>
      <w:t>. https://doi.org/10.3390/</w:t>
    </w:r>
    <w:r w:rsidR="00190FDE" w:rsidRPr="00190FDE">
      <w:rPr>
        <w:iCs/>
        <w:lang w:val="fr-CH"/>
      </w:rPr>
      <w:t>molecules26082216</w:t>
    </w:r>
    <w:r w:rsidR="00B94E07" w:rsidRPr="008B308E">
      <w:rPr>
        <w:lang w:val="fr-CH"/>
      </w:rPr>
      <w:tab/>
    </w:r>
    <w:r w:rsidRPr="008B308E">
      <w:rPr>
        <w:lang w:val="fr-CH"/>
      </w:rPr>
      <w:t>www.mdpi.com/journal/</w:t>
    </w:r>
    <w:r w:rsidRPr="00F95CB5">
      <w:rPr>
        <w:iCs/>
        <w:lang w:val="fr-CH"/>
      </w:rPr>
      <w:t>molecules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50CEF" w14:textId="77777777" w:rsidR="00AD3732" w:rsidRDefault="00AD3732">
      <w:pPr>
        <w:spacing w:line="240" w:lineRule="auto"/>
      </w:pPr>
      <w:r>
        <w:separator/>
      </w:r>
    </w:p>
  </w:footnote>
  <w:footnote w:type="continuationSeparator" w:id="0">
    <w:p w14:paraId="4C507D83" w14:textId="77777777" w:rsidR="00AD3732" w:rsidRDefault="00AD37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20AE9" w14:textId="77777777" w:rsidR="007D0675" w:rsidRDefault="007D0675" w:rsidP="007D067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793DE" w14:textId="06F9A40F" w:rsidR="008D336B" w:rsidRDefault="007D0675" w:rsidP="00B94E07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Molecules </w:t>
    </w:r>
    <w:r w:rsidR="00235727" w:rsidRPr="00235727">
      <w:rPr>
        <w:b/>
        <w:sz w:val="16"/>
      </w:rPr>
      <w:t>2021</w:t>
    </w:r>
    <w:r w:rsidR="00103C88" w:rsidRPr="00103C88">
      <w:rPr>
        <w:sz w:val="16"/>
      </w:rPr>
      <w:t xml:space="preserve">, </w:t>
    </w:r>
    <w:r w:rsidR="00235727" w:rsidRPr="00235727">
      <w:rPr>
        <w:i/>
        <w:sz w:val="16"/>
      </w:rPr>
      <w:t>26</w:t>
    </w:r>
    <w:r w:rsidR="00131CEC">
      <w:rPr>
        <w:sz w:val="16"/>
      </w:rPr>
      <w:t xml:space="preserve">, </w:t>
    </w:r>
    <w:r w:rsidR="00C9355C">
      <w:rPr>
        <w:sz w:val="16"/>
      </w:rPr>
      <w:t>2216</w:t>
    </w:r>
    <w:bookmarkStart w:id="1" w:name="_GoBack"/>
    <w:bookmarkEnd w:id="1"/>
    <w:r w:rsidR="00131CEC">
      <w:rPr>
        <w:sz w:val="16"/>
      </w:rPr>
      <w:t xml:space="preserve"> FOR PEER REVIEW</w:t>
    </w:r>
    <w:r w:rsidR="00B94E07">
      <w:rPr>
        <w:sz w:val="16"/>
      </w:rPr>
      <w:tab/>
    </w:r>
    <w:r w:rsidR="00131CEC">
      <w:rPr>
        <w:sz w:val="16"/>
      </w:rPr>
      <w:fldChar w:fldCharType="begin"/>
    </w:r>
    <w:r w:rsidR="00131CEC">
      <w:rPr>
        <w:sz w:val="16"/>
      </w:rPr>
      <w:instrText xml:space="preserve"> PAGE   \* MERGEFORMAT </w:instrText>
    </w:r>
    <w:r w:rsidR="00131CEC">
      <w:rPr>
        <w:sz w:val="16"/>
      </w:rPr>
      <w:fldChar w:fldCharType="separate"/>
    </w:r>
    <w:r w:rsidR="005C27D8">
      <w:rPr>
        <w:sz w:val="16"/>
      </w:rPr>
      <w:t>5</w:t>
    </w:r>
    <w:r w:rsidR="00131CEC">
      <w:rPr>
        <w:sz w:val="16"/>
      </w:rPr>
      <w:fldChar w:fldCharType="end"/>
    </w:r>
    <w:r w:rsidR="00131CEC">
      <w:rPr>
        <w:sz w:val="16"/>
      </w:rPr>
      <w:t xml:space="preserve"> of </w:t>
    </w:r>
    <w:r w:rsidR="00131CEC">
      <w:rPr>
        <w:sz w:val="16"/>
      </w:rPr>
      <w:fldChar w:fldCharType="begin"/>
    </w:r>
    <w:r w:rsidR="00131CEC">
      <w:rPr>
        <w:sz w:val="16"/>
      </w:rPr>
      <w:instrText xml:space="preserve"> NUMPAGES   \* MERGEFORMAT </w:instrText>
    </w:r>
    <w:r w:rsidR="00131CEC">
      <w:rPr>
        <w:sz w:val="16"/>
      </w:rPr>
      <w:fldChar w:fldCharType="separate"/>
    </w:r>
    <w:r w:rsidR="005C27D8">
      <w:rPr>
        <w:sz w:val="16"/>
      </w:rPr>
      <w:t>5</w:t>
    </w:r>
    <w:r w:rsidR="00131CEC">
      <w:rPr>
        <w:sz w:val="16"/>
      </w:rPr>
      <w:fldChar w:fldCharType="end"/>
    </w:r>
  </w:p>
  <w:p w14:paraId="1EC0A077" w14:textId="77777777" w:rsidR="007D0675" w:rsidRPr="004C36F8" w:rsidRDefault="007D0675" w:rsidP="00B96AFE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8D336B" w:rsidRPr="00B94E07" w14:paraId="1A77E00E" w14:textId="77777777" w:rsidTr="00B94E07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29857197" w14:textId="77777777" w:rsidR="008D336B" w:rsidRPr="00E83CCC" w:rsidRDefault="00006F01" w:rsidP="00B94E07">
          <w:pPr>
            <w:pStyle w:val="Header"/>
            <w:pBdr>
              <w:bottom w:val="none" w:sz="0" w:space="0" w:color="auto"/>
            </w:pBdr>
            <w:jc w:val="left"/>
            <w:rPr>
              <w:rFonts w:eastAsia="等线"/>
              <w:b/>
              <w:bCs/>
            </w:rPr>
          </w:pPr>
          <w:r w:rsidRPr="00E83CCC">
            <w:rPr>
              <w:rFonts w:eastAsia="等线"/>
              <w:b/>
              <w:bCs/>
            </w:rPr>
            <w:drawing>
              <wp:inline distT="0" distB="0" distL="0" distR="0" wp14:anchorId="1703C7BC" wp14:editId="07122AED">
                <wp:extent cx="1805940" cy="426720"/>
                <wp:effectExtent l="0" t="0" r="0" b="0"/>
                <wp:docPr id="1" name="Picture 5" descr="C:\Users\home\Desktop\logos\molecules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home\Desktop\logos\molecules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59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7F636C0B" w14:textId="77777777" w:rsidR="008D336B" w:rsidRPr="00E83CCC" w:rsidRDefault="008D336B" w:rsidP="00B94E07">
          <w:pPr>
            <w:pStyle w:val="Header"/>
            <w:pBdr>
              <w:bottom w:val="none" w:sz="0" w:space="0" w:color="auto"/>
            </w:pBdr>
            <w:rPr>
              <w:rFonts w:eastAsia="等线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2434D90F" w14:textId="77777777" w:rsidR="008D336B" w:rsidRPr="00E83CCC" w:rsidRDefault="00006F01" w:rsidP="00B94E07">
          <w:pPr>
            <w:pStyle w:val="Header"/>
            <w:pBdr>
              <w:bottom w:val="none" w:sz="0" w:space="0" w:color="auto"/>
            </w:pBdr>
            <w:jc w:val="right"/>
            <w:rPr>
              <w:rFonts w:eastAsia="等线"/>
              <w:b/>
              <w:bCs/>
            </w:rPr>
          </w:pPr>
          <w:r w:rsidRPr="00E83CCC">
            <w:rPr>
              <w:rFonts w:eastAsia="等线"/>
              <w:b/>
              <w:bCs/>
            </w:rPr>
            <w:drawing>
              <wp:inline distT="0" distB="0" distL="0" distR="0" wp14:anchorId="5F057F57" wp14:editId="70F3241D">
                <wp:extent cx="541020" cy="358140"/>
                <wp:effectExtent l="0" t="0" r="0" b="0"/>
                <wp:docPr id="2" name="Picture 2" descr="M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3DB3721" w14:textId="77777777" w:rsidR="007D0675" w:rsidRPr="008D336B" w:rsidRDefault="007D0675" w:rsidP="00B96AFE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6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0"/>
  </w:num>
  <w:num w:numId="8">
    <w:abstractNumId w:val="5"/>
  </w:num>
  <w:num w:numId="9">
    <w:abstractNumId w:val="0"/>
  </w:num>
  <w:num w:numId="10">
    <w:abstractNumId w:val="5"/>
  </w:num>
  <w:num w:numId="11">
    <w:abstractNumId w:val="0"/>
  </w:num>
  <w:num w:numId="12">
    <w:abstractNumId w:val="6"/>
  </w:num>
  <w:num w:numId="13">
    <w:abstractNumId w:val="5"/>
  </w:num>
  <w:num w:numId="14">
    <w:abstractNumId w:val="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F01"/>
    <w:rsid w:val="000012F2"/>
    <w:rsid w:val="00006F01"/>
    <w:rsid w:val="00025E1B"/>
    <w:rsid w:val="000368A4"/>
    <w:rsid w:val="00036FB7"/>
    <w:rsid w:val="00066319"/>
    <w:rsid w:val="00080C1D"/>
    <w:rsid w:val="00097E91"/>
    <w:rsid w:val="000B658D"/>
    <w:rsid w:val="000C73A7"/>
    <w:rsid w:val="000F138E"/>
    <w:rsid w:val="00103C88"/>
    <w:rsid w:val="001170DC"/>
    <w:rsid w:val="00131CEC"/>
    <w:rsid w:val="00141821"/>
    <w:rsid w:val="001533FE"/>
    <w:rsid w:val="00177DD2"/>
    <w:rsid w:val="00190FDE"/>
    <w:rsid w:val="001B6875"/>
    <w:rsid w:val="001C470E"/>
    <w:rsid w:val="001C5FB1"/>
    <w:rsid w:val="001E2AEB"/>
    <w:rsid w:val="00202D34"/>
    <w:rsid w:val="002136A6"/>
    <w:rsid w:val="00226A72"/>
    <w:rsid w:val="00235727"/>
    <w:rsid w:val="00236957"/>
    <w:rsid w:val="00241E44"/>
    <w:rsid w:val="00244422"/>
    <w:rsid w:val="00260559"/>
    <w:rsid w:val="002A2B46"/>
    <w:rsid w:val="002D1B58"/>
    <w:rsid w:val="002E012B"/>
    <w:rsid w:val="002E2ABA"/>
    <w:rsid w:val="002F126F"/>
    <w:rsid w:val="00315288"/>
    <w:rsid w:val="00326141"/>
    <w:rsid w:val="0033188F"/>
    <w:rsid w:val="00342799"/>
    <w:rsid w:val="00361B93"/>
    <w:rsid w:val="00364200"/>
    <w:rsid w:val="003A456B"/>
    <w:rsid w:val="003F52B8"/>
    <w:rsid w:val="00401D30"/>
    <w:rsid w:val="004142BD"/>
    <w:rsid w:val="00420FE7"/>
    <w:rsid w:val="00451910"/>
    <w:rsid w:val="00467560"/>
    <w:rsid w:val="004A5983"/>
    <w:rsid w:val="004B5C98"/>
    <w:rsid w:val="004C32BF"/>
    <w:rsid w:val="004D349E"/>
    <w:rsid w:val="004D4D9F"/>
    <w:rsid w:val="004D5213"/>
    <w:rsid w:val="004E2807"/>
    <w:rsid w:val="004E7DF2"/>
    <w:rsid w:val="004F257D"/>
    <w:rsid w:val="004F264C"/>
    <w:rsid w:val="00520649"/>
    <w:rsid w:val="005316EB"/>
    <w:rsid w:val="00544265"/>
    <w:rsid w:val="00550473"/>
    <w:rsid w:val="00584C50"/>
    <w:rsid w:val="005B22A9"/>
    <w:rsid w:val="005C1668"/>
    <w:rsid w:val="005C27D8"/>
    <w:rsid w:val="005F3FA6"/>
    <w:rsid w:val="005F766B"/>
    <w:rsid w:val="00605BAA"/>
    <w:rsid w:val="0061526F"/>
    <w:rsid w:val="00624B59"/>
    <w:rsid w:val="00635422"/>
    <w:rsid w:val="00692393"/>
    <w:rsid w:val="006B0B50"/>
    <w:rsid w:val="006B13E4"/>
    <w:rsid w:val="006D1BD0"/>
    <w:rsid w:val="006F6D13"/>
    <w:rsid w:val="0071438D"/>
    <w:rsid w:val="007409C2"/>
    <w:rsid w:val="007476A3"/>
    <w:rsid w:val="007745C2"/>
    <w:rsid w:val="0078191D"/>
    <w:rsid w:val="007C0A63"/>
    <w:rsid w:val="007D0675"/>
    <w:rsid w:val="007E082D"/>
    <w:rsid w:val="00817180"/>
    <w:rsid w:val="00831D9C"/>
    <w:rsid w:val="00837DBE"/>
    <w:rsid w:val="00852555"/>
    <w:rsid w:val="00881A6D"/>
    <w:rsid w:val="00883C53"/>
    <w:rsid w:val="008966F2"/>
    <w:rsid w:val="008C4F1D"/>
    <w:rsid w:val="008D336B"/>
    <w:rsid w:val="008E34FF"/>
    <w:rsid w:val="00920985"/>
    <w:rsid w:val="009323F1"/>
    <w:rsid w:val="00986B25"/>
    <w:rsid w:val="009926FC"/>
    <w:rsid w:val="009C2BBE"/>
    <w:rsid w:val="009E10F3"/>
    <w:rsid w:val="009F70E6"/>
    <w:rsid w:val="00A10E28"/>
    <w:rsid w:val="00A273D6"/>
    <w:rsid w:val="00A3125E"/>
    <w:rsid w:val="00A376D5"/>
    <w:rsid w:val="00A57CD3"/>
    <w:rsid w:val="00A60721"/>
    <w:rsid w:val="00A71348"/>
    <w:rsid w:val="00AA38BE"/>
    <w:rsid w:val="00AD3732"/>
    <w:rsid w:val="00B056EB"/>
    <w:rsid w:val="00B325D7"/>
    <w:rsid w:val="00B53D3C"/>
    <w:rsid w:val="00B610E1"/>
    <w:rsid w:val="00B72491"/>
    <w:rsid w:val="00B94E07"/>
    <w:rsid w:val="00B96AFE"/>
    <w:rsid w:val="00BD2410"/>
    <w:rsid w:val="00BE6385"/>
    <w:rsid w:val="00BE6B2C"/>
    <w:rsid w:val="00C0018E"/>
    <w:rsid w:val="00C86473"/>
    <w:rsid w:val="00C9355C"/>
    <w:rsid w:val="00CF6D83"/>
    <w:rsid w:val="00D05A90"/>
    <w:rsid w:val="00D21971"/>
    <w:rsid w:val="00D25A36"/>
    <w:rsid w:val="00D6434F"/>
    <w:rsid w:val="00D835B9"/>
    <w:rsid w:val="00DA4505"/>
    <w:rsid w:val="00DF5057"/>
    <w:rsid w:val="00E55545"/>
    <w:rsid w:val="00E80E1F"/>
    <w:rsid w:val="00E817B4"/>
    <w:rsid w:val="00E83CCC"/>
    <w:rsid w:val="00E9271D"/>
    <w:rsid w:val="00EC1E94"/>
    <w:rsid w:val="00F2121E"/>
    <w:rsid w:val="00F54B92"/>
    <w:rsid w:val="00F644C5"/>
    <w:rsid w:val="00F849D3"/>
    <w:rsid w:val="00FF1279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BD61E0"/>
  <w15:chartTrackingRefBased/>
  <w15:docId w15:val="{38606427-89B1-4682-8771-0BA9DE6A8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23F1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semiHidden/>
    <w:unhideWhenUsed/>
    <w:rsid w:val="009323F1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323F1"/>
  </w:style>
  <w:style w:type="paragraph" w:customStyle="1" w:styleId="MDPI11articletype">
    <w:name w:val="MDPI_1.1_article_type"/>
    <w:next w:val="Normal"/>
    <w:qFormat/>
    <w:rsid w:val="00190FDE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190FDE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190FDE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190FDE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190FDE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90FDE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190FDE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190FDE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605BAA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9323F1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323F1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9323F1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9323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9323F1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190FDE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190FDE"/>
    <w:pPr>
      <w:ind w:firstLine="0"/>
    </w:pPr>
  </w:style>
  <w:style w:type="paragraph" w:customStyle="1" w:styleId="MDPI31text">
    <w:name w:val="MDPI_3.1_text"/>
    <w:qFormat/>
    <w:rsid w:val="00190FDE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190FDE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190FDE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190FDE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190FDE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190FDE"/>
    <w:pPr>
      <w:numPr>
        <w:numId w:val="18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190FDE"/>
    <w:pPr>
      <w:numPr>
        <w:numId w:val="19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190FDE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190FDE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190FDE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theme="minorBidi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190FDE"/>
    <w:pPr>
      <w:adjustRightInd w:val="0"/>
      <w:snapToGrid w:val="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190FDE"/>
    <w:pPr>
      <w:adjustRightInd w:val="0"/>
      <w:snapToGrid w:val="0"/>
      <w:spacing w:after="24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190FDE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190FDE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190FDE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190FDE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190FDE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190FDE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190FDE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190FDE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190FDE"/>
    <w:pPr>
      <w:adjustRightInd w:val="0"/>
      <w:snapToGrid w:val="0"/>
      <w:spacing w:line="228" w:lineRule="auto"/>
      <w:ind w:left="425" w:hanging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9323F1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9323F1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342799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190FDE"/>
    <w:pPr>
      <w:adjustRightInd w:val="0"/>
      <w:snapToGrid w:val="0"/>
      <w:jc w:val="center"/>
    </w:pPr>
    <w:rPr>
      <w:rFonts w:ascii="Palatino Linotype" w:eastAsiaTheme="minorEastAsia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9323F1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10E28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103C8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190FDE"/>
    <w:pPr>
      <w:adjustRightInd w:val="0"/>
      <w:snapToGrid w:val="0"/>
      <w:spacing w:line="240" w:lineRule="atLeast"/>
      <w:ind w:right="113"/>
    </w:pPr>
    <w:rPr>
      <w:rFonts w:ascii="Palatino Linotype" w:eastAsiaTheme="minorEastAsia" w:hAnsi="Palatino Linotype" w:cstheme="minorBidi"/>
      <w:sz w:val="14"/>
      <w:szCs w:val="22"/>
    </w:rPr>
  </w:style>
  <w:style w:type="paragraph" w:customStyle="1" w:styleId="MDPI62BackMatter">
    <w:name w:val="MDPI_6.2_BackMatter"/>
    <w:qFormat/>
    <w:rsid w:val="00190FDE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190FDE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 w:themeColor="text1"/>
      <w:sz w:val="14"/>
      <w:lang w:eastAsia="en-US" w:bidi="en-US"/>
    </w:rPr>
  </w:style>
  <w:style w:type="paragraph" w:customStyle="1" w:styleId="MDPI15academiceditor">
    <w:name w:val="MDPI_1.5_academic_editor"/>
    <w:qFormat/>
    <w:rsid w:val="00190FDE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190FDE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190FDE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theme="minorBidi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190FDE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190FDE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190FDE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190FDE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190FDE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190FD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190FDE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190FDE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190FDE"/>
    <w:rPr>
      <w:rFonts w:ascii="Palatino Linotype" w:hAnsi="Palatino Linotype"/>
      <w:color w:val="000000" w:themeColor="text1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190FDE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190FD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9323F1"/>
  </w:style>
  <w:style w:type="paragraph" w:styleId="Bibliography">
    <w:name w:val="Bibliography"/>
    <w:basedOn w:val="Normal"/>
    <w:next w:val="Normal"/>
    <w:uiPriority w:val="37"/>
    <w:semiHidden/>
    <w:unhideWhenUsed/>
    <w:rsid w:val="009323F1"/>
  </w:style>
  <w:style w:type="paragraph" w:styleId="BodyText">
    <w:name w:val="Body Text"/>
    <w:link w:val="BodyTextChar"/>
    <w:rsid w:val="009323F1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9323F1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9323F1"/>
    <w:rPr>
      <w:sz w:val="21"/>
      <w:szCs w:val="21"/>
    </w:rPr>
  </w:style>
  <w:style w:type="paragraph" w:styleId="CommentText">
    <w:name w:val="annotation text"/>
    <w:basedOn w:val="Normal"/>
    <w:link w:val="CommentTextChar"/>
    <w:rsid w:val="009323F1"/>
  </w:style>
  <w:style w:type="character" w:customStyle="1" w:styleId="CommentTextChar">
    <w:name w:val="Comment Text Char"/>
    <w:link w:val="CommentText"/>
    <w:rsid w:val="009323F1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9323F1"/>
    <w:rPr>
      <w:b/>
      <w:bCs/>
    </w:rPr>
  </w:style>
  <w:style w:type="character" w:customStyle="1" w:styleId="CommentSubjectChar">
    <w:name w:val="Comment Subject Char"/>
    <w:link w:val="CommentSubject"/>
    <w:rsid w:val="009323F1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9323F1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9323F1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9323F1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9323F1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9323F1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9323F1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9323F1"/>
    <w:rPr>
      <w:szCs w:val="24"/>
    </w:rPr>
  </w:style>
  <w:style w:type="paragraph" w:customStyle="1" w:styleId="MsoFootnoteText0">
    <w:name w:val="MsoFootnoteText"/>
    <w:basedOn w:val="NormalWeb"/>
    <w:qFormat/>
    <w:rsid w:val="009323F1"/>
    <w:rPr>
      <w:rFonts w:ascii="Times New Roman" w:hAnsi="Times New Roman"/>
    </w:rPr>
  </w:style>
  <w:style w:type="character" w:styleId="PageNumber">
    <w:name w:val="page number"/>
    <w:rsid w:val="009323F1"/>
  </w:style>
  <w:style w:type="character" w:styleId="PlaceholderText">
    <w:name w:val="Placeholder Text"/>
    <w:uiPriority w:val="99"/>
    <w:semiHidden/>
    <w:rsid w:val="009323F1"/>
    <w:rPr>
      <w:color w:val="808080"/>
    </w:rPr>
  </w:style>
  <w:style w:type="paragraph" w:customStyle="1" w:styleId="MDPI61Supplementary">
    <w:name w:val="MDPI_6.1_Supplementary"/>
    <w:basedOn w:val="Normal"/>
    <w:qFormat/>
    <w:rsid w:val="00190FDE"/>
    <w:pPr>
      <w:adjustRightInd w:val="0"/>
      <w:snapToGrid w:val="0"/>
      <w:spacing w:before="240" w:line="200" w:lineRule="atLeast"/>
    </w:pPr>
    <w:rPr>
      <w:rFonts w:eastAsia="Times New Roman"/>
      <w:noProof w:val="0"/>
      <w:snapToGrid w:val="0"/>
      <w:sz w:val="18"/>
      <w:lang w:eastAsia="en-US" w:bidi="en-US"/>
    </w:rPr>
  </w:style>
  <w:style w:type="paragraph" w:customStyle="1" w:styleId="MDPI62Acknowledgments">
    <w:name w:val="MDPI_6.2_Acknowledgments"/>
    <w:qFormat/>
    <w:rsid w:val="00190FDE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63AuthorContributions">
    <w:name w:val="MDPI_6.3_AuthorContributions"/>
    <w:basedOn w:val="MDPI62Acknowledgments"/>
    <w:qFormat/>
    <w:rsid w:val="00190FDE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190FDE"/>
  </w:style>
  <w:style w:type="paragraph" w:customStyle="1" w:styleId="MDPI74PublishersNote">
    <w:name w:val="MDPI_7.4_Publisher'sNote"/>
    <w:qFormat/>
    <w:rsid w:val="00190FDE"/>
    <w:pPr>
      <w:adjustRightInd w:val="0"/>
      <w:snapToGrid w:val="0"/>
      <w:spacing w:before="240" w:after="240" w:line="200" w:lineRule="atLeast"/>
    </w:pPr>
    <w:rPr>
      <w:rFonts w:ascii="Palatino Linotype" w:hAnsi="Palatino Linotyp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6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santos@mixteco.utm.mx" TargetMode="External"/><Relationship Id="rId13" Type="http://schemas.openxmlformats.org/officeDocument/2006/relationships/hyperlink" Target="mailto:jvinicio2000@yahoo.com.mx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mailto:sacrumix@hotmail.com" TargetMode="External"/><Relationship Id="rId12" Type="http://schemas.openxmlformats.org/officeDocument/2006/relationships/hyperlink" Target="mailto:icid@colpos.mx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bhcarlos@mixteco.utm.mx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hcarlos@mixteco.utm.mx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liraleonki@gmail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villanueva.vc@gmail.com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salas@mixteco.utm.mx" TargetMode="External"/><Relationship Id="rId14" Type="http://schemas.openxmlformats.org/officeDocument/2006/relationships/hyperlink" Target="mailto:rocio@angel.umar.mx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Word%20templates\molecule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molecules-template.dot</Template>
  <TotalTime>1</TotalTime>
  <Pages>4</Pages>
  <Words>838</Words>
  <Characters>4447</Characters>
  <Application>Microsoft Office Word</Application>
  <DocSecurity>0</DocSecurity>
  <Lines>386</Lines>
  <Paragraphs>290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3</cp:revision>
  <dcterms:created xsi:type="dcterms:W3CDTF">2021-04-12T11:51:00Z</dcterms:created>
  <dcterms:modified xsi:type="dcterms:W3CDTF">2021-04-12T11:52:00Z</dcterms:modified>
</cp:coreProperties>
</file>