
<file path=[Content_Types].xml><?xml version="1.0" encoding="utf-8"?>
<Types xmlns="http://schemas.openxmlformats.org/package/2006/content-types">
  <Default Extension="bin" ContentType="application/vnd.openxmlformats-officedocument.oleObject"/>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44E075D" w14:textId="2363DBC7" w:rsidR="0008745A" w:rsidRPr="007C2162" w:rsidRDefault="0079047A" w:rsidP="00511C9C">
      <w:pPr>
        <w:spacing w:line="276" w:lineRule="auto"/>
        <w:contextualSpacing/>
        <w:jc w:val="center"/>
        <w:rPr>
          <w:rFonts w:cstheme="minorHAnsi"/>
          <w:b/>
          <w:bCs/>
          <w:sz w:val="32"/>
          <w:szCs w:val="32"/>
          <w:u w:val="single"/>
          <w:lang w:val="en-US"/>
        </w:rPr>
      </w:pPr>
      <w:r w:rsidRPr="007C2162">
        <w:rPr>
          <w:rFonts w:cstheme="minorHAnsi"/>
          <w:b/>
          <w:bCs/>
          <w:sz w:val="32"/>
          <w:szCs w:val="32"/>
          <w:u w:val="single"/>
          <w:lang w:val="en-US"/>
        </w:rPr>
        <w:t>Supplementary Materials</w:t>
      </w:r>
    </w:p>
    <w:p w14:paraId="5F649EAF" w14:textId="77777777" w:rsidR="00904262" w:rsidRPr="007C2162" w:rsidRDefault="00904262" w:rsidP="00511C9C">
      <w:pPr>
        <w:spacing w:line="276" w:lineRule="auto"/>
        <w:contextualSpacing/>
        <w:jc w:val="center"/>
        <w:rPr>
          <w:rFonts w:cstheme="minorHAnsi"/>
          <w:b/>
          <w:bCs/>
          <w:sz w:val="14"/>
          <w:szCs w:val="14"/>
          <w:u w:val="single"/>
          <w:lang w:val="en-US"/>
        </w:rPr>
      </w:pPr>
    </w:p>
    <w:p w14:paraId="1B434A58" w14:textId="7F87C764" w:rsidR="00511C9C" w:rsidRPr="007C2162" w:rsidRDefault="0079047A" w:rsidP="00511C9C">
      <w:pPr>
        <w:spacing w:line="276" w:lineRule="auto"/>
        <w:contextualSpacing/>
        <w:jc w:val="center"/>
        <w:rPr>
          <w:rFonts w:cstheme="minorHAnsi"/>
          <w:b/>
          <w:bCs/>
          <w:sz w:val="24"/>
          <w:szCs w:val="24"/>
          <w:lang w:val="en-US"/>
        </w:rPr>
      </w:pPr>
      <w:r w:rsidRPr="007C2162">
        <w:rPr>
          <w:rFonts w:cstheme="minorHAnsi"/>
          <w:b/>
          <w:bCs/>
          <w:sz w:val="24"/>
          <w:szCs w:val="24"/>
          <w:lang w:val="en-US"/>
        </w:rPr>
        <w:t>Finding the Right Solvent: A Novel Screening Protocol for Identifying Environmentally Friendly and Cost-Effective Op-tions for Benzenesulfonamide</w:t>
      </w:r>
    </w:p>
    <w:p w14:paraId="1C950D31" w14:textId="04A2904A" w:rsidR="00511C9C" w:rsidRPr="00511C9C" w:rsidRDefault="00511C9C" w:rsidP="00511C9C">
      <w:pPr>
        <w:spacing w:line="276" w:lineRule="auto"/>
        <w:contextualSpacing/>
        <w:jc w:val="center"/>
        <w:rPr>
          <w:rFonts w:cstheme="minorHAnsi"/>
          <w:sz w:val="24"/>
          <w:szCs w:val="24"/>
        </w:rPr>
      </w:pPr>
      <w:r w:rsidRPr="00511C9C">
        <w:rPr>
          <w:rFonts w:cstheme="minorHAnsi"/>
          <w:sz w:val="24"/>
          <w:szCs w:val="24"/>
        </w:rPr>
        <w:t xml:space="preserve">Piotr Cysewski*, Tomasz Jeliński, Maciej Przybyłek </w:t>
      </w:r>
    </w:p>
    <w:p w14:paraId="092CDA84" w14:textId="12748FAF" w:rsidR="00511C9C" w:rsidRPr="007C2162" w:rsidRDefault="00511C9C" w:rsidP="00511C9C">
      <w:pPr>
        <w:spacing w:line="276" w:lineRule="auto"/>
        <w:contextualSpacing/>
        <w:jc w:val="center"/>
        <w:rPr>
          <w:rFonts w:cstheme="minorHAnsi"/>
          <w:i/>
          <w:iCs/>
          <w:sz w:val="24"/>
          <w:szCs w:val="24"/>
          <w:lang w:val="en-US"/>
        </w:rPr>
      </w:pPr>
      <w:r w:rsidRPr="007C2162">
        <w:rPr>
          <w:rFonts w:cstheme="minorHAnsi"/>
          <w:i/>
          <w:iCs/>
          <w:sz w:val="24"/>
          <w:szCs w:val="24"/>
          <w:lang w:val="en-US"/>
        </w:rPr>
        <w:t>Department of Physical Chemistry, Pharmacy Faculty, Collegium Medicum of Bydgoszcz, Nicolaus Copernicus University in Toruń, Kurpińskiego 5, 85-096 Bydgoszcz, Poland</w:t>
      </w:r>
    </w:p>
    <w:p w14:paraId="79CAE593" w14:textId="337AFB2C" w:rsidR="0079047A" w:rsidRPr="00A224E9" w:rsidRDefault="00511C9C" w:rsidP="00511C9C">
      <w:pPr>
        <w:spacing w:line="276" w:lineRule="auto"/>
        <w:contextualSpacing/>
        <w:jc w:val="center"/>
        <w:rPr>
          <w:rFonts w:cstheme="minorHAnsi"/>
          <w:i/>
          <w:iCs/>
          <w:sz w:val="24"/>
          <w:szCs w:val="24"/>
          <w:lang w:val="en-US"/>
        </w:rPr>
      </w:pPr>
      <w:r w:rsidRPr="007C2162">
        <w:rPr>
          <w:rFonts w:cstheme="minorHAnsi"/>
          <w:i/>
          <w:iCs/>
          <w:sz w:val="24"/>
          <w:szCs w:val="24"/>
          <w:lang w:val="en-US"/>
        </w:rPr>
        <w:t xml:space="preserve">*Correspondence: </w:t>
      </w:r>
      <w:r w:rsidR="00A224E9" w:rsidRPr="00A224E9">
        <w:rPr>
          <w:i/>
          <w:iCs/>
        </w:rPr>
        <w:t>piotr.cysewski@cm.umk.pl</w:t>
      </w:r>
    </w:p>
    <w:p w14:paraId="4215FA2D" w14:textId="77777777" w:rsidR="00511C9C" w:rsidRPr="007C2162" w:rsidRDefault="00511C9C" w:rsidP="00511C9C">
      <w:pPr>
        <w:contextualSpacing/>
        <w:jc w:val="center"/>
        <w:rPr>
          <w:rFonts w:cstheme="minorHAnsi"/>
          <w:i/>
          <w:iCs/>
          <w:sz w:val="24"/>
          <w:szCs w:val="24"/>
          <w:lang w:val="en-US"/>
        </w:rPr>
      </w:pPr>
    </w:p>
    <w:sdt>
      <w:sdtPr>
        <w:rPr>
          <w:rFonts w:asciiTheme="minorHAnsi" w:eastAsiaTheme="minorHAnsi" w:hAnsiTheme="minorHAnsi" w:cstheme="minorBidi"/>
          <w:color w:val="auto"/>
          <w:sz w:val="22"/>
          <w:szCs w:val="22"/>
          <w:lang w:eastAsia="en-US"/>
        </w:rPr>
        <w:id w:val="698203253"/>
        <w:docPartObj>
          <w:docPartGallery w:val="Table of Contents"/>
          <w:docPartUnique/>
        </w:docPartObj>
      </w:sdtPr>
      <w:sdtEndPr>
        <w:rPr>
          <w:b/>
          <w:bCs/>
        </w:rPr>
      </w:sdtEndPr>
      <w:sdtContent>
        <w:p w14:paraId="007D41D2" w14:textId="4139016B" w:rsidR="0008745A" w:rsidRPr="00965E1F" w:rsidRDefault="0079047A" w:rsidP="00511C9C">
          <w:pPr>
            <w:pStyle w:val="TOCHeading"/>
            <w:contextualSpacing/>
            <w:rPr>
              <w:b/>
              <w:bCs/>
              <w:color w:val="auto"/>
              <w:sz w:val="22"/>
              <w:szCs w:val="22"/>
            </w:rPr>
          </w:pPr>
          <w:r w:rsidRPr="00904262">
            <w:rPr>
              <w:rFonts w:asciiTheme="minorHAnsi" w:eastAsiaTheme="minorHAnsi" w:hAnsiTheme="minorHAnsi" w:cstheme="minorBidi"/>
              <w:b/>
              <w:bCs/>
              <w:color w:val="auto"/>
              <w:sz w:val="24"/>
              <w:szCs w:val="24"/>
              <w:lang w:eastAsia="en-US"/>
            </w:rPr>
            <w:t>Table of content</w:t>
          </w:r>
        </w:p>
        <w:p w14:paraId="6403C540" w14:textId="21B8AB4A" w:rsidR="007C2162" w:rsidRDefault="0008745A">
          <w:pPr>
            <w:pStyle w:val="TOC1"/>
            <w:tabs>
              <w:tab w:val="right" w:leader="dot" w:pos="9062"/>
            </w:tabs>
            <w:rPr>
              <w:rFonts w:eastAsiaTheme="minorEastAsia"/>
              <w:noProof/>
              <w:lang w:eastAsia="pl-PL"/>
            </w:rPr>
          </w:pPr>
          <w:r>
            <w:fldChar w:fldCharType="begin"/>
          </w:r>
          <w:r>
            <w:instrText xml:space="preserve"> TOC \o "1-3" \h \z \u </w:instrText>
          </w:r>
          <w:r>
            <w:fldChar w:fldCharType="separate"/>
          </w:r>
          <w:hyperlink w:anchor="_Toc137618928" w:history="1">
            <w:r w:rsidR="007C2162" w:rsidRPr="001433DE">
              <w:rPr>
                <w:rStyle w:val="Hyperlink"/>
                <w:b/>
                <w:bCs/>
                <w:noProof/>
                <w:lang w:val="en-US"/>
              </w:rPr>
              <w:t>S1. Benzenesulfonamide solubility values in aqueous-organic binary solvents containing DMSO, DMF and 4FM (4-formylmorpholine).</w:t>
            </w:r>
            <w:r w:rsidR="007C2162">
              <w:rPr>
                <w:noProof/>
                <w:webHidden/>
              </w:rPr>
              <w:tab/>
            </w:r>
            <w:r w:rsidR="007C2162">
              <w:rPr>
                <w:noProof/>
                <w:webHidden/>
              </w:rPr>
              <w:fldChar w:fldCharType="begin"/>
            </w:r>
            <w:r w:rsidR="007C2162">
              <w:rPr>
                <w:noProof/>
                <w:webHidden/>
              </w:rPr>
              <w:instrText xml:space="preserve"> PAGEREF _Toc137618928 \h </w:instrText>
            </w:r>
            <w:r w:rsidR="007C2162">
              <w:rPr>
                <w:noProof/>
                <w:webHidden/>
              </w:rPr>
            </w:r>
            <w:r w:rsidR="007C2162">
              <w:rPr>
                <w:noProof/>
                <w:webHidden/>
              </w:rPr>
              <w:fldChar w:fldCharType="separate"/>
            </w:r>
            <w:r w:rsidR="007C2162">
              <w:rPr>
                <w:noProof/>
                <w:webHidden/>
              </w:rPr>
              <w:t>2</w:t>
            </w:r>
            <w:r w:rsidR="007C2162">
              <w:rPr>
                <w:noProof/>
                <w:webHidden/>
              </w:rPr>
              <w:fldChar w:fldCharType="end"/>
            </w:r>
          </w:hyperlink>
        </w:p>
        <w:p w14:paraId="7FB325AD" w14:textId="13FB9281" w:rsidR="007C2162" w:rsidRDefault="00000000">
          <w:pPr>
            <w:pStyle w:val="TOC2"/>
            <w:tabs>
              <w:tab w:val="right" w:leader="dot" w:pos="9062"/>
            </w:tabs>
            <w:rPr>
              <w:rFonts w:eastAsiaTheme="minorEastAsia"/>
              <w:noProof/>
              <w:lang w:eastAsia="pl-PL"/>
            </w:rPr>
          </w:pPr>
          <w:hyperlink w:anchor="_Toc137618929" w:history="1">
            <w:r w:rsidR="007C2162" w:rsidRPr="001433DE">
              <w:rPr>
                <w:rStyle w:val="Hyperlink"/>
                <w:b/>
                <w:bCs/>
                <w:noProof/>
                <w:lang w:val="en-US"/>
              </w:rPr>
              <w:t>Table S1</w:t>
            </w:r>
            <w:r w:rsidR="007C2162" w:rsidRPr="001433DE">
              <w:rPr>
                <w:rStyle w:val="Hyperlink"/>
                <w:noProof/>
                <w:lang w:val="en-US"/>
              </w:rPr>
              <w:t>. The experimentally determined benzenesulfonamide (BSA) solubility values (X</w:t>
            </w:r>
            <w:r w:rsidR="007C2162" w:rsidRPr="001433DE">
              <w:rPr>
                <w:rStyle w:val="Hyperlink"/>
                <w:noProof/>
                <w:vertAlign w:val="superscript"/>
                <w:lang w:val="en-US"/>
              </w:rPr>
              <w:t>exp</w:t>
            </w:r>
            <w:r w:rsidR="007C2162" w:rsidRPr="001433DE">
              <w:rPr>
                <w:rStyle w:val="Hyperlink"/>
                <w:noProof/>
                <w:lang w:val="en-US"/>
              </w:rPr>
              <w:t>) in DMSO, DMF, 4FM and their aqueous mixtures.</w:t>
            </w:r>
            <w:r w:rsidR="007C2162">
              <w:rPr>
                <w:noProof/>
                <w:webHidden/>
              </w:rPr>
              <w:tab/>
            </w:r>
            <w:r w:rsidR="007C2162">
              <w:rPr>
                <w:noProof/>
                <w:webHidden/>
              </w:rPr>
              <w:fldChar w:fldCharType="begin"/>
            </w:r>
            <w:r w:rsidR="007C2162">
              <w:rPr>
                <w:noProof/>
                <w:webHidden/>
              </w:rPr>
              <w:instrText xml:space="preserve"> PAGEREF _Toc137618929 \h </w:instrText>
            </w:r>
            <w:r w:rsidR="007C2162">
              <w:rPr>
                <w:noProof/>
                <w:webHidden/>
              </w:rPr>
            </w:r>
            <w:r w:rsidR="007C2162">
              <w:rPr>
                <w:noProof/>
                <w:webHidden/>
              </w:rPr>
              <w:fldChar w:fldCharType="separate"/>
            </w:r>
            <w:r w:rsidR="007C2162">
              <w:rPr>
                <w:noProof/>
                <w:webHidden/>
              </w:rPr>
              <w:t>2</w:t>
            </w:r>
            <w:r w:rsidR="007C2162">
              <w:rPr>
                <w:noProof/>
                <w:webHidden/>
              </w:rPr>
              <w:fldChar w:fldCharType="end"/>
            </w:r>
          </w:hyperlink>
        </w:p>
        <w:p w14:paraId="16B9609A" w14:textId="3B0A4041" w:rsidR="007C2162" w:rsidRDefault="00000000">
          <w:pPr>
            <w:pStyle w:val="TOC1"/>
            <w:tabs>
              <w:tab w:val="right" w:leader="dot" w:pos="9062"/>
            </w:tabs>
            <w:rPr>
              <w:rFonts w:eastAsiaTheme="minorEastAsia"/>
              <w:noProof/>
              <w:lang w:eastAsia="pl-PL"/>
            </w:rPr>
          </w:pPr>
          <w:hyperlink w:anchor="_Toc137618930" w:history="1">
            <w:r w:rsidR="007C2162" w:rsidRPr="001433DE">
              <w:rPr>
                <w:rStyle w:val="Hyperlink"/>
                <w:b/>
                <w:bCs/>
                <w:noProof/>
                <w:lang w:val="en-US"/>
              </w:rPr>
              <w:t>S2. Instrumental analysis of solid residues obtained after shake-flask solubility determination procedure</w:t>
            </w:r>
            <w:r w:rsidR="007C2162">
              <w:rPr>
                <w:noProof/>
                <w:webHidden/>
              </w:rPr>
              <w:tab/>
            </w:r>
            <w:r w:rsidR="007C2162">
              <w:rPr>
                <w:noProof/>
                <w:webHidden/>
              </w:rPr>
              <w:fldChar w:fldCharType="begin"/>
            </w:r>
            <w:r w:rsidR="007C2162">
              <w:rPr>
                <w:noProof/>
                <w:webHidden/>
              </w:rPr>
              <w:instrText xml:space="preserve"> PAGEREF _Toc137618930 \h </w:instrText>
            </w:r>
            <w:r w:rsidR="007C2162">
              <w:rPr>
                <w:noProof/>
                <w:webHidden/>
              </w:rPr>
            </w:r>
            <w:r w:rsidR="007C2162">
              <w:rPr>
                <w:noProof/>
                <w:webHidden/>
              </w:rPr>
              <w:fldChar w:fldCharType="separate"/>
            </w:r>
            <w:r w:rsidR="007C2162">
              <w:rPr>
                <w:noProof/>
                <w:webHidden/>
              </w:rPr>
              <w:t>3</w:t>
            </w:r>
            <w:r w:rsidR="007C2162">
              <w:rPr>
                <w:noProof/>
                <w:webHidden/>
              </w:rPr>
              <w:fldChar w:fldCharType="end"/>
            </w:r>
          </w:hyperlink>
        </w:p>
        <w:p w14:paraId="60BBA612" w14:textId="4E8D5E8F" w:rsidR="007C2162" w:rsidRDefault="00000000">
          <w:pPr>
            <w:pStyle w:val="TOC2"/>
            <w:tabs>
              <w:tab w:val="right" w:leader="dot" w:pos="9062"/>
            </w:tabs>
            <w:rPr>
              <w:rFonts w:eastAsiaTheme="minorEastAsia"/>
              <w:noProof/>
              <w:lang w:eastAsia="pl-PL"/>
            </w:rPr>
          </w:pPr>
          <w:hyperlink w:anchor="_Toc137618931" w:history="1">
            <w:r w:rsidR="007C2162" w:rsidRPr="001433DE">
              <w:rPr>
                <w:rStyle w:val="Hyperlink"/>
                <w:b/>
                <w:bCs/>
                <w:noProof/>
                <w:lang w:val="en-US"/>
              </w:rPr>
              <w:t>Figure S1.</w:t>
            </w:r>
            <w:r w:rsidR="007C2162" w:rsidRPr="001433DE">
              <w:rPr>
                <w:rStyle w:val="Hyperlink"/>
                <w:noProof/>
                <w:lang w:val="en-US"/>
              </w:rPr>
              <w:t xml:space="preserve"> DSC thermograms recorded for pure benzenesulfonamide and the solid residues collected after shake-flask solubility determination procedure</w:t>
            </w:r>
            <w:r w:rsidR="007C2162" w:rsidRPr="001433DE">
              <w:rPr>
                <w:rStyle w:val="Hyperlink"/>
                <w:rFonts w:eastAsia="Times New Roman"/>
                <w:noProof/>
                <w:lang w:val="en-US" w:eastAsia="pl-PL"/>
              </w:rPr>
              <w:t>.</w:t>
            </w:r>
            <w:r w:rsidR="007C2162">
              <w:rPr>
                <w:noProof/>
                <w:webHidden/>
              </w:rPr>
              <w:tab/>
            </w:r>
            <w:r w:rsidR="007C2162">
              <w:rPr>
                <w:noProof/>
                <w:webHidden/>
              </w:rPr>
              <w:fldChar w:fldCharType="begin"/>
            </w:r>
            <w:r w:rsidR="007C2162">
              <w:rPr>
                <w:noProof/>
                <w:webHidden/>
              </w:rPr>
              <w:instrText xml:space="preserve"> PAGEREF _Toc137618931 \h </w:instrText>
            </w:r>
            <w:r w:rsidR="007C2162">
              <w:rPr>
                <w:noProof/>
                <w:webHidden/>
              </w:rPr>
            </w:r>
            <w:r w:rsidR="007C2162">
              <w:rPr>
                <w:noProof/>
                <w:webHidden/>
              </w:rPr>
              <w:fldChar w:fldCharType="separate"/>
            </w:r>
            <w:r w:rsidR="007C2162">
              <w:rPr>
                <w:noProof/>
                <w:webHidden/>
              </w:rPr>
              <w:t>3</w:t>
            </w:r>
            <w:r w:rsidR="007C2162">
              <w:rPr>
                <w:noProof/>
                <w:webHidden/>
              </w:rPr>
              <w:fldChar w:fldCharType="end"/>
            </w:r>
          </w:hyperlink>
        </w:p>
        <w:p w14:paraId="19DEEE3D" w14:textId="72E1D1A6" w:rsidR="007C2162" w:rsidRDefault="00000000">
          <w:pPr>
            <w:pStyle w:val="TOC2"/>
            <w:tabs>
              <w:tab w:val="right" w:leader="dot" w:pos="9062"/>
            </w:tabs>
            <w:rPr>
              <w:rFonts w:eastAsiaTheme="minorEastAsia"/>
              <w:noProof/>
              <w:lang w:eastAsia="pl-PL"/>
            </w:rPr>
          </w:pPr>
          <w:hyperlink w:anchor="_Toc137618932" w:history="1">
            <w:r w:rsidR="007C2162" w:rsidRPr="001433DE">
              <w:rPr>
                <w:rStyle w:val="Hyperlink"/>
                <w:b/>
                <w:bCs/>
                <w:noProof/>
                <w:lang w:val="en-US"/>
              </w:rPr>
              <w:t>Figure S2.</w:t>
            </w:r>
            <w:r w:rsidR="007C2162" w:rsidRPr="001433DE">
              <w:rPr>
                <w:rStyle w:val="Hyperlink"/>
                <w:noProof/>
                <w:lang w:val="en-US"/>
              </w:rPr>
              <w:t xml:space="preserve"> FTIR spectra recorded for pure benzenesulfonamide and the solid residues collected after shake-flask solubility determination procedure</w:t>
            </w:r>
            <w:r w:rsidR="007C2162" w:rsidRPr="001433DE">
              <w:rPr>
                <w:rStyle w:val="Hyperlink"/>
                <w:rFonts w:eastAsia="Times New Roman"/>
                <w:noProof/>
                <w:lang w:val="en-US" w:eastAsia="pl-PL"/>
              </w:rPr>
              <w:t>.</w:t>
            </w:r>
            <w:r w:rsidR="007C2162">
              <w:rPr>
                <w:noProof/>
                <w:webHidden/>
              </w:rPr>
              <w:tab/>
            </w:r>
            <w:r w:rsidR="007C2162">
              <w:rPr>
                <w:noProof/>
                <w:webHidden/>
              </w:rPr>
              <w:fldChar w:fldCharType="begin"/>
            </w:r>
            <w:r w:rsidR="007C2162">
              <w:rPr>
                <w:noProof/>
                <w:webHidden/>
              </w:rPr>
              <w:instrText xml:space="preserve"> PAGEREF _Toc137618932 \h </w:instrText>
            </w:r>
            <w:r w:rsidR="007C2162">
              <w:rPr>
                <w:noProof/>
                <w:webHidden/>
              </w:rPr>
            </w:r>
            <w:r w:rsidR="007C2162">
              <w:rPr>
                <w:noProof/>
                <w:webHidden/>
              </w:rPr>
              <w:fldChar w:fldCharType="separate"/>
            </w:r>
            <w:r w:rsidR="007C2162">
              <w:rPr>
                <w:noProof/>
                <w:webHidden/>
              </w:rPr>
              <w:t>4</w:t>
            </w:r>
            <w:r w:rsidR="007C2162">
              <w:rPr>
                <w:noProof/>
                <w:webHidden/>
              </w:rPr>
              <w:fldChar w:fldCharType="end"/>
            </w:r>
          </w:hyperlink>
        </w:p>
        <w:p w14:paraId="18664AA4" w14:textId="57DD0C85" w:rsidR="007C2162" w:rsidRDefault="00000000">
          <w:pPr>
            <w:pStyle w:val="TOC1"/>
            <w:tabs>
              <w:tab w:val="right" w:leader="dot" w:pos="9062"/>
            </w:tabs>
            <w:rPr>
              <w:rFonts w:eastAsiaTheme="minorEastAsia"/>
              <w:noProof/>
              <w:lang w:eastAsia="pl-PL"/>
            </w:rPr>
          </w:pPr>
          <w:hyperlink w:anchor="_Toc137618933" w:history="1">
            <w:r w:rsidR="007C2162" w:rsidRPr="001433DE">
              <w:rPr>
                <w:rStyle w:val="Hyperlink"/>
                <w:b/>
                <w:bCs/>
                <w:noProof/>
                <w:lang w:val="en-US"/>
              </w:rPr>
              <w:t>S3. Regression model performance</w:t>
            </w:r>
            <w:r w:rsidR="007C2162">
              <w:rPr>
                <w:noProof/>
                <w:webHidden/>
              </w:rPr>
              <w:tab/>
            </w:r>
            <w:r w:rsidR="007C2162">
              <w:rPr>
                <w:noProof/>
                <w:webHidden/>
              </w:rPr>
              <w:fldChar w:fldCharType="begin"/>
            </w:r>
            <w:r w:rsidR="007C2162">
              <w:rPr>
                <w:noProof/>
                <w:webHidden/>
              </w:rPr>
              <w:instrText xml:space="preserve"> PAGEREF _Toc137618933 \h </w:instrText>
            </w:r>
            <w:r w:rsidR="007C2162">
              <w:rPr>
                <w:noProof/>
                <w:webHidden/>
              </w:rPr>
            </w:r>
            <w:r w:rsidR="007C2162">
              <w:rPr>
                <w:noProof/>
                <w:webHidden/>
              </w:rPr>
              <w:fldChar w:fldCharType="separate"/>
            </w:r>
            <w:r w:rsidR="007C2162">
              <w:rPr>
                <w:noProof/>
                <w:webHidden/>
              </w:rPr>
              <w:t>5</w:t>
            </w:r>
            <w:r w:rsidR="007C2162">
              <w:rPr>
                <w:noProof/>
                <w:webHidden/>
              </w:rPr>
              <w:fldChar w:fldCharType="end"/>
            </w:r>
          </w:hyperlink>
        </w:p>
        <w:p w14:paraId="274A3D10" w14:textId="2E8AD444" w:rsidR="007C2162" w:rsidRDefault="00000000">
          <w:pPr>
            <w:pStyle w:val="TOC2"/>
            <w:tabs>
              <w:tab w:val="right" w:leader="dot" w:pos="9062"/>
            </w:tabs>
            <w:rPr>
              <w:rFonts w:eastAsiaTheme="minorEastAsia"/>
              <w:noProof/>
              <w:lang w:eastAsia="pl-PL"/>
            </w:rPr>
          </w:pPr>
          <w:hyperlink w:anchor="_Toc137618934" w:history="1">
            <w:r w:rsidR="007C2162" w:rsidRPr="001433DE">
              <w:rPr>
                <w:rStyle w:val="Hyperlink"/>
                <w:b/>
                <w:noProof/>
                <w:lang w:val="en-US"/>
              </w:rPr>
              <w:t>Table S2.</w:t>
            </w:r>
            <w:r w:rsidR="007C2162" w:rsidRPr="001433DE">
              <w:rPr>
                <w:rStyle w:val="Hyperlink"/>
                <w:noProof/>
                <w:lang w:val="en-US"/>
              </w:rPr>
              <w:t xml:space="preserve"> Compilation of the model analysis in terms of distributions of applicability domain and learning curve analysis. For all models included in the ensemble A. The size of points corresponds to values of standardized error (se).</w:t>
            </w:r>
            <w:r w:rsidR="007C2162">
              <w:rPr>
                <w:noProof/>
                <w:webHidden/>
              </w:rPr>
              <w:tab/>
            </w:r>
            <w:r w:rsidR="007C2162">
              <w:rPr>
                <w:noProof/>
                <w:webHidden/>
              </w:rPr>
              <w:fldChar w:fldCharType="begin"/>
            </w:r>
            <w:r w:rsidR="007C2162">
              <w:rPr>
                <w:noProof/>
                <w:webHidden/>
              </w:rPr>
              <w:instrText xml:space="preserve"> PAGEREF _Toc137618934 \h </w:instrText>
            </w:r>
            <w:r w:rsidR="007C2162">
              <w:rPr>
                <w:noProof/>
                <w:webHidden/>
              </w:rPr>
            </w:r>
            <w:r w:rsidR="007C2162">
              <w:rPr>
                <w:noProof/>
                <w:webHidden/>
              </w:rPr>
              <w:fldChar w:fldCharType="separate"/>
            </w:r>
            <w:r w:rsidR="007C2162">
              <w:rPr>
                <w:noProof/>
                <w:webHidden/>
              </w:rPr>
              <w:t>5</w:t>
            </w:r>
            <w:r w:rsidR="007C2162">
              <w:rPr>
                <w:noProof/>
                <w:webHidden/>
              </w:rPr>
              <w:fldChar w:fldCharType="end"/>
            </w:r>
          </w:hyperlink>
        </w:p>
        <w:p w14:paraId="59B767EB" w14:textId="277F91A9" w:rsidR="0008745A" w:rsidRDefault="0008745A" w:rsidP="00511C9C">
          <w:pPr>
            <w:contextualSpacing/>
          </w:pPr>
          <w:r>
            <w:rPr>
              <w:b/>
              <w:bCs/>
            </w:rPr>
            <w:fldChar w:fldCharType="end"/>
          </w:r>
        </w:p>
      </w:sdtContent>
    </w:sdt>
    <w:p w14:paraId="4C71147B" w14:textId="292B8EC6" w:rsidR="0008745A" w:rsidRPr="00346607" w:rsidRDefault="00904262" w:rsidP="00511C9C">
      <w:pPr>
        <w:rPr>
          <w:rFonts w:cstheme="minorHAnsi"/>
          <w:sz w:val="20"/>
          <w:szCs w:val="20"/>
        </w:rPr>
      </w:pPr>
      <w:r>
        <w:rPr>
          <w:rFonts w:cstheme="minorHAnsi"/>
          <w:sz w:val="20"/>
          <w:szCs w:val="20"/>
        </w:rPr>
        <w:br w:type="page"/>
      </w:r>
    </w:p>
    <w:p w14:paraId="08994E29" w14:textId="1BE58C51" w:rsidR="002E3495" w:rsidRDefault="00285689" w:rsidP="002E3495">
      <w:pPr>
        <w:pStyle w:val="Heading1"/>
        <w:contextualSpacing/>
        <w:jc w:val="both"/>
        <w:rPr>
          <w:b/>
          <w:bCs/>
          <w:color w:val="auto"/>
          <w:sz w:val="24"/>
          <w:szCs w:val="24"/>
          <w:lang w:val="en-US"/>
        </w:rPr>
      </w:pPr>
      <w:bookmarkStart w:id="0" w:name="_Toc137618928"/>
      <w:r>
        <w:rPr>
          <w:b/>
          <w:bCs/>
          <w:color w:val="auto"/>
          <w:sz w:val="24"/>
          <w:szCs w:val="24"/>
          <w:lang w:val="en-US"/>
        </w:rPr>
        <w:lastRenderedPageBreak/>
        <w:t>S</w:t>
      </w:r>
      <w:r w:rsidR="0008745A" w:rsidRPr="00B44160">
        <w:rPr>
          <w:b/>
          <w:bCs/>
          <w:color w:val="auto"/>
          <w:sz w:val="24"/>
          <w:szCs w:val="24"/>
          <w:lang w:val="en-US"/>
        </w:rPr>
        <w:t xml:space="preserve">1. </w:t>
      </w:r>
      <w:r w:rsidR="002E3495">
        <w:rPr>
          <w:b/>
          <w:bCs/>
          <w:color w:val="auto"/>
          <w:sz w:val="24"/>
          <w:szCs w:val="24"/>
          <w:lang w:val="en-US"/>
        </w:rPr>
        <w:t xml:space="preserve">Benzenesulfonamide solubility values in aqueous-organic binary solvents containing </w:t>
      </w:r>
      <w:r w:rsidR="006F7D91">
        <w:rPr>
          <w:b/>
          <w:bCs/>
          <w:color w:val="auto"/>
          <w:sz w:val="24"/>
          <w:szCs w:val="24"/>
          <w:lang w:val="en-US"/>
        </w:rPr>
        <w:t xml:space="preserve">DMSO, DMF and </w:t>
      </w:r>
      <w:r w:rsidR="002E3495">
        <w:rPr>
          <w:b/>
          <w:bCs/>
          <w:color w:val="auto"/>
          <w:sz w:val="24"/>
          <w:szCs w:val="24"/>
          <w:lang w:val="en-US"/>
        </w:rPr>
        <w:t>4FM (4-formylmorpholine)</w:t>
      </w:r>
      <w:r w:rsidR="006F7D91">
        <w:rPr>
          <w:b/>
          <w:bCs/>
          <w:color w:val="auto"/>
          <w:sz w:val="24"/>
          <w:szCs w:val="24"/>
          <w:lang w:val="en-US"/>
        </w:rPr>
        <w:t>.</w:t>
      </w:r>
      <w:bookmarkEnd w:id="0"/>
    </w:p>
    <w:p w14:paraId="6EF9C385" w14:textId="77777777" w:rsidR="006F7D91" w:rsidRPr="006F7D91" w:rsidRDefault="006F7D91" w:rsidP="006F7D91">
      <w:pPr>
        <w:rPr>
          <w:lang w:val="en-US"/>
        </w:rPr>
      </w:pPr>
    </w:p>
    <w:p w14:paraId="042FDB57" w14:textId="2D870B33" w:rsidR="002E3495" w:rsidRPr="00AE1EEA" w:rsidRDefault="006F7D91" w:rsidP="00AE1EEA">
      <w:pPr>
        <w:pStyle w:val="Heading2"/>
        <w:jc w:val="both"/>
        <w:rPr>
          <w:color w:val="auto"/>
          <w:sz w:val="22"/>
          <w:szCs w:val="22"/>
          <w:lang w:val="en-US"/>
        </w:rPr>
      </w:pPr>
      <w:bookmarkStart w:id="1" w:name="_Toc137618929"/>
      <w:r w:rsidRPr="00AE1EEA">
        <w:rPr>
          <w:b/>
          <w:bCs/>
          <w:color w:val="auto"/>
          <w:sz w:val="22"/>
          <w:szCs w:val="22"/>
          <w:lang w:val="en-US"/>
        </w:rPr>
        <w:t>Table S1</w:t>
      </w:r>
      <w:r w:rsidRPr="00AE1EEA">
        <w:rPr>
          <w:color w:val="auto"/>
          <w:sz w:val="22"/>
          <w:szCs w:val="22"/>
          <w:lang w:val="en-US"/>
        </w:rPr>
        <w:t>. The experimentally determined benzenesulfonamide (BSA) solubility values (X</w:t>
      </w:r>
      <w:r w:rsidRPr="00AE1EEA">
        <w:rPr>
          <w:color w:val="auto"/>
          <w:sz w:val="22"/>
          <w:szCs w:val="22"/>
          <w:vertAlign w:val="superscript"/>
          <w:lang w:val="en-US"/>
        </w:rPr>
        <w:t>exp</w:t>
      </w:r>
      <w:r w:rsidRPr="00AE1EEA">
        <w:rPr>
          <w:color w:val="auto"/>
          <w:sz w:val="22"/>
          <w:szCs w:val="22"/>
          <w:lang w:val="en-US"/>
        </w:rPr>
        <w:t>) in DMSO, DMF, 4FM and their aqueous mixtures.</w:t>
      </w:r>
      <w:bookmarkEnd w:id="1"/>
    </w:p>
    <w:tbl>
      <w:tblPr>
        <w:tblW w:w="0" w:type="auto"/>
        <w:jc w:val="center"/>
        <w:tblLook w:val="04A0" w:firstRow="1" w:lastRow="0" w:firstColumn="1" w:lastColumn="0" w:noHBand="0" w:noVBand="1"/>
      </w:tblPr>
      <w:tblGrid>
        <w:gridCol w:w="474"/>
        <w:gridCol w:w="1318"/>
        <w:gridCol w:w="1420"/>
        <w:gridCol w:w="1420"/>
        <w:gridCol w:w="1420"/>
      </w:tblGrid>
      <w:tr w:rsidR="003523E6" w:rsidRPr="00406B3B" w14:paraId="2C3A721A" w14:textId="77777777" w:rsidTr="006F7D91">
        <w:trPr>
          <w:trHeight w:val="345"/>
          <w:jc w:val="center"/>
        </w:trPr>
        <w:tc>
          <w:tcPr>
            <w:tcW w:w="0" w:type="auto"/>
            <w:gridSpan w:val="5"/>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3173434" w14:textId="77777777" w:rsidR="003523E6" w:rsidRPr="003523E6" w:rsidRDefault="003523E6" w:rsidP="00261AC7">
            <w:pPr>
              <w:spacing w:after="0" w:line="360" w:lineRule="auto"/>
              <w:jc w:val="center"/>
              <w:rPr>
                <w:rFonts w:eastAsia="Times New Roman" w:cstheme="minorHAnsi"/>
                <w:b/>
                <w:bCs/>
                <w:color w:val="000000"/>
                <w:sz w:val="20"/>
                <w:szCs w:val="20"/>
                <w:lang w:val="en-US"/>
              </w:rPr>
            </w:pPr>
            <w:r w:rsidRPr="003523E6">
              <w:rPr>
                <w:rFonts w:eastAsia="Times New Roman" w:cstheme="minorHAnsi"/>
                <w:b/>
                <w:bCs/>
                <w:color w:val="000000"/>
                <w:sz w:val="20"/>
                <w:szCs w:val="20"/>
                <w:lang w:val="en-US"/>
              </w:rPr>
              <w:t xml:space="preserve">BSA+DMSO+water (solubility, </w:t>
            </w:r>
            <w:bookmarkStart w:id="2" w:name="_Hlk136390003"/>
            <w:r w:rsidRPr="003523E6">
              <w:rPr>
                <w:rFonts w:eastAsia="Times New Roman" w:cstheme="minorHAnsi"/>
                <w:b/>
                <w:bCs/>
                <w:color w:val="000000"/>
                <w:sz w:val="20"/>
                <w:szCs w:val="20"/>
                <w:lang w:val="en-US"/>
              </w:rPr>
              <w:t>X</w:t>
            </w:r>
            <w:r w:rsidRPr="003523E6">
              <w:rPr>
                <w:rFonts w:eastAsia="Times New Roman" w:cstheme="minorHAnsi"/>
                <w:b/>
                <w:bCs/>
                <w:color w:val="000000"/>
                <w:sz w:val="20"/>
                <w:szCs w:val="20"/>
                <w:vertAlign w:val="superscript"/>
                <w:lang w:val="en-US"/>
              </w:rPr>
              <w:t>exp</w:t>
            </w:r>
            <w:bookmarkEnd w:id="2"/>
            <w:r w:rsidRPr="003523E6">
              <w:rPr>
                <w:rFonts w:eastAsia="Times New Roman" w:cstheme="minorHAnsi"/>
                <w:b/>
                <w:bCs/>
                <w:color w:val="000000"/>
                <w:sz w:val="20"/>
                <w:szCs w:val="20"/>
                <w:lang w:val="en-US"/>
              </w:rPr>
              <w:t xml:space="preserve"> × 10</w:t>
            </w:r>
            <w:r w:rsidRPr="003523E6">
              <w:rPr>
                <w:rFonts w:eastAsia="Times New Roman" w:cstheme="minorHAnsi"/>
                <w:b/>
                <w:bCs/>
                <w:color w:val="000000"/>
                <w:sz w:val="20"/>
                <w:szCs w:val="20"/>
                <w:vertAlign w:val="superscript"/>
                <w:lang w:val="en-US"/>
              </w:rPr>
              <w:t>3</w:t>
            </w:r>
            <w:r w:rsidRPr="003523E6">
              <w:rPr>
                <w:rFonts w:eastAsia="Times New Roman" w:cstheme="minorHAnsi"/>
                <w:b/>
                <w:bCs/>
                <w:color w:val="000000"/>
                <w:sz w:val="20"/>
                <w:szCs w:val="20"/>
                <w:lang w:val="en-US"/>
              </w:rPr>
              <w:t>)</w:t>
            </w:r>
          </w:p>
        </w:tc>
      </w:tr>
      <w:tr w:rsidR="003523E6" w:rsidRPr="003523E6" w14:paraId="5A30EA24" w14:textId="77777777" w:rsidTr="006F7D91">
        <w:trPr>
          <w:trHeight w:val="300"/>
          <w:jc w:val="center"/>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14:paraId="593826AA" w14:textId="77777777" w:rsidR="003523E6" w:rsidRPr="003523E6" w:rsidRDefault="003523E6" w:rsidP="00261AC7">
            <w:pPr>
              <w:spacing w:after="0" w:line="360" w:lineRule="auto"/>
              <w:rPr>
                <w:rFonts w:eastAsia="Times New Roman" w:cstheme="minorHAnsi"/>
                <w:b/>
                <w:bCs/>
                <w:color w:val="000000"/>
                <w:sz w:val="20"/>
                <w:szCs w:val="20"/>
                <w:lang w:val="en-US"/>
              </w:rPr>
            </w:pPr>
            <w:r w:rsidRPr="003523E6">
              <w:rPr>
                <w:rFonts w:eastAsia="Times New Roman" w:cstheme="minorHAnsi"/>
                <w:b/>
                <w:bCs/>
                <w:color w:val="000000"/>
                <w:sz w:val="20"/>
                <w:szCs w:val="20"/>
                <w:lang w:val="en-US"/>
              </w:rPr>
              <w:t>x</w:t>
            </w:r>
            <w:r w:rsidRPr="003523E6">
              <w:rPr>
                <w:rFonts w:eastAsia="Times New Roman" w:cstheme="minorHAnsi"/>
                <w:b/>
                <w:bCs/>
                <w:color w:val="000000"/>
                <w:sz w:val="20"/>
                <w:szCs w:val="20"/>
                <w:vertAlign w:val="subscript"/>
                <w:lang w:val="en-US"/>
              </w:rPr>
              <w:t>2</w:t>
            </w:r>
            <w:r w:rsidRPr="003523E6">
              <w:rPr>
                <w:rFonts w:eastAsia="Times New Roman" w:cstheme="minorHAnsi"/>
                <w:b/>
                <w:bCs/>
                <w:color w:val="000000"/>
                <w:sz w:val="20"/>
                <w:szCs w:val="20"/>
                <w:lang w:val="en-US"/>
              </w:rPr>
              <w:t>*</w:t>
            </w:r>
          </w:p>
        </w:tc>
        <w:tc>
          <w:tcPr>
            <w:tcW w:w="0" w:type="auto"/>
            <w:tcBorders>
              <w:top w:val="nil"/>
              <w:left w:val="nil"/>
              <w:bottom w:val="single" w:sz="4" w:space="0" w:color="auto"/>
              <w:right w:val="single" w:sz="4" w:space="0" w:color="auto"/>
            </w:tcBorders>
            <w:shd w:val="clear" w:color="auto" w:fill="auto"/>
            <w:noWrap/>
            <w:vAlign w:val="bottom"/>
            <w:hideMark/>
          </w:tcPr>
          <w:p w14:paraId="5A3022B8" w14:textId="77777777" w:rsidR="003523E6" w:rsidRPr="003523E6" w:rsidRDefault="003523E6" w:rsidP="00261AC7">
            <w:pPr>
              <w:spacing w:after="0" w:line="360" w:lineRule="auto"/>
              <w:rPr>
                <w:rFonts w:eastAsia="Times New Roman" w:cstheme="minorHAnsi"/>
                <w:b/>
                <w:bCs/>
                <w:color w:val="000000"/>
                <w:sz w:val="20"/>
                <w:szCs w:val="20"/>
                <w:lang w:val="en-US"/>
              </w:rPr>
            </w:pPr>
            <w:r w:rsidRPr="003523E6">
              <w:rPr>
                <w:rFonts w:eastAsia="Times New Roman" w:cstheme="minorHAnsi"/>
                <w:b/>
                <w:bCs/>
                <w:color w:val="000000"/>
                <w:sz w:val="20"/>
                <w:szCs w:val="20"/>
                <w:lang w:val="en-US"/>
              </w:rPr>
              <w:t>298.15 K</w:t>
            </w:r>
          </w:p>
        </w:tc>
        <w:tc>
          <w:tcPr>
            <w:tcW w:w="0" w:type="auto"/>
            <w:tcBorders>
              <w:top w:val="nil"/>
              <w:left w:val="nil"/>
              <w:bottom w:val="single" w:sz="4" w:space="0" w:color="auto"/>
              <w:right w:val="single" w:sz="4" w:space="0" w:color="auto"/>
            </w:tcBorders>
            <w:shd w:val="clear" w:color="auto" w:fill="auto"/>
            <w:noWrap/>
            <w:vAlign w:val="bottom"/>
            <w:hideMark/>
          </w:tcPr>
          <w:p w14:paraId="03B0DA51" w14:textId="77777777" w:rsidR="003523E6" w:rsidRPr="003523E6" w:rsidRDefault="003523E6" w:rsidP="00261AC7">
            <w:pPr>
              <w:spacing w:after="0" w:line="360" w:lineRule="auto"/>
              <w:rPr>
                <w:rFonts w:eastAsia="Times New Roman" w:cstheme="minorHAnsi"/>
                <w:b/>
                <w:bCs/>
                <w:color w:val="000000"/>
                <w:sz w:val="20"/>
                <w:szCs w:val="20"/>
                <w:lang w:val="en-US"/>
              </w:rPr>
            </w:pPr>
            <w:r w:rsidRPr="003523E6">
              <w:rPr>
                <w:rFonts w:eastAsia="Times New Roman" w:cstheme="minorHAnsi"/>
                <w:b/>
                <w:bCs/>
                <w:color w:val="000000"/>
                <w:sz w:val="20"/>
                <w:szCs w:val="20"/>
                <w:lang w:val="en-US"/>
              </w:rPr>
              <w:t>303.15 K</w:t>
            </w:r>
          </w:p>
        </w:tc>
        <w:tc>
          <w:tcPr>
            <w:tcW w:w="0" w:type="auto"/>
            <w:tcBorders>
              <w:top w:val="nil"/>
              <w:left w:val="nil"/>
              <w:bottom w:val="single" w:sz="4" w:space="0" w:color="auto"/>
              <w:right w:val="single" w:sz="4" w:space="0" w:color="auto"/>
            </w:tcBorders>
            <w:shd w:val="clear" w:color="auto" w:fill="auto"/>
            <w:noWrap/>
            <w:vAlign w:val="bottom"/>
            <w:hideMark/>
          </w:tcPr>
          <w:p w14:paraId="32B4175D" w14:textId="77777777" w:rsidR="003523E6" w:rsidRPr="003523E6" w:rsidRDefault="003523E6" w:rsidP="00261AC7">
            <w:pPr>
              <w:spacing w:after="0" w:line="360" w:lineRule="auto"/>
              <w:rPr>
                <w:rFonts w:eastAsia="Times New Roman" w:cstheme="minorHAnsi"/>
                <w:b/>
                <w:bCs/>
                <w:color w:val="000000"/>
                <w:sz w:val="20"/>
                <w:szCs w:val="20"/>
                <w:lang w:val="en-US"/>
              </w:rPr>
            </w:pPr>
            <w:r w:rsidRPr="003523E6">
              <w:rPr>
                <w:rFonts w:eastAsia="Times New Roman" w:cstheme="minorHAnsi"/>
                <w:b/>
                <w:bCs/>
                <w:color w:val="000000"/>
                <w:sz w:val="20"/>
                <w:szCs w:val="20"/>
                <w:lang w:val="en-US"/>
              </w:rPr>
              <w:t>308.15 K</w:t>
            </w:r>
          </w:p>
        </w:tc>
        <w:tc>
          <w:tcPr>
            <w:tcW w:w="0" w:type="auto"/>
            <w:tcBorders>
              <w:top w:val="nil"/>
              <w:left w:val="nil"/>
              <w:bottom w:val="single" w:sz="4" w:space="0" w:color="auto"/>
              <w:right w:val="single" w:sz="4" w:space="0" w:color="auto"/>
            </w:tcBorders>
            <w:shd w:val="clear" w:color="auto" w:fill="auto"/>
            <w:noWrap/>
            <w:vAlign w:val="bottom"/>
            <w:hideMark/>
          </w:tcPr>
          <w:p w14:paraId="41F11EA1" w14:textId="77777777" w:rsidR="003523E6" w:rsidRPr="003523E6" w:rsidRDefault="003523E6" w:rsidP="00261AC7">
            <w:pPr>
              <w:spacing w:after="0" w:line="360" w:lineRule="auto"/>
              <w:rPr>
                <w:rFonts w:eastAsia="Times New Roman" w:cstheme="minorHAnsi"/>
                <w:b/>
                <w:bCs/>
                <w:color w:val="000000"/>
                <w:sz w:val="20"/>
                <w:szCs w:val="20"/>
                <w:lang w:val="en-US"/>
              </w:rPr>
            </w:pPr>
            <w:r w:rsidRPr="003523E6">
              <w:rPr>
                <w:rFonts w:eastAsia="Times New Roman" w:cstheme="minorHAnsi"/>
                <w:b/>
                <w:bCs/>
                <w:color w:val="000000"/>
                <w:sz w:val="20"/>
                <w:szCs w:val="20"/>
                <w:lang w:val="en-US"/>
              </w:rPr>
              <w:t>313.15 K</w:t>
            </w:r>
          </w:p>
        </w:tc>
      </w:tr>
      <w:tr w:rsidR="003523E6" w:rsidRPr="003523E6" w14:paraId="281F84AF" w14:textId="77777777" w:rsidTr="006F7D91">
        <w:trPr>
          <w:trHeight w:val="300"/>
          <w:jc w:val="center"/>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14:paraId="2193573F" w14:textId="77777777" w:rsidR="003523E6" w:rsidRPr="003523E6" w:rsidRDefault="003523E6" w:rsidP="00261AC7">
            <w:pPr>
              <w:spacing w:after="0" w:line="360" w:lineRule="auto"/>
              <w:jc w:val="right"/>
              <w:rPr>
                <w:rFonts w:eastAsia="Times New Roman" w:cstheme="minorHAnsi"/>
                <w:b/>
                <w:bCs/>
                <w:color w:val="000000"/>
                <w:sz w:val="20"/>
                <w:szCs w:val="20"/>
                <w:lang w:val="en-US"/>
              </w:rPr>
            </w:pPr>
            <w:r w:rsidRPr="003523E6">
              <w:rPr>
                <w:rFonts w:eastAsia="Times New Roman" w:cstheme="minorHAnsi"/>
                <w:b/>
                <w:bCs/>
                <w:color w:val="000000"/>
                <w:sz w:val="20"/>
                <w:szCs w:val="20"/>
                <w:lang w:val="en-US"/>
              </w:rPr>
              <w:t>0.0</w:t>
            </w:r>
          </w:p>
        </w:tc>
        <w:tc>
          <w:tcPr>
            <w:tcW w:w="0" w:type="auto"/>
            <w:tcBorders>
              <w:top w:val="nil"/>
              <w:left w:val="nil"/>
              <w:bottom w:val="single" w:sz="4" w:space="0" w:color="auto"/>
              <w:right w:val="single" w:sz="4" w:space="0" w:color="auto"/>
            </w:tcBorders>
            <w:shd w:val="clear" w:color="auto" w:fill="auto"/>
            <w:noWrap/>
            <w:vAlign w:val="bottom"/>
            <w:hideMark/>
          </w:tcPr>
          <w:p w14:paraId="2C86E281" w14:textId="77777777" w:rsidR="003523E6" w:rsidRPr="003523E6" w:rsidRDefault="003523E6" w:rsidP="00261AC7">
            <w:pPr>
              <w:spacing w:after="0" w:line="360" w:lineRule="auto"/>
              <w:rPr>
                <w:rFonts w:eastAsia="Times New Roman" w:cstheme="minorHAnsi"/>
                <w:color w:val="000000"/>
                <w:sz w:val="20"/>
                <w:szCs w:val="20"/>
                <w:lang w:val="en-US"/>
              </w:rPr>
            </w:pPr>
            <w:r w:rsidRPr="003523E6">
              <w:rPr>
                <w:rFonts w:eastAsia="Times New Roman" w:cstheme="minorHAnsi"/>
                <w:color w:val="000000"/>
                <w:sz w:val="20"/>
                <w:szCs w:val="20"/>
                <w:lang w:val="en-US"/>
              </w:rPr>
              <w:t>0.56 ± 0.03</w:t>
            </w:r>
          </w:p>
        </w:tc>
        <w:tc>
          <w:tcPr>
            <w:tcW w:w="0" w:type="auto"/>
            <w:tcBorders>
              <w:top w:val="nil"/>
              <w:left w:val="nil"/>
              <w:bottom w:val="single" w:sz="4" w:space="0" w:color="auto"/>
              <w:right w:val="single" w:sz="4" w:space="0" w:color="auto"/>
            </w:tcBorders>
            <w:shd w:val="clear" w:color="auto" w:fill="auto"/>
            <w:noWrap/>
            <w:vAlign w:val="bottom"/>
            <w:hideMark/>
          </w:tcPr>
          <w:p w14:paraId="4DAC47CD" w14:textId="77777777" w:rsidR="003523E6" w:rsidRPr="003523E6" w:rsidRDefault="003523E6" w:rsidP="00261AC7">
            <w:pPr>
              <w:spacing w:after="0" w:line="360" w:lineRule="auto"/>
              <w:rPr>
                <w:rFonts w:eastAsia="Times New Roman" w:cstheme="minorHAnsi"/>
                <w:color w:val="000000"/>
                <w:sz w:val="20"/>
                <w:szCs w:val="20"/>
                <w:lang w:val="en-US"/>
              </w:rPr>
            </w:pPr>
            <w:r w:rsidRPr="003523E6">
              <w:rPr>
                <w:rFonts w:eastAsia="Times New Roman" w:cstheme="minorHAnsi"/>
                <w:color w:val="000000"/>
                <w:sz w:val="20"/>
                <w:szCs w:val="20"/>
                <w:lang w:val="en-US"/>
              </w:rPr>
              <w:t>0.83 ± 0.01</w:t>
            </w:r>
          </w:p>
        </w:tc>
        <w:tc>
          <w:tcPr>
            <w:tcW w:w="0" w:type="auto"/>
            <w:tcBorders>
              <w:top w:val="nil"/>
              <w:left w:val="nil"/>
              <w:bottom w:val="single" w:sz="4" w:space="0" w:color="auto"/>
              <w:right w:val="single" w:sz="4" w:space="0" w:color="auto"/>
            </w:tcBorders>
            <w:shd w:val="clear" w:color="auto" w:fill="auto"/>
            <w:noWrap/>
            <w:vAlign w:val="bottom"/>
            <w:hideMark/>
          </w:tcPr>
          <w:p w14:paraId="654B749D" w14:textId="77777777" w:rsidR="003523E6" w:rsidRPr="003523E6" w:rsidRDefault="003523E6" w:rsidP="00261AC7">
            <w:pPr>
              <w:spacing w:after="0" w:line="360" w:lineRule="auto"/>
              <w:rPr>
                <w:rFonts w:eastAsia="Times New Roman" w:cstheme="minorHAnsi"/>
                <w:color w:val="000000"/>
                <w:sz w:val="20"/>
                <w:szCs w:val="20"/>
                <w:lang w:val="en-US"/>
              </w:rPr>
            </w:pPr>
            <w:r w:rsidRPr="003523E6">
              <w:rPr>
                <w:rFonts w:eastAsia="Times New Roman" w:cstheme="minorHAnsi"/>
                <w:color w:val="000000"/>
                <w:sz w:val="20"/>
                <w:szCs w:val="20"/>
                <w:lang w:val="en-US"/>
              </w:rPr>
              <w:t>1.17 ± 0.04</w:t>
            </w:r>
          </w:p>
        </w:tc>
        <w:tc>
          <w:tcPr>
            <w:tcW w:w="0" w:type="auto"/>
            <w:tcBorders>
              <w:top w:val="nil"/>
              <w:left w:val="nil"/>
              <w:bottom w:val="single" w:sz="4" w:space="0" w:color="auto"/>
              <w:right w:val="single" w:sz="4" w:space="0" w:color="auto"/>
            </w:tcBorders>
            <w:shd w:val="clear" w:color="auto" w:fill="auto"/>
            <w:noWrap/>
            <w:vAlign w:val="bottom"/>
            <w:hideMark/>
          </w:tcPr>
          <w:p w14:paraId="1AC58F84" w14:textId="77777777" w:rsidR="003523E6" w:rsidRPr="003523E6" w:rsidRDefault="003523E6" w:rsidP="00261AC7">
            <w:pPr>
              <w:spacing w:after="0" w:line="360" w:lineRule="auto"/>
              <w:rPr>
                <w:rFonts w:eastAsia="Times New Roman" w:cstheme="minorHAnsi"/>
                <w:color w:val="000000"/>
                <w:sz w:val="20"/>
                <w:szCs w:val="20"/>
                <w:lang w:val="en-US"/>
              </w:rPr>
            </w:pPr>
            <w:r w:rsidRPr="003523E6">
              <w:rPr>
                <w:rFonts w:eastAsia="Times New Roman" w:cstheme="minorHAnsi"/>
                <w:color w:val="000000"/>
                <w:sz w:val="20"/>
                <w:szCs w:val="20"/>
                <w:lang w:val="en-US"/>
              </w:rPr>
              <w:t>1.53 ± 0.03</w:t>
            </w:r>
          </w:p>
        </w:tc>
      </w:tr>
      <w:tr w:rsidR="003523E6" w:rsidRPr="003523E6" w14:paraId="72D71EDC" w14:textId="77777777" w:rsidTr="006F7D91">
        <w:trPr>
          <w:trHeight w:val="300"/>
          <w:jc w:val="center"/>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14:paraId="5C31FD39" w14:textId="77777777" w:rsidR="003523E6" w:rsidRPr="003523E6" w:rsidRDefault="003523E6" w:rsidP="00261AC7">
            <w:pPr>
              <w:spacing w:after="0" w:line="360" w:lineRule="auto"/>
              <w:jc w:val="right"/>
              <w:rPr>
                <w:rFonts w:eastAsia="Times New Roman" w:cstheme="minorHAnsi"/>
                <w:b/>
                <w:bCs/>
                <w:color w:val="000000"/>
                <w:sz w:val="20"/>
                <w:szCs w:val="20"/>
                <w:lang w:val="en-US"/>
              </w:rPr>
            </w:pPr>
            <w:r w:rsidRPr="003523E6">
              <w:rPr>
                <w:rFonts w:eastAsia="Times New Roman" w:cstheme="minorHAnsi"/>
                <w:b/>
                <w:bCs/>
                <w:color w:val="000000"/>
                <w:sz w:val="20"/>
                <w:szCs w:val="20"/>
                <w:lang w:val="en-US"/>
              </w:rPr>
              <w:t>0.2</w:t>
            </w:r>
          </w:p>
        </w:tc>
        <w:tc>
          <w:tcPr>
            <w:tcW w:w="0" w:type="auto"/>
            <w:tcBorders>
              <w:top w:val="nil"/>
              <w:left w:val="nil"/>
              <w:bottom w:val="single" w:sz="4" w:space="0" w:color="auto"/>
              <w:right w:val="single" w:sz="4" w:space="0" w:color="auto"/>
            </w:tcBorders>
            <w:shd w:val="clear" w:color="auto" w:fill="auto"/>
            <w:noWrap/>
            <w:vAlign w:val="bottom"/>
            <w:hideMark/>
          </w:tcPr>
          <w:p w14:paraId="04CC50C6" w14:textId="77777777" w:rsidR="003523E6" w:rsidRPr="003523E6" w:rsidRDefault="003523E6" w:rsidP="00261AC7">
            <w:pPr>
              <w:spacing w:after="0" w:line="360" w:lineRule="auto"/>
              <w:rPr>
                <w:rFonts w:eastAsia="Times New Roman" w:cstheme="minorHAnsi"/>
                <w:color w:val="000000"/>
                <w:sz w:val="20"/>
                <w:szCs w:val="20"/>
                <w:lang w:val="en-US"/>
              </w:rPr>
            </w:pPr>
            <w:r w:rsidRPr="003523E6">
              <w:rPr>
                <w:rFonts w:eastAsia="Times New Roman" w:cstheme="minorHAnsi"/>
                <w:color w:val="000000"/>
                <w:sz w:val="20"/>
                <w:szCs w:val="20"/>
                <w:lang w:val="en-US"/>
              </w:rPr>
              <w:t>35.84 ± 1.56</w:t>
            </w:r>
          </w:p>
        </w:tc>
        <w:tc>
          <w:tcPr>
            <w:tcW w:w="0" w:type="auto"/>
            <w:tcBorders>
              <w:top w:val="nil"/>
              <w:left w:val="nil"/>
              <w:bottom w:val="single" w:sz="4" w:space="0" w:color="auto"/>
              <w:right w:val="single" w:sz="4" w:space="0" w:color="auto"/>
            </w:tcBorders>
            <w:shd w:val="clear" w:color="auto" w:fill="auto"/>
            <w:noWrap/>
            <w:vAlign w:val="bottom"/>
            <w:hideMark/>
          </w:tcPr>
          <w:p w14:paraId="2D435FF9" w14:textId="77777777" w:rsidR="003523E6" w:rsidRPr="003523E6" w:rsidRDefault="003523E6" w:rsidP="00261AC7">
            <w:pPr>
              <w:spacing w:after="0" w:line="360" w:lineRule="auto"/>
              <w:rPr>
                <w:rFonts w:eastAsia="Times New Roman" w:cstheme="minorHAnsi"/>
                <w:color w:val="000000"/>
                <w:sz w:val="20"/>
                <w:szCs w:val="20"/>
                <w:lang w:val="en-US"/>
              </w:rPr>
            </w:pPr>
            <w:r w:rsidRPr="003523E6">
              <w:rPr>
                <w:rFonts w:eastAsia="Times New Roman" w:cstheme="minorHAnsi"/>
                <w:color w:val="000000"/>
                <w:sz w:val="20"/>
                <w:szCs w:val="20"/>
                <w:lang w:val="en-US"/>
              </w:rPr>
              <w:t>40.39 ± 0.41</w:t>
            </w:r>
          </w:p>
        </w:tc>
        <w:tc>
          <w:tcPr>
            <w:tcW w:w="0" w:type="auto"/>
            <w:tcBorders>
              <w:top w:val="nil"/>
              <w:left w:val="nil"/>
              <w:bottom w:val="single" w:sz="4" w:space="0" w:color="auto"/>
              <w:right w:val="single" w:sz="4" w:space="0" w:color="auto"/>
            </w:tcBorders>
            <w:shd w:val="clear" w:color="auto" w:fill="auto"/>
            <w:noWrap/>
            <w:vAlign w:val="bottom"/>
            <w:hideMark/>
          </w:tcPr>
          <w:p w14:paraId="0CC59519" w14:textId="77777777" w:rsidR="003523E6" w:rsidRPr="003523E6" w:rsidRDefault="003523E6" w:rsidP="00261AC7">
            <w:pPr>
              <w:spacing w:after="0" w:line="360" w:lineRule="auto"/>
              <w:rPr>
                <w:rFonts w:eastAsia="Times New Roman" w:cstheme="minorHAnsi"/>
                <w:color w:val="000000"/>
                <w:sz w:val="20"/>
                <w:szCs w:val="20"/>
                <w:lang w:val="en-US"/>
              </w:rPr>
            </w:pPr>
            <w:r w:rsidRPr="003523E6">
              <w:rPr>
                <w:rFonts w:eastAsia="Times New Roman" w:cstheme="minorHAnsi"/>
                <w:color w:val="000000"/>
                <w:sz w:val="20"/>
                <w:szCs w:val="20"/>
                <w:lang w:val="en-US"/>
              </w:rPr>
              <w:t>45.37 ± 0.84</w:t>
            </w:r>
          </w:p>
        </w:tc>
        <w:tc>
          <w:tcPr>
            <w:tcW w:w="0" w:type="auto"/>
            <w:tcBorders>
              <w:top w:val="nil"/>
              <w:left w:val="nil"/>
              <w:bottom w:val="single" w:sz="4" w:space="0" w:color="auto"/>
              <w:right w:val="single" w:sz="4" w:space="0" w:color="auto"/>
            </w:tcBorders>
            <w:shd w:val="clear" w:color="auto" w:fill="auto"/>
            <w:noWrap/>
            <w:vAlign w:val="bottom"/>
            <w:hideMark/>
          </w:tcPr>
          <w:p w14:paraId="12F5980E" w14:textId="77777777" w:rsidR="003523E6" w:rsidRPr="003523E6" w:rsidRDefault="003523E6" w:rsidP="00261AC7">
            <w:pPr>
              <w:spacing w:after="0" w:line="360" w:lineRule="auto"/>
              <w:rPr>
                <w:rFonts w:eastAsia="Times New Roman" w:cstheme="minorHAnsi"/>
                <w:color w:val="000000"/>
                <w:sz w:val="20"/>
                <w:szCs w:val="20"/>
                <w:lang w:val="en-US"/>
              </w:rPr>
            </w:pPr>
            <w:r w:rsidRPr="003523E6">
              <w:rPr>
                <w:rFonts w:eastAsia="Times New Roman" w:cstheme="minorHAnsi"/>
                <w:color w:val="000000"/>
                <w:sz w:val="20"/>
                <w:szCs w:val="20"/>
                <w:lang w:val="en-US"/>
              </w:rPr>
              <w:t>50.66 ± 1.03</w:t>
            </w:r>
          </w:p>
        </w:tc>
      </w:tr>
      <w:tr w:rsidR="003523E6" w:rsidRPr="003523E6" w14:paraId="7D6BC7E3" w14:textId="77777777" w:rsidTr="006F7D91">
        <w:trPr>
          <w:trHeight w:val="300"/>
          <w:jc w:val="center"/>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14:paraId="41C7CC97" w14:textId="77777777" w:rsidR="003523E6" w:rsidRPr="003523E6" w:rsidRDefault="003523E6" w:rsidP="00261AC7">
            <w:pPr>
              <w:spacing w:after="0" w:line="360" w:lineRule="auto"/>
              <w:jc w:val="right"/>
              <w:rPr>
                <w:rFonts w:eastAsia="Times New Roman" w:cstheme="minorHAnsi"/>
                <w:b/>
                <w:bCs/>
                <w:color w:val="000000"/>
                <w:sz w:val="20"/>
                <w:szCs w:val="20"/>
                <w:lang w:val="en-US"/>
              </w:rPr>
            </w:pPr>
            <w:r w:rsidRPr="003523E6">
              <w:rPr>
                <w:rFonts w:eastAsia="Times New Roman" w:cstheme="minorHAnsi"/>
                <w:b/>
                <w:bCs/>
                <w:color w:val="000000"/>
                <w:sz w:val="20"/>
                <w:szCs w:val="20"/>
                <w:lang w:val="en-US"/>
              </w:rPr>
              <w:t>0.4</w:t>
            </w:r>
          </w:p>
        </w:tc>
        <w:tc>
          <w:tcPr>
            <w:tcW w:w="0" w:type="auto"/>
            <w:tcBorders>
              <w:top w:val="nil"/>
              <w:left w:val="nil"/>
              <w:bottom w:val="single" w:sz="4" w:space="0" w:color="auto"/>
              <w:right w:val="single" w:sz="4" w:space="0" w:color="auto"/>
            </w:tcBorders>
            <w:shd w:val="clear" w:color="auto" w:fill="auto"/>
            <w:noWrap/>
            <w:vAlign w:val="bottom"/>
            <w:hideMark/>
          </w:tcPr>
          <w:p w14:paraId="2900A1A3" w14:textId="77777777" w:rsidR="003523E6" w:rsidRPr="003523E6" w:rsidRDefault="003523E6" w:rsidP="00261AC7">
            <w:pPr>
              <w:spacing w:after="0" w:line="360" w:lineRule="auto"/>
              <w:rPr>
                <w:rFonts w:eastAsia="Times New Roman" w:cstheme="minorHAnsi"/>
                <w:color w:val="000000"/>
                <w:sz w:val="20"/>
                <w:szCs w:val="20"/>
                <w:lang w:val="en-US"/>
              </w:rPr>
            </w:pPr>
            <w:r w:rsidRPr="003523E6">
              <w:rPr>
                <w:rFonts w:eastAsia="Times New Roman" w:cstheme="minorHAnsi"/>
                <w:color w:val="000000"/>
                <w:sz w:val="20"/>
                <w:szCs w:val="20"/>
                <w:lang w:val="en-US"/>
              </w:rPr>
              <w:t>136.28 ± 5.21</w:t>
            </w:r>
          </w:p>
        </w:tc>
        <w:tc>
          <w:tcPr>
            <w:tcW w:w="0" w:type="auto"/>
            <w:tcBorders>
              <w:top w:val="nil"/>
              <w:left w:val="nil"/>
              <w:bottom w:val="single" w:sz="4" w:space="0" w:color="auto"/>
              <w:right w:val="single" w:sz="4" w:space="0" w:color="auto"/>
            </w:tcBorders>
            <w:shd w:val="clear" w:color="auto" w:fill="auto"/>
            <w:noWrap/>
            <w:vAlign w:val="bottom"/>
            <w:hideMark/>
          </w:tcPr>
          <w:p w14:paraId="1845A975" w14:textId="77777777" w:rsidR="003523E6" w:rsidRPr="003523E6" w:rsidRDefault="003523E6" w:rsidP="00261AC7">
            <w:pPr>
              <w:spacing w:after="0" w:line="360" w:lineRule="auto"/>
              <w:rPr>
                <w:rFonts w:eastAsia="Times New Roman" w:cstheme="minorHAnsi"/>
                <w:color w:val="000000"/>
                <w:sz w:val="20"/>
                <w:szCs w:val="20"/>
                <w:lang w:val="en-US"/>
              </w:rPr>
            </w:pPr>
            <w:r w:rsidRPr="003523E6">
              <w:rPr>
                <w:rFonts w:eastAsia="Times New Roman" w:cstheme="minorHAnsi"/>
                <w:color w:val="000000"/>
                <w:sz w:val="20"/>
                <w:szCs w:val="20"/>
                <w:lang w:val="en-US"/>
              </w:rPr>
              <w:t>153.75 ± 0.89</w:t>
            </w:r>
          </w:p>
        </w:tc>
        <w:tc>
          <w:tcPr>
            <w:tcW w:w="0" w:type="auto"/>
            <w:tcBorders>
              <w:top w:val="nil"/>
              <w:left w:val="nil"/>
              <w:bottom w:val="single" w:sz="4" w:space="0" w:color="auto"/>
              <w:right w:val="single" w:sz="4" w:space="0" w:color="auto"/>
            </w:tcBorders>
            <w:shd w:val="clear" w:color="auto" w:fill="auto"/>
            <w:noWrap/>
            <w:vAlign w:val="bottom"/>
            <w:hideMark/>
          </w:tcPr>
          <w:p w14:paraId="4382ACAB" w14:textId="77777777" w:rsidR="003523E6" w:rsidRPr="003523E6" w:rsidRDefault="003523E6" w:rsidP="00261AC7">
            <w:pPr>
              <w:spacing w:after="0" w:line="360" w:lineRule="auto"/>
              <w:rPr>
                <w:rFonts w:eastAsia="Times New Roman" w:cstheme="minorHAnsi"/>
                <w:color w:val="000000"/>
                <w:sz w:val="20"/>
                <w:szCs w:val="20"/>
                <w:lang w:val="en-US"/>
              </w:rPr>
            </w:pPr>
            <w:r w:rsidRPr="003523E6">
              <w:rPr>
                <w:rFonts w:eastAsia="Times New Roman" w:cstheme="minorHAnsi"/>
                <w:color w:val="000000"/>
                <w:sz w:val="20"/>
                <w:szCs w:val="20"/>
                <w:lang w:val="en-US"/>
              </w:rPr>
              <w:t>175.06 ± 5.16</w:t>
            </w:r>
          </w:p>
        </w:tc>
        <w:tc>
          <w:tcPr>
            <w:tcW w:w="0" w:type="auto"/>
            <w:tcBorders>
              <w:top w:val="nil"/>
              <w:left w:val="nil"/>
              <w:bottom w:val="single" w:sz="4" w:space="0" w:color="auto"/>
              <w:right w:val="single" w:sz="4" w:space="0" w:color="auto"/>
            </w:tcBorders>
            <w:shd w:val="clear" w:color="auto" w:fill="auto"/>
            <w:noWrap/>
            <w:vAlign w:val="bottom"/>
            <w:hideMark/>
          </w:tcPr>
          <w:p w14:paraId="0726FAAF" w14:textId="77777777" w:rsidR="003523E6" w:rsidRPr="003523E6" w:rsidRDefault="003523E6" w:rsidP="00261AC7">
            <w:pPr>
              <w:spacing w:after="0" w:line="360" w:lineRule="auto"/>
              <w:rPr>
                <w:rFonts w:eastAsia="Times New Roman" w:cstheme="minorHAnsi"/>
                <w:color w:val="000000"/>
                <w:sz w:val="20"/>
                <w:szCs w:val="20"/>
                <w:lang w:val="en-US"/>
              </w:rPr>
            </w:pPr>
            <w:r w:rsidRPr="003523E6">
              <w:rPr>
                <w:rFonts w:eastAsia="Times New Roman" w:cstheme="minorHAnsi"/>
                <w:color w:val="000000"/>
                <w:sz w:val="20"/>
                <w:szCs w:val="20"/>
                <w:lang w:val="en-US"/>
              </w:rPr>
              <w:t>198.55 ± 12.9</w:t>
            </w:r>
          </w:p>
        </w:tc>
      </w:tr>
      <w:tr w:rsidR="003523E6" w:rsidRPr="003523E6" w14:paraId="2C71A686" w14:textId="77777777" w:rsidTr="006F7D91">
        <w:trPr>
          <w:trHeight w:val="300"/>
          <w:jc w:val="center"/>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14:paraId="2AE05823" w14:textId="77777777" w:rsidR="003523E6" w:rsidRPr="003523E6" w:rsidRDefault="003523E6" w:rsidP="00261AC7">
            <w:pPr>
              <w:spacing w:after="0" w:line="360" w:lineRule="auto"/>
              <w:jc w:val="right"/>
              <w:rPr>
                <w:rFonts w:eastAsia="Times New Roman" w:cstheme="minorHAnsi"/>
                <w:b/>
                <w:bCs/>
                <w:color w:val="000000"/>
                <w:sz w:val="20"/>
                <w:szCs w:val="20"/>
                <w:lang w:val="en-US"/>
              </w:rPr>
            </w:pPr>
            <w:r w:rsidRPr="003523E6">
              <w:rPr>
                <w:rFonts w:eastAsia="Times New Roman" w:cstheme="minorHAnsi"/>
                <w:b/>
                <w:bCs/>
                <w:color w:val="000000"/>
                <w:sz w:val="20"/>
                <w:szCs w:val="20"/>
                <w:lang w:val="en-US"/>
              </w:rPr>
              <w:t>0.6</w:t>
            </w:r>
          </w:p>
        </w:tc>
        <w:tc>
          <w:tcPr>
            <w:tcW w:w="0" w:type="auto"/>
            <w:tcBorders>
              <w:top w:val="nil"/>
              <w:left w:val="nil"/>
              <w:bottom w:val="single" w:sz="4" w:space="0" w:color="auto"/>
              <w:right w:val="single" w:sz="4" w:space="0" w:color="auto"/>
            </w:tcBorders>
            <w:shd w:val="clear" w:color="auto" w:fill="auto"/>
            <w:noWrap/>
            <w:vAlign w:val="bottom"/>
            <w:hideMark/>
          </w:tcPr>
          <w:p w14:paraId="7BA1F62D" w14:textId="77777777" w:rsidR="003523E6" w:rsidRPr="003523E6" w:rsidRDefault="003523E6" w:rsidP="00261AC7">
            <w:pPr>
              <w:spacing w:after="0" w:line="360" w:lineRule="auto"/>
              <w:rPr>
                <w:rFonts w:eastAsia="Times New Roman" w:cstheme="minorHAnsi"/>
                <w:color w:val="000000"/>
                <w:sz w:val="20"/>
                <w:szCs w:val="20"/>
                <w:lang w:val="en-US"/>
              </w:rPr>
            </w:pPr>
            <w:r w:rsidRPr="003523E6">
              <w:rPr>
                <w:rFonts w:eastAsia="Times New Roman" w:cstheme="minorHAnsi"/>
                <w:color w:val="000000"/>
                <w:sz w:val="20"/>
                <w:szCs w:val="20"/>
                <w:lang w:val="en-US"/>
              </w:rPr>
              <w:t>257.01 ± 5.42</w:t>
            </w:r>
          </w:p>
        </w:tc>
        <w:tc>
          <w:tcPr>
            <w:tcW w:w="0" w:type="auto"/>
            <w:tcBorders>
              <w:top w:val="nil"/>
              <w:left w:val="nil"/>
              <w:bottom w:val="single" w:sz="4" w:space="0" w:color="auto"/>
              <w:right w:val="single" w:sz="4" w:space="0" w:color="auto"/>
            </w:tcBorders>
            <w:shd w:val="clear" w:color="auto" w:fill="auto"/>
            <w:noWrap/>
            <w:vAlign w:val="bottom"/>
            <w:hideMark/>
          </w:tcPr>
          <w:p w14:paraId="0F6E16C9" w14:textId="77777777" w:rsidR="003523E6" w:rsidRPr="003523E6" w:rsidRDefault="003523E6" w:rsidP="00261AC7">
            <w:pPr>
              <w:spacing w:after="0" w:line="360" w:lineRule="auto"/>
              <w:rPr>
                <w:rFonts w:eastAsia="Times New Roman" w:cstheme="minorHAnsi"/>
                <w:color w:val="000000"/>
                <w:sz w:val="20"/>
                <w:szCs w:val="20"/>
                <w:lang w:val="en-US"/>
              </w:rPr>
            </w:pPr>
            <w:r w:rsidRPr="003523E6">
              <w:rPr>
                <w:rFonts w:eastAsia="Times New Roman" w:cstheme="minorHAnsi"/>
                <w:color w:val="000000"/>
                <w:sz w:val="20"/>
                <w:szCs w:val="20"/>
                <w:lang w:val="en-US"/>
              </w:rPr>
              <w:t>279.84 ± 7.39</w:t>
            </w:r>
          </w:p>
        </w:tc>
        <w:tc>
          <w:tcPr>
            <w:tcW w:w="0" w:type="auto"/>
            <w:tcBorders>
              <w:top w:val="nil"/>
              <w:left w:val="nil"/>
              <w:bottom w:val="single" w:sz="4" w:space="0" w:color="auto"/>
              <w:right w:val="single" w:sz="4" w:space="0" w:color="auto"/>
            </w:tcBorders>
            <w:shd w:val="clear" w:color="auto" w:fill="auto"/>
            <w:noWrap/>
            <w:vAlign w:val="bottom"/>
            <w:hideMark/>
          </w:tcPr>
          <w:p w14:paraId="0D6CC901" w14:textId="77777777" w:rsidR="003523E6" w:rsidRPr="003523E6" w:rsidRDefault="003523E6" w:rsidP="00261AC7">
            <w:pPr>
              <w:spacing w:after="0" w:line="360" w:lineRule="auto"/>
              <w:rPr>
                <w:rFonts w:eastAsia="Times New Roman" w:cstheme="minorHAnsi"/>
                <w:color w:val="000000"/>
                <w:sz w:val="20"/>
                <w:szCs w:val="20"/>
                <w:lang w:val="en-US"/>
              </w:rPr>
            </w:pPr>
            <w:r w:rsidRPr="003523E6">
              <w:rPr>
                <w:rFonts w:eastAsia="Times New Roman" w:cstheme="minorHAnsi"/>
                <w:color w:val="000000"/>
                <w:sz w:val="20"/>
                <w:szCs w:val="20"/>
                <w:lang w:val="en-US"/>
              </w:rPr>
              <w:t>307.25 ± 8.78</w:t>
            </w:r>
          </w:p>
        </w:tc>
        <w:tc>
          <w:tcPr>
            <w:tcW w:w="0" w:type="auto"/>
            <w:tcBorders>
              <w:top w:val="nil"/>
              <w:left w:val="nil"/>
              <w:bottom w:val="single" w:sz="4" w:space="0" w:color="auto"/>
              <w:right w:val="single" w:sz="4" w:space="0" w:color="auto"/>
            </w:tcBorders>
            <w:shd w:val="clear" w:color="auto" w:fill="auto"/>
            <w:noWrap/>
            <w:vAlign w:val="bottom"/>
            <w:hideMark/>
          </w:tcPr>
          <w:p w14:paraId="2167F6BE" w14:textId="77777777" w:rsidR="003523E6" w:rsidRPr="003523E6" w:rsidRDefault="003523E6" w:rsidP="00261AC7">
            <w:pPr>
              <w:spacing w:after="0" w:line="360" w:lineRule="auto"/>
              <w:rPr>
                <w:rFonts w:eastAsia="Times New Roman" w:cstheme="minorHAnsi"/>
                <w:color w:val="000000"/>
                <w:sz w:val="20"/>
                <w:szCs w:val="20"/>
                <w:lang w:val="en-US"/>
              </w:rPr>
            </w:pPr>
            <w:r w:rsidRPr="003523E6">
              <w:rPr>
                <w:rFonts w:eastAsia="Times New Roman" w:cstheme="minorHAnsi"/>
                <w:color w:val="000000"/>
                <w:sz w:val="20"/>
                <w:szCs w:val="20"/>
                <w:lang w:val="en-US"/>
              </w:rPr>
              <w:t>335.53 ± 2.01</w:t>
            </w:r>
          </w:p>
        </w:tc>
      </w:tr>
      <w:tr w:rsidR="003523E6" w:rsidRPr="003523E6" w14:paraId="64CF1C4B" w14:textId="77777777" w:rsidTr="006F7D91">
        <w:trPr>
          <w:trHeight w:val="300"/>
          <w:jc w:val="center"/>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14:paraId="1F0E31CE" w14:textId="77777777" w:rsidR="003523E6" w:rsidRPr="003523E6" w:rsidRDefault="003523E6" w:rsidP="00261AC7">
            <w:pPr>
              <w:spacing w:after="0" w:line="360" w:lineRule="auto"/>
              <w:jc w:val="right"/>
              <w:rPr>
                <w:rFonts w:eastAsia="Times New Roman" w:cstheme="minorHAnsi"/>
                <w:b/>
                <w:bCs/>
                <w:color w:val="000000"/>
                <w:sz w:val="20"/>
                <w:szCs w:val="20"/>
                <w:lang w:val="en-US"/>
              </w:rPr>
            </w:pPr>
            <w:r w:rsidRPr="003523E6">
              <w:rPr>
                <w:rFonts w:eastAsia="Times New Roman" w:cstheme="minorHAnsi"/>
                <w:b/>
                <w:bCs/>
                <w:color w:val="000000"/>
                <w:sz w:val="20"/>
                <w:szCs w:val="20"/>
                <w:lang w:val="en-US"/>
              </w:rPr>
              <w:t>0.8</w:t>
            </w:r>
          </w:p>
        </w:tc>
        <w:tc>
          <w:tcPr>
            <w:tcW w:w="0" w:type="auto"/>
            <w:tcBorders>
              <w:top w:val="nil"/>
              <w:left w:val="nil"/>
              <w:bottom w:val="single" w:sz="4" w:space="0" w:color="auto"/>
              <w:right w:val="single" w:sz="4" w:space="0" w:color="auto"/>
            </w:tcBorders>
            <w:shd w:val="clear" w:color="auto" w:fill="auto"/>
            <w:noWrap/>
            <w:vAlign w:val="bottom"/>
            <w:hideMark/>
          </w:tcPr>
          <w:p w14:paraId="7E997E7A" w14:textId="77777777" w:rsidR="003523E6" w:rsidRPr="003523E6" w:rsidRDefault="003523E6" w:rsidP="00261AC7">
            <w:pPr>
              <w:spacing w:after="0" w:line="360" w:lineRule="auto"/>
              <w:rPr>
                <w:rFonts w:eastAsia="Times New Roman" w:cstheme="minorHAnsi"/>
                <w:color w:val="000000"/>
                <w:sz w:val="20"/>
                <w:szCs w:val="20"/>
                <w:lang w:val="en-US"/>
              </w:rPr>
            </w:pPr>
            <w:r w:rsidRPr="003523E6">
              <w:rPr>
                <w:rFonts w:eastAsia="Times New Roman" w:cstheme="minorHAnsi"/>
                <w:color w:val="000000"/>
                <w:sz w:val="20"/>
                <w:szCs w:val="20"/>
                <w:lang w:val="en-US"/>
              </w:rPr>
              <w:t>301.83 ± 4.01</w:t>
            </w:r>
          </w:p>
        </w:tc>
        <w:tc>
          <w:tcPr>
            <w:tcW w:w="0" w:type="auto"/>
            <w:tcBorders>
              <w:top w:val="nil"/>
              <w:left w:val="nil"/>
              <w:bottom w:val="single" w:sz="4" w:space="0" w:color="auto"/>
              <w:right w:val="single" w:sz="4" w:space="0" w:color="auto"/>
            </w:tcBorders>
            <w:shd w:val="clear" w:color="auto" w:fill="auto"/>
            <w:noWrap/>
            <w:vAlign w:val="bottom"/>
            <w:hideMark/>
          </w:tcPr>
          <w:p w14:paraId="61961BEF" w14:textId="77777777" w:rsidR="003523E6" w:rsidRPr="003523E6" w:rsidRDefault="003523E6" w:rsidP="00261AC7">
            <w:pPr>
              <w:spacing w:after="0" w:line="360" w:lineRule="auto"/>
              <w:rPr>
                <w:rFonts w:eastAsia="Times New Roman" w:cstheme="minorHAnsi"/>
                <w:color w:val="000000"/>
                <w:sz w:val="20"/>
                <w:szCs w:val="20"/>
                <w:lang w:val="en-US"/>
              </w:rPr>
            </w:pPr>
            <w:r w:rsidRPr="003523E6">
              <w:rPr>
                <w:rFonts w:eastAsia="Times New Roman" w:cstheme="minorHAnsi"/>
                <w:color w:val="000000"/>
                <w:sz w:val="20"/>
                <w:szCs w:val="20"/>
                <w:lang w:val="en-US"/>
              </w:rPr>
              <w:t>324.42 ± 10.85</w:t>
            </w:r>
          </w:p>
        </w:tc>
        <w:tc>
          <w:tcPr>
            <w:tcW w:w="0" w:type="auto"/>
            <w:tcBorders>
              <w:top w:val="nil"/>
              <w:left w:val="nil"/>
              <w:bottom w:val="single" w:sz="4" w:space="0" w:color="auto"/>
              <w:right w:val="single" w:sz="4" w:space="0" w:color="auto"/>
            </w:tcBorders>
            <w:shd w:val="clear" w:color="auto" w:fill="auto"/>
            <w:noWrap/>
            <w:vAlign w:val="bottom"/>
            <w:hideMark/>
          </w:tcPr>
          <w:p w14:paraId="56BA855A" w14:textId="77777777" w:rsidR="003523E6" w:rsidRPr="003523E6" w:rsidRDefault="003523E6" w:rsidP="00261AC7">
            <w:pPr>
              <w:spacing w:after="0" w:line="360" w:lineRule="auto"/>
              <w:rPr>
                <w:rFonts w:eastAsia="Times New Roman" w:cstheme="minorHAnsi"/>
                <w:color w:val="000000"/>
                <w:sz w:val="20"/>
                <w:szCs w:val="20"/>
                <w:lang w:val="en-US"/>
              </w:rPr>
            </w:pPr>
            <w:r w:rsidRPr="003523E6">
              <w:rPr>
                <w:rFonts w:eastAsia="Times New Roman" w:cstheme="minorHAnsi"/>
                <w:color w:val="000000"/>
                <w:sz w:val="20"/>
                <w:szCs w:val="20"/>
                <w:lang w:val="en-US"/>
              </w:rPr>
              <w:t>352.69 ± 7.04</w:t>
            </w:r>
          </w:p>
        </w:tc>
        <w:tc>
          <w:tcPr>
            <w:tcW w:w="0" w:type="auto"/>
            <w:tcBorders>
              <w:top w:val="nil"/>
              <w:left w:val="nil"/>
              <w:bottom w:val="single" w:sz="4" w:space="0" w:color="auto"/>
              <w:right w:val="single" w:sz="4" w:space="0" w:color="auto"/>
            </w:tcBorders>
            <w:shd w:val="clear" w:color="auto" w:fill="auto"/>
            <w:noWrap/>
            <w:vAlign w:val="bottom"/>
            <w:hideMark/>
          </w:tcPr>
          <w:p w14:paraId="4C9AAC41" w14:textId="77777777" w:rsidR="003523E6" w:rsidRPr="003523E6" w:rsidRDefault="003523E6" w:rsidP="00261AC7">
            <w:pPr>
              <w:spacing w:after="0" w:line="360" w:lineRule="auto"/>
              <w:rPr>
                <w:rFonts w:eastAsia="Times New Roman" w:cstheme="minorHAnsi"/>
                <w:color w:val="000000"/>
                <w:sz w:val="20"/>
                <w:szCs w:val="20"/>
                <w:lang w:val="en-US"/>
              </w:rPr>
            </w:pPr>
            <w:r w:rsidRPr="003523E6">
              <w:rPr>
                <w:rFonts w:eastAsia="Times New Roman" w:cstheme="minorHAnsi"/>
                <w:color w:val="000000"/>
                <w:sz w:val="20"/>
                <w:szCs w:val="20"/>
                <w:lang w:val="en-US"/>
              </w:rPr>
              <w:t>381.96 ± 8.16</w:t>
            </w:r>
          </w:p>
        </w:tc>
      </w:tr>
      <w:tr w:rsidR="003523E6" w:rsidRPr="003523E6" w14:paraId="7C417AE4" w14:textId="77777777" w:rsidTr="006F7D91">
        <w:trPr>
          <w:trHeight w:val="300"/>
          <w:jc w:val="center"/>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14:paraId="787D4B8D" w14:textId="77777777" w:rsidR="003523E6" w:rsidRPr="003523E6" w:rsidRDefault="003523E6" w:rsidP="00261AC7">
            <w:pPr>
              <w:spacing w:after="0" w:line="360" w:lineRule="auto"/>
              <w:jc w:val="right"/>
              <w:rPr>
                <w:rFonts w:eastAsia="Times New Roman" w:cstheme="minorHAnsi"/>
                <w:b/>
                <w:bCs/>
                <w:color w:val="000000"/>
                <w:sz w:val="20"/>
                <w:szCs w:val="20"/>
                <w:lang w:val="en-US"/>
              </w:rPr>
            </w:pPr>
            <w:r w:rsidRPr="003523E6">
              <w:rPr>
                <w:rFonts w:eastAsia="Times New Roman" w:cstheme="minorHAnsi"/>
                <w:b/>
                <w:bCs/>
                <w:color w:val="000000"/>
                <w:sz w:val="20"/>
                <w:szCs w:val="20"/>
                <w:lang w:val="en-US"/>
              </w:rPr>
              <w:t>1.0</w:t>
            </w:r>
          </w:p>
        </w:tc>
        <w:tc>
          <w:tcPr>
            <w:tcW w:w="0" w:type="auto"/>
            <w:tcBorders>
              <w:top w:val="nil"/>
              <w:left w:val="nil"/>
              <w:bottom w:val="single" w:sz="4" w:space="0" w:color="auto"/>
              <w:right w:val="single" w:sz="4" w:space="0" w:color="auto"/>
            </w:tcBorders>
            <w:shd w:val="clear" w:color="auto" w:fill="auto"/>
            <w:noWrap/>
            <w:vAlign w:val="bottom"/>
            <w:hideMark/>
          </w:tcPr>
          <w:p w14:paraId="79C8460C" w14:textId="77777777" w:rsidR="003523E6" w:rsidRPr="003523E6" w:rsidRDefault="003523E6" w:rsidP="00261AC7">
            <w:pPr>
              <w:spacing w:after="0" w:line="360" w:lineRule="auto"/>
              <w:rPr>
                <w:rFonts w:eastAsia="Times New Roman" w:cstheme="minorHAnsi"/>
                <w:color w:val="000000"/>
                <w:sz w:val="20"/>
                <w:szCs w:val="20"/>
                <w:lang w:val="en-US"/>
              </w:rPr>
            </w:pPr>
            <w:r w:rsidRPr="003523E6">
              <w:rPr>
                <w:rFonts w:eastAsia="Times New Roman" w:cstheme="minorHAnsi"/>
                <w:color w:val="000000"/>
                <w:sz w:val="20"/>
                <w:szCs w:val="20"/>
                <w:lang w:val="en-US"/>
              </w:rPr>
              <w:t>319.77 ± 2.83</w:t>
            </w:r>
          </w:p>
        </w:tc>
        <w:tc>
          <w:tcPr>
            <w:tcW w:w="0" w:type="auto"/>
            <w:tcBorders>
              <w:top w:val="nil"/>
              <w:left w:val="nil"/>
              <w:bottom w:val="single" w:sz="4" w:space="0" w:color="auto"/>
              <w:right w:val="single" w:sz="4" w:space="0" w:color="auto"/>
            </w:tcBorders>
            <w:shd w:val="clear" w:color="auto" w:fill="auto"/>
            <w:noWrap/>
            <w:vAlign w:val="bottom"/>
            <w:hideMark/>
          </w:tcPr>
          <w:p w14:paraId="133434DF" w14:textId="77777777" w:rsidR="003523E6" w:rsidRPr="003523E6" w:rsidRDefault="003523E6" w:rsidP="00261AC7">
            <w:pPr>
              <w:spacing w:after="0" w:line="360" w:lineRule="auto"/>
              <w:rPr>
                <w:rFonts w:eastAsia="Times New Roman" w:cstheme="minorHAnsi"/>
                <w:color w:val="000000"/>
                <w:sz w:val="20"/>
                <w:szCs w:val="20"/>
                <w:lang w:val="en-US"/>
              </w:rPr>
            </w:pPr>
            <w:r w:rsidRPr="003523E6">
              <w:rPr>
                <w:rFonts w:eastAsia="Times New Roman" w:cstheme="minorHAnsi"/>
                <w:color w:val="000000"/>
                <w:sz w:val="20"/>
                <w:szCs w:val="20"/>
                <w:lang w:val="en-US"/>
              </w:rPr>
              <w:t>342.67 ± 5.19</w:t>
            </w:r>
          </w:p>
        </w:tc>
        <w:tc>
          <w:tcPr>
            <w:tcW w:w="0" w:type="auto"/>
            <w:tcBorders>
              <w:top w:val="nil"/>
              <w:left w:val="nil"/>
              <w:bottom w:val="single" w:sz="4" w:space="0" w:color="auto"/>
              <w:right w:val="single" w:sz="4" w:space="0" w:color="auto"/>
            </w:tcBorders>
            <w:shd w:val="clear" w:color="auto" w:fill="auto"/>
            <w:noWrap/>
            <w:vAlign w:val="bottom"/>
            <w:hideMark/>
          </w:tcPr>
          <w:p w14:paraId="54DD01E3" w14:textId="77777777" w:rsidR="003523E6" w:rsidRPr="003523E6" w:rsidRDefault="003523E6" w:rsidP="00261AC7">
            <w:pPr>
              <w:spacing w:after="0" w:line="360" w:lineRule="auto"/>
              <w:rPr>
                <w:rFonts w:eastAsia="Times New Roman" w:cstheme="minorHAnsi"/>
                <w:color w:val="000000"/>
                <w:sz w:val="20"/>
                <w:szCs w:val="20"/>
                <w:lang w:val="en-US"/>
              </w:rPr>
            </w:pPr>
            <w:r w:rsidRPr="003523E6">
              <w:rPr>
                <w:rFonts w:eastAsia="Times New Roman" w:cstheme="minorHAnsi"/>
                <w:color w:val="000000"/>
                <w:sz w:val="20"/>
                <w:szCs w:val="20"/>
                <w:lang w:val="en-US"/>
              </w:rPr>
              <w:t>369.38 ± 9.57</w:t>
            </w:r>
          </w:p>
        </w:tc>
        <w:tc>
          <w:tcPr>
            <w:tcW w:w="0" w:type="auto"/>
            <w:tcBorders>
              <w:top w:val="nil"/>
              <w:left w:val="nil"/>
              <w:bottom w:val="single" w:sz="4" w:space="0" w:color="auto"/>
              <w:right w:val="single" w:sz="4" w:space="0" w:color="auto"/>
            </w:tcBorders>
            <w:shd w:val="clear" w:color="auto" w:fill="auto"/>
            <w:noWrap/>
            <w:vAlign w:val="bottom"/>
            <w:hideMark/>
          </w:tcPr>
          <w:p w14:paraId="3D9E481E" w14:textId="77777777" w:rsidR="003523E6" w:rsidRPr="003523E6" w:rsidRDefault="003523E6" w:rsidP="00261AC7">
            <w:pPr>
              <w:spacing w:after="0" w:line="360" w:lineRule="auto"/>
              <w:rPr>
                <w:rFonts w:eastAsia="Times New Roman" w:cstheme="minorHAnsi"/>
                <w:color w:val="000000"/>
                <w:sz w:val="20"/>
                <w:szCs w:val="20"/>
                <w:lang w:val="en-US"/>
              </w:rPr>
            </w:pPr>
            <w:r w:rsidRPr="003523E6">
              <w:rPr>
                <w:rFonts w:eastAsia="Times New Roman" w:cstheme="minorHAnsi"/>
                <w:color w:val="000000"/>
                <w:sz w:val="20"/>
                <w:szCs w:val="20"/>
                <w:lang w:val="en-US"/>
              </w:rPr>
              <w:t>402.31 ± 9.04</w:t>
            </w:r>
          </w:p>
        </w:tc>
      </w:tr>
      <w:tr w:rsidR="003523E6" w:rsidRPr="00406B3B" w14:paraId="65DCE6CB" w14:textId="77777777" w:rsidTr="006F7D91">
        <w:trPr>
          <w:trHeight w:val="345"/>
          <w:jc w:val="center"/>
        </w:trPr>
        <w:tc>
          <w:tcPr>
            <w:tcW w:w="0" w:type="auto"/>
            <w:gridSpan w:val="5"/>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7146E6B" w14:textId="77777777" w:rsidR="003523E6" w:rsidRPr="003523E6" w:rsidRDefault="003523E6" w:rsidP="00261AC7">
            <w:pPr>
              <w:spacing w:after="0" w:line="360" w:lineRule="auto"/>
              <w:jc w:val="center"/>
              <w:rPr>
                <w:rFonts w:eastAsia="Times New Roman" w:cstheme="minorHAnsi"/>
                <w:b/>
                <w:bCs/>
                <w:color w:val="000000"/>
                <w:sz w:val="20"/>
                <w:szCs w:val="20"/>
                <w:lang w:val="en-US"/>
              </w:rPr>
            </w:pPr>
            <w:r w:rsidRPr="003523E6">
              <w:rPr>
                <w:rFonts w:eastAsia="Times New Roman" w:cstheme="minorHAnsi"/>
                <w:b/>
                <w:bCs/>
                <w:color w:val="000000"/>
                <w:sz w:val="20"/>
                <w:szCs w:val="20"/>
                <w:lang w:val="en-US"/>
              </w:rPr>
              <w:t>BSA+DMF+water (solubility, X</w:t>
            </w:r>
            <w:r w:rsidRPr="003523E6">
              <w:rPr>
                <w:rFonts w:eastAsia="Times New Roman" w:cstheme="minorHAnsi"/>
                <w:b/>
                <w:bCs/>
                <w:color w:val="000000"/>
                <w:sz w:val="20"/>
                <w:szCs w:val="20"/>
                <w:vertAlign w:val="superscript"/>
                <w:lang w:val="en-US"/>
              </w:rPr>
              <w:t>exp</w:t>
            </w:r>
            <w:r w:rsidRPr="003523E6">
              <w:rPr>
                <w:rFonts w:eastAsia="Times New Roman" w:cstheme="minorHAnsi"/>
                <w:b/>
                <w:bCs/>
                <w:color w:val="000000"/>
                <w:sz w:val="20"/>
                <w:szCs w:val="20"/>
                <w:lang w:val="en-US"/>
              </w:rPr>
              <w:t xml:space="preserve"> × 10</w:t>
            </w:r>
            <w:r w:rsidRPr="003523E6">
              <w:rPr>
                <w:rFonts w:eastAsia="Times New Roman" w:cstheme="minorHAnsi"/>
                <w:b/>
                <w:bCs/>
                <w:color w:val="000000"/>
                <w:sz w:val="20"/>
                <w:szCs w:val="20"/>
                <w:vertAlign w:val="superscript"/>
                <w:lang w:val="en-US"/>
              </w:rPr>
              <w:t>3</w:t>
            </w:r>
            <w:r w:rsidRPr="003523E6">
              <w:rPr>
                <w:rFonts w:eastAsia="Times New Roman" w:cstheme="minorHAnsi"/>
                <w:b/>
                <w:bCs/>
                <w:color w:val="000000"/>
                <w:sz w:val="20"/>
                <w:szCs w:val="20"/>
                <w:lang w:val="en-US"/>
              </w:rPr>
              <w:t>)</w:t>
            </w:r>
          </w:p>
        </w:tc>
      </w:tr>
      <w:tr w:rsidR="003523E6" w:rsidRPr="003523E6" w14:paraId="58A971F6" w14:textId="77777777" w:rsidTr="006F7D91">
        <w:trPr>
          <w:trHeight w:val="300"/>
          <w:jc w:val="center"/>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14:paraId="668EF78C" w14:textId="77777777" w:rsidR="003523E6" w:rsidRPr="003523E6" w:rsidRDefault="003523E6" w:rsidP="00261AC7">
            <w:pPr>
              <w:spacing w:after="0" w:line="360" w:lineRule="auto"/>
              <w:jc w:val="right"/>
              <w:rPr>
                <w:rFonts w:eastAsia="Times New Roman" w:cstheme="minorHAnsi"/>
                <w:b/>
                <w:bCs/>
                <w:color w:val="000000"/>
                <w:sz w:val="20"/>
                <w:szCs w:val="20"/>
                <w:lang w:val="en-US"/>
              </w:rPr>
            </w:pPr>
            <w:r w:rsidRPr="003523E6">
              <w:rPr>
                <w:rFonts w:eastAsia="Times New Roman" w:cstheme="minorHAnsi"/>
                <w:b/>
                <w:bCs/>
                <w:color w:val="000000"/>
                <w:sz w:val="20"/>
                <w:szCs w:val="20"/>
                <w:lang w:val="en-US"/>
              </w:rPr>
              <w:t>0.2</w:t>
            </w:r>
          </w:p>
        </w:tc>
        <w:tc>
          <w:tcPr>
            <w:tcW w:w="0" w:type="auto"/>
            <w:tcBorders>
              <w:top w:val="nil"/>
              <w:left w:val="nil"/>
              <w:bottom w:val="single" w:sz="4" w:space="0" w:color="auto"/>
              <w:right w:val="single" w:sz="4" w:space="0" w:color="auto"/>
            </w:tcBorders>
            <w:shd w:val="clear" w:color="auto" w:fill="auto"/>
            <w:noWrap/>
            <w:vAlign w:val="bottom"/>
            <w:hideMark/>
          </w:tcPr>
          <w:p w14:paraId="15BBB517" w14:textId="77777777" w:rsidR="003523E6" w:rsidRPr="003523E6" w:rsidRDefault="003523E6" w:rsidP="00261AC7">
            <w:pPr>
              <w:spacing w:after="0" w:line="360" w:lineRule="auto"/>
              <w:rPr>
                <w:rFonts w:eastAsia="Times New Roman" w:cstheme="minorHAnsi"/>
                <w:color w:val="000000"/>
                <w:sz w:val="20"/>
                <w:szCs w:val="20"/>
                <w:lang w:val="en-US"/>
              </w:rPr>
            </w:pPr>
            <w:r w:rsidRPr="003523E6">
              <w:rPr>
                <w:rFonts w:eastAsia="Times New Roman" w:cstheme="minorHAnsi"/>
                <w:color w:val="000000"/>
                <w:sz w:val="20"/>
                <w:szCs w:val="20"/>
                <w:lang w:val="en-US"/>
              </w:rPr>
              <w:t>42.18 ± 0.83</w:t>
            </w:r>
          </w:p>
        </w:tc>
        <w:tc>
          <w:tcPr>
            <w:tcW w:w="0" w:type="auto"/>
            <w:tcBorders>
              <w:top w:val="nil"/>
              <w:left w:val="nil"/>
              <w:bottom w:val="single" w:sz="4" w:space="0" w:color="auto"/>
              <w:right w:val="single" w:sz="4" w:space="0" w:color="auto"/>
            </w:tcBorders>
            <w:shd w:val="clear" w:color="auto" w:fill="auto"/>
            <w:noWrap/>
            <w:vAlign w:val="bottom"/>
            <w:hideMark/>
          </w:tcPr>
          <w:p w14:paraId="5D1EF72A" w14:textId="77777777" w:rsidR="003523E6" w:rsidRPr="003523E6" w:rsidRDefault="003523E6" w:rsidP="00261AC7">
            <w:pPr>
              <w:spacing w:after="0" w:line="360" w:lineRule="auto"/>
              <w:rPr>
                <w:rFonts w:eastAsia="Times New Roman" w:cstheme="minorHAnsi"/>
                <w:color w:val="000000"/>
                <w:sz w:val="20"/>
                <w:szCs w:val="20"/>
                <w:lang w:val="en-US"/>
              </w:rPr>
            </w:pPr>
            <w:r w:rsidRPr="003523E6">
              <w:rPr>
                <w:rFonts w:eastAsia="Times New Roman" w:cstheme="minorHAnsi"/>
                <w:color w:val="000000"/>
                <w:sz w:val="20"/>
                <w:szCs w:val="20"/>
                <w:lang w:val="en-US"/>
              </w:rPr>
              <w:t>46.69 ± 1.75</w:t>
            </w:r>
          </w:p>
        </w:tc>
        <w:tc>
          <w:tcPr>
            <w:tcW w:w="0" w:type="auto"/>
            <w:tcBorders>
              <w:top w:val="nil"/>
              <w:left w:val="nil"/>
              <w:bottom w:val="single" w:sz="4" w:space="0" w:color="auto"/>
              <w:right w:val="single" w:sz="4" w:space="0" w:color="auto"/>
            </w:tcBorders>
            <w:shd w:val="clear" w:color="auto" w:fill="auto"/>
            <w:noWrap/>
            <w:vAlign w:val="bottom"/>
            <w:hideMark/>
          </w:tcPr>
          <w:p w14:paraId="07FCEEDD" w14:textId="77777777" w:rsidR="003523E6" w:rsidRPr="003523E6" w:rsidRDefault="003523E6" w:rsidP="00261AC7">
            <w:pPr>
              <w:spacing w:after="0" w:line="360" w:lineRule="auto"/>
              <w:rPr>
                <w:rFonts w:eastAsia="Times New Roman" w:cstheme="minorHAnsi"/>
                <w:color w:val="000000"/>
                <w:sz w:val="20"/>
                <w:szCs w:val="20"/>
                <w:lang w:val="en-US"/>
              </w:rPr>
            </w:pPr>
            <w:r w:rsidRPr="003523E6">
              <w:rPr>
                <w:rFonts w:eastAsia="Times New Roman" w:cstheme="minorHAnsi"/>
                <w:color w:val="000000"/>
                <w:sz w:val="20"/>
                <w:szCs w:val="20"/>
                <w:lang w:val="en-US"/>
              </w:rPr>
              <w:t>54.78 ± 1.76</w:t>
            </w:r>
          </w:p>
        </w:tc>
        <w:tc>
          <w:tcPr>
            <w:tcW w:w="0" w:type="auto"/>
            <w:tcBorders>
              <w:top w:val="nil"/>
              <w:left w:val="nil"/>
              <w:bottom w:val="single" w:sz="4" w:space="0" w:color="auto"/>
              <w:right w:val="single" w:sz="4" w:space="0" w:color="auto"/>
            </w:tcBorders>
            <w:shd w:val="clear" w:color="auto" w:fill="auto"/>
            <w:noWrap/>
            <w:vAlign w:val="bottom"/>
            <w:hideMark/>
          </w:tcPr>
          <w:p w14:paraId="0D643748" w14:textId="77777777" w:rsidR="003523E6" w:rsidRPr="003523E6" w:rsidRDefault="003523E6" w:rsidP="00261AC7">
            <w:pPr>
              <w:spacing w:after="0" w:line="360" w:lineRule="auto"/>
              <w:rPr>
                <w:rFonts w:eastAsia="Times New Roman" w:cstheme="minorHAnsi"/>
                <w:color w:val="000000"/>
                <w:sz w:val="20"/>
                <w:szCs w:val="20"/>
                <w:lang w:val="en-US"/>
              </w:rPr>
            </w:pPr>
            <w:r w:rsidRPr="003523E6">
              <w:rPr>
                <w:rFonts w:eastAsia="Times New Roman" w:cstheme="minorHAnsi"/>
                <w:color w:val="000000"/>
                <w:sz w:val="20"/>
                <w:szCs w:val="20"/>
                <w:lang w:val="en-US"/>
              </w:rPr>
              <w:t>63.21 ± 1.40</w:t>
            </w:r>
          </w:p>
        </w:tc>
      </w:tr>
      <w:tr w:rsidR="003523E6" w:rsidRPr="003523E6" w14:paraId="0056A266" w14:textId="77777777" w:rsidTr="006F7D91">
        <w:trPr>
          <w:trHeight w:val="300"/>
          <w:jc w:val="center"/>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14:paraId="7785DC08" w14:textId="77777777" w:rsidR="003523E6" w:rsidRPr="003523E6" w:rsidRDefault="003523E6" w:rsidP="00261AC7">
            <w:pPr>
              <w:spacing w:after="0" w:line="360" w:lineRule="auto"/>
              <w:jc w:val="right"/>
              <w:rPr>
                <w:rFonts w:eastAsia="Times New Roman" w:cstheme="minorHAnsi"/>
                <w:b/>
                <w:bCs/>
                <w:color w:val="000000"/>
                <w:sz w:val="20"/>
                <w:szCs w:val="20"/>
                <w:lang w:val="en-US"/>
              </w:rPr>
            </w:pPr>
            <w:r w:rsidRPr="003523E6">
              <w:rPr>
                <w:rFonts w:eastAsia="Times New Roman" w:cstheme="minorHAnsi"/>
                <w:b/>
                <w:bCs/>
                <w:color w:val="000000"/>
                <w:sz w:val="20"/>
                <w:szCs w:val="20"/>
                <w:lang w:val="en-US"/>
              </w:rPr>
              <w:t>0.4</w:t>
            </w:r>
          </w:p>
        </w:tc>
        <w:tc>
          <w:tcPr>
            <w:tcW w:w="0" w:type="auto"/>
            <w:tcBorders>
              <w:top w:val="nil"/>
              <w:left w:val="nil"/>
              <w:bottom w:val="single" w:sz="4" w:space="0" w:color="auto"/>
              <w:right w:val="single" w:sz="4" w:space="0" w:color="auto"/>
            </w:tcBorders>
            <w:shd w:val="clear" w:color="auto" w:fill="auto"/>
            <w:noWrap/>
            <w:vAlign w:val="bottom"/>
            <w:hideMark/>
          </w:tcPr>
          <w:p w14:paraId="65570DCC" w14:textId="77777777" w:rsidR="003523E6" w:rsidRPr="003523E6" w:rsidRDefault="003523E6" w:rsidP="00261AC7">
            <w:pPr>
              <w:spacing w:after="0" w:line="360" w:lineRule="auto"/>
              <w:rPr>
                <w:rFonts w:eastAsia="Times New Roman" w:cstheme="minorHAnsi"/>
                <w:color w:val="000000"/>
                <w:sz w:val="20"/>
                <w:szCs w:val="20"/>
                <w:lang w:val="en-US"/>
              </w:rPr>
            </w:pPr>
            <w:r w:rsidRPr="003523E6">
              <w:rPr>
                <w:rFonts w:eastAsia="Times New Roman" w:cstheme="minorHAnsi"/>
                <w:color w:val="000000"/>
                <w:sz w:val="20"/>
                <w:szCs w:val="20"/>
                <w:lang w:val="en-US"/>
              </w:rPr>
              <w:t>161.16 ± 3.97</w:t>
            </w:r>
          </w:p>
        </w:tc>
        <w:tc>
          <w:tcPr>
            <w:tcW w:w="0" w:type="auto"/>
            <w:tcBorders>
              <w:top w:val="nil"/>
              <w:left w:val="nil"/>
              <w:bottom w:val="single" w:sz="4" w:space="0" w:color="auto"/>
              <w:right w:val="single" w:sz="4" w:space="0" w:color="auto"/>
            </w:tcBorders>
            <w:shd w:val="clear" w:color="auto" w:fill="auto"/>
            <w:noWrap/>
            <w:vAlign w:val="bottom"/>
            <w:hideMark/>
          </w:tcPr>
          <w:p w14:paraId="57B944B8" w14:textId="77777777" w:rsidR="003523E6" w:rsidRPr="003523E6" w:rsidRDefault="003523E6" w:rsidP="00261AC7">
            <w:pPr>
              <w:spacing w:after="0" w:line="360" w:lineRule="auto"/>
              <w:rPr>
                <w:rFonts w:eastAsia="Times New Roman" w:cstheme="minorHAnsi"/>
                <w:color w:val="000000"/>
                <w:sz w:val="20"/>
                <w:szCs w:val="20"/>
                <w:lang w:val="en-US"/>
              </w:rPr>
            </w:pPr>
            <w:r w:rsidRPr="003523E6">
              <w:rPr>
                <w:rFonts w:eastAsia="Times New Roman" w:cstheme="minorHAnsi"/>
                <w:color w:val="000000"/>
                <w:sz w:val="20"/>
                <w:szCs w:val="20"/>
                <w:lang w:val="en-US"/>
              </w:rPr>
              <w:t>179.12 ± 10.87</w:t>
            </w:r>
          </w:p>
        </w:tc>
        <w:tc>
          <w:tcPr>
            <w:tcW w:w="0" w:type="auto"/>
            <w:tcBorders>
              <w:top w:val="nil"/>
              <w:left w:val="nil"/>
              <w:bottom w:val="single" w:sz="4" w:space="0" w:color="auto"/>
              <w:right w:val="single" w:sz="4" w:space="0" w:color="auto"/>
            </w:tcBorders>
            <w:shd w:val="clear" w:color="auto" w:fill="auto"/>
            <w:noWrap/>
            <w:vAlign w:val="bottom"/>
            <w:hideMark/>
          </w:tcPr>
          <w:p w14:paraId="798E191D" w14:textId="77777777" w:rsidR="003523E6" w:rsidRPr="003523E6" w:rsidRDefault="003523E6" w:rsidP="00261AC7">
            <w:pPr>
              <w:spacing w:after="0" w:line="360" w:lineRule="auto"/>
              <w:rPr>
                <w:rFonts w:eastAsia="Times New Roman" w:cstheme="minorHAnsi"/>
                <w:color w:val="000000"/>
                <w:sz w:val="20"/>
                <w:szCs w:val="20"/>
                <w:lang w:val="en-US"/>
              </w:rPr>
            </w:pPr>
            <w:r w:rsidRPr="003523E6">
              <w:rPr>
                <w:rFonts w:eastAsia="Times New Roman" w:cstheme="minorHAnsi"/>
                <w:color w:val="000000"/>
                <w:sz w:val="20"/>
                <w:szCs w:val="20"/>
                <w:lang w:val="en-US"/>
              </w:rPr>
              <w:t>202.07 ± 2.93</w:t>
            </w:r>
          </w:p>
        </w:tc>
        <w:tc>
          <w:tcPr>
            <w:tcW w:w="0" w:type="auto"/>
            <w:tcBorders>
              <w:top w:val="nil"/>
              <w:left w:val="nil"/>
              <w:bottom w:val="single" w:sz="4" w:space="0" w:color="auto"/>
              <w:right w:val="single" w:sz="4" w:space="0" w:color="auto"/>
            </w:tcBorders>
            <w:shd w:val="clear" w:color="auto" w:fill="auto"/>
            <w:noWrap/>
            <w:vAlign w:val="bottom"/>
            <w:hideMark/>
          </w:tcPr>
          <w:p w14:paraId="5B66584E" w14:textId="77777777" w:rsidR="003523E6" w:rsidRPr="003523E6" w:rsidRDefault="003523E6" w:rsidP="00261AC7">
            <w:pPr>
              <w:spacing w:after="0" w:line="360" w:lineRule="auto"/>
              <w:rPr>
                <w:rFonts w:eastAsia="Times New Roman" w:cstheme="minorHAnsi"/>
                <w:color w:val="000000"/>
                <w:sz w:val="20"/>
                <w:szCs w:val="20"/>
                <w:lang w:val="en-US"/>
              </w:rPr>
            </w:pPr>
            <w:r w:rsidRPr="003523E6">
              <w:rPr>
                <w:rFonts w:eastAsia="Times New Roman" w:cstheme="minorHAnsi"/>
                <w:color w:val="000000"/>
                <w:sz w:val="20"/>
                <w:szCs w:val="20"/>
                <w:lang w:val="en-US"/>
              </w:rPr>
              <w:t>233.72 ± 14.10</w:t>
            </w:r>
          </w:p>
        </w:tc>
      </w:tr>
      <w:tr w:rsidR="003523E6" w:rsidRPr="003523E6" w14:paraId="2C40BE7C" w14:textId="77777777" w:rsidTr="006F7D91">
        <w:trPr>
          <w:trHeight w:val="300"/>
          <w:jc w:val="center"/>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14:paraId="16A0D26A" w14:textId="77777777" w:rsidR="003523E6" w:rsidRPr="003523E6" w:rsidRDefault="003523E6" w:rsidP="00261AC7">
            <w:pPr>
              <w:spacing w:after="0" w:line="360" w:lineRule="auto"/>
              <w:jc w:val="right"/>
              <w:rPr>
                <w:rFonts w:eastAsia="Times New Roman" w:cstheme="minorHAnsi"/>
                <w:b/>
                <w:bCs/>
                <w:color w:val="000000"/>
                <w:sz w:val="20"/>
                <w:szCs w:val="20"/>
                <w:lang w:val="en-US"/>
              </w:rPr>
            </w:pPr>
            <w:r w:rsidRPr="003523E6">
              <w:rPr>
                <w:rFonts w:eastAsia="Times New Roman" w:cstheme="minorHAnsi"/>
                <w:b/>
                <w:bCs/>
                <w:color w:val="000000"/>
                <w:sz w:val="20"/>
                <w:szCs w:val="20"/>
                <w:lang w:val="en-US"/>
              </w:rPr>
              <w:t>0.6</w:t>
            </w:r>
          </w:p>
        </w:tc>
        <w:tc>
          <w:tcPr>
            <w:tcW w:w="0" w:type="auto"/>
            <w:tcBorders>
              <w:top w:val="nil"/>
              <w:left w:val="nil"/>
              <w:bottom w:val="single" w:sz="4" w:space="0" w:color="auto"/>
              <w:right w:val="single" w:sz="4" w:space="0" w:color="auto"/>
            </w:tcBorders>
            <w:shd w:val="clear" w:color="auto" w:fill="auto"/>
            <w:noWrap/>
            <w:vAlign w:val="bottom"/>
            <w:hideMark/>
          </w:tcPr>
          <w:p w14:paraId="32B4D832" w14:textId="77777777" w:rsidR="003523E6" w:rsidRPr="003523E6" w:rsidRDefault="003523E6" w:rsidP="00261AC7">
            <w:pPr>
              <w:spacing w:after="0" w:line="360" w:lineRule="auto"/>
              <w:rPr>
                <w:rFonts w:eastAsia="Times New Roman" w:cstheme="minorHAnsi"/>
                <w:color w:val="000000"/>
                <w:sz w:val="20"/>
                <w:szCs w:val="20"/>
                <w:lang w:val="en-US"/>
              </w:rPr>
            </w:pPr>
            <w:r w:rsidRPr="003523E6">
              <w:rPr>
                <w:rFonts w:eastAsia="Times New Roman" w:cstheme="minorHAnsi"/>
                <w:color w:val="000000"/>
                <w:sz w:val="20"/>
                <w:szCs w:val="20"/>
                <w:lang w:val="en-US"/>
              </w:rPr>
              <w:t>231.63 ± 6.50</w:t>
            </w:r>
          </w:p>
        </w:tc>
        <w:tc>
          <w:tcPr>
            <w:tcW w:w="0" w:type="auto"/>
            <w:tcBorders>
              <w:top w:val="nil"/>
              <w:left w:val="nil"/>
              <w:bottom w:val="single" w:sz="4" w:space="0" w:color="auto"/>
              <w:right w:val="single" w:sz="4" w:space="0" w:color="auto"/>
            </w:tcBorders>
            <w:shd w:val="clear" w:color="auto" w:fill="auto"/>
            <w:noWrap/>
            <w:vAlign w:val="bottom"/>
            <w:hideMark/>
          </w:tcPr>
          <w:p w14:paraId="5ED6B409" w14:textId="77777777" w:rsidR="003523E6" w:rsidRPr="003523E6" w:rsidRDefault="003523E6" w:rsidP="00261AC7">
            <w:pPr>
              <w:spacing w:after="0" w:line="360" w:lineRule="auto"/>
              <w:rPr>
                <w:rFonts w:eastAsia="Times New Roman" w:cstheme="minorHAnsi"/>
                <w:color w:val="000000"/>
                <w:sz w:val="20"/>
                <w:szCs w:val="20"/>
                <w:lang w:val="en-US"/>
              </w:rPr>
            </w:pPr>
            <w:r w:rsidRPr="003523E6">
              <w:rPr>
                <w:rFonts w:eastAsia="Times New Roman" w:cstheme="minorHAnsi"/>
                <w:color w:val="000000"/>
                <w:sz w:val="20"/>
                <w:szCs w:val="20"/>
                <w:lang w:val="en-US"/>
              </w:rPr>
              <w:t>253.07 ± 9.75</w:t>
            </w:r>
          </w:p>
        </w:tc>
        <w:tc>
          <w:tcPr>
            <w:tcW w:w="0" w:type="auto"/>
            <w:tcBorders>
              <w:top w:val="nil"/>
              <w:left w:val="nil"/>
              <w:bottom w:val="single" w:sz="4" w:space="0" w:color="auto"/>
              <w:right w:val="single" w:sz="4" w:space="0" w:color="auto"/>
            </w:tcBorders>
            <w:shd w:val="clear" w:color="auto" w:fill="auto"/>
            <w:noWrap/>
            <w:vAlign w:val="bottom"/>
            <w:hideMark/>
          </w:tcPr>
          <w:p w14:paraId="6DC5A052" w14:textId="77777777" w:rsidR="003523E6" w:rsidRPr="003523E6" w:rsidRDefault="003523E6" w:rsidP="00261AC7">
            <w:pPr>
              <w:spacing w:after="0" w:line="360" w:lineRule="auto"/>
              <w:rPr>
                <w:rFonts w:eastAsia="Times New Roman" w:cstheme="minorHAnsi"/>
                <w:color w:val="000000"/>
                <w:sz w:val="20"/>
                <w:szCs w:val="20"/>
                <w:lang w:val="en-US"/>
              </w:rPr>
            </w:pPr>
            <w:r w:rsidRPr="003523E6">
              <w:rPr>
                <w:rFonts w:eastAsia="Times New Roman" w:cstheme="minorHAnsi"/>
                <w:color w:val="000000"/>
                <w:sz w:val="20"/>
                <w:szCs w:val="20"/>
                <w:lang w:val="en-US"/>
              </w:rPr>
              <w:t>281.23 ± 1.05</w:t>
            </w:r>
          </w:p>
        </w:tc>
        <w:tc>
          <w:tcPr>
            <w:tcW w:w="0" w:type="auto"/>
            <w:tcBorders>
              <w:top w:val="nil"/>
              <w:left w:val="nil"/>
              <w:bottom w:val="single" w:sz="4" w:space="0" w:color="auto"/>
              <w:right w:val="single" w:sz="4" w:space="0" w:color="auto"/>
            </w:tcBorders>
            <w:shd w:val="clear" w:color="auto" w:fill="auto"/>
            <w:noWrap/>
            <w:vAlign w:val="bottom"/>
            <w:hideMark/>
          </w:tcPr>
          <w:p w14:paraId="51A46EF0" w14:textId="77777777" w:rsidR="003523E6" w:rsidRPr="003523E6" w:rsidRDefault="003523E6" w:rsidP="00261AC7">
            <w:pPr>
              <w:spacing w:after="0" w:line="360" w:lineRule="auto"/>
              <w:rPr>
                <w:rFonts w:eastAsia="Times New Roman" w:cstheme="minorHAnsi"/>
                <w:color w:val="000000"/>
                <w:sz w:val="20"/>
                <w:szCs w:val="20"/>
                <w:lang w:val="en-US"/>
              </w:rPr>
            </w:pPr>
            <w:r w:rsidRPr="003523E6">
              <w:rPr>
                <w:rFonts w:eastAsia="Times New Roman" w:cstheme="minorHAnsi"/>
                <w:color w:val="000000"/>
                <w:sz w:val="20"/>
                <w:szCs w:val="20"/>
                <w:lang w:val="en-US"/>
              </w:rPr>
              <w:t>319.28 ± 11.90</w:t>
            </w:r>
          </w:p>
        </w:tc>
      </w:tr>
      <w:tr w:rsidR="003523E6" w:rsidRPr="003523E6" w14:paraId="27CE6A1B" w14:textId="77777777" w:rsidTr="006F7D91">
        <w:trPr>
          <w:trHeight w:val="300"/>
          <w:jc w:val="center"/>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14:paraId="4AD877F5" w14:textId="77777777" w:rsidR="003523E6" w:rsidRPr="003523E6" w:rsidRDefault="003523E6" w:rsidP="00261AC7">
            <w:pPr>
              <w:spacing w:after="0" w:line="360" w:lineRule="auto"/>
              <w:jc w:val="right"/>
              <w:rPr>
                <w:rFonts w:eastAsia="Times New Roman" w:cstheme="minorHAnsi"/>
                <w:b/>
                <w:bCs/>
                <w:color w:val="000000"/>
                <w:sz w:val="20"/>
                <w:szCs w:val="20"/>
                <w:lang w:val="en-US"/>
              </w:rPr>
            </w:pPr>
            <w:r w:rsidRPr="003523E6">
              <w:rPr>
                <w:rFonts w:eastAsia="Times New Roman" w:cstheme="minorHAnsi"/>
                <w:b/>
                <w:bCs/>
                <w:color w:val="000000"/>
                <w:sz w:val="20"/>
                <w:szCs w:val="20"/>
                <w:lang w:val="en-US"/>
              </w:rPr>
              <w:t>0.8</w:t>
            </w:r>
          </w:p>
        </w:tc>
        <w:tc>
          <w:tcPr>
            <w:tcW w:w="0" w:type="auto"/>
            <w:tcBorders>
              <w:top w:val="nil"/>
              <w:left w:val="nil"/>
              <w:bottom w:val="single" w:sz="4" w:space="0" w:color="auto"/>
              <w:right w:val="single" w:sz="4" w:space="0" w:color="auto"/>
            </w:tcBorders>
            <w:shd w:val="clear" w:color="auto" w:fill="auto"/>
            <w:noWrap/>
            <w:vAlign w:val="bottom"/>
            <w:hideMark/>
          </w:tcPr>
          <w:p w14:paraId="6D7ED4D5" w14:textId="77777777" w:rsidR="003523E6" w:rsidRPr="003523E6" w:rsidRDefault="003523E6" w:rsidP="00261AC7">
            <w:pPr>
              <w:spacing w:after="0" w:line="360" w:lineRule="auto"/>
              <w:rPr>
                <w:rFonts w:eastAsia="Times New Roman" w:cstheme="minorHAnsi"/>
                <w:color w:val="000000"/>
                <w:sz w:val="20"/>
                <w:szCs w:val="20"/>
                <w:lang w:val="en-US"/>
              </w:rPr>
            </w:pPr>
            <w:r w:rsidRPr="003523E6">
              <w:rPr>
                <w:rFonts w:eastAsia="Times New Roman" w:cstheme="minorHAnsi"/>
                <w:color w:val="000000"/>
                <w:sz w:val="20"/>
                <w:szCs w:val="20"/>
                <w:lang w:val="en-US"/>
              </w:rPr>
              <w:t>268.17 ± 4.27</w:t>
            </w:r>
          </w:p>
        </w:tc>
        <w:tc>
          <w:tcPr>
            <w:tcW w:w="0" w:type="auto"/>
            <w:tcBorders>
              <w:top w:val="nil"/>
              <w:left w:val="nil"/>
              <w:bottom w:val="single" w:sz="4" w:space="0" w:color="auto"/>
              <w:right w:val="single" w:sz="4" w:space="0" w:color="auto"/>
            </w:tcBorders>
            <w:shd w:val="clear" w:color="auto" w:fill="auto"/>
            <w:noWrap/>
            <w:vAlign w:val="bottom"/>
            <w:hideMark/>
          </w:tcPr>
          <w:p w14:paraId="35B7DF9F" w14:textId="77777777" w:rsidR="003523E6" w:rsidRPr="003523E6" w:rsidRDefault="003523E6" w:rsidP="00261AC7">
            <w:pPr>
              <w:spacing w:after="0" w:line="360" w:lineRule="auto"/>
              <w:rPr>
                <w:rFonts w:eastAsia="Times New Roman" w:cstheme="minorHAnsi"/>
                <w:color w:val="000000"/>
                <w:sz w:val="20"/>
                <w:szCs w:val="20"/>
                <w:lang w:val="en-US"/>
              </w:rPr>
            </w:pPr>
            <w:r w:rsidRPr="003523E6">
              <w:rPr>
                <w:rFonts w:eastAsia="Times New Roman" w:cstheme="minorHAnsi"/>
                <w:color w:val="000000"/>
                <w:sz w:val="20"/>
                <w:szCs w:val="20"/>
                <w:lang w:val="en-US"/>
              </w:rPr>
              <w:t>286.69 ± 8.71</w:t>
            </w:r>
          </w:p>
        </w:tc>
        <w:tc>
          <w:tcPr>
            <w:tcW w:w="0" w:type="auto"/>
            <w:tcBorders>
              <w:top w:val="nil"/>
              <w:left w:val="nil"/>
              <w:bottom w:val="single" w:sz="4" w:space="0" w:color="auto"/>
              <w:right w:val="single" w:sz="4" w:space="0" w:color="auto"/>
            </w:tcBorders>
            <w:shd w:val="clear" w:color="auto" w:fill="auto"/>
            <w:noWrap/>
            <w:vAlign w:val="bottom"/>
            <w:hideMark/>
          </w:tcPr>
          <w:p w14:paraId="6A0AB47F" w14:textId="77777777" w:rsidR="003523E6" w:rsidRPr="003523E6" w:rsidRDefault="003523E6" w:rsidP="00261AC7">
            <w:pPr>
              <w:spacing w:after="0" w:line="360" w:lineRule="auto"/>
              <w:rPr>
                <w:rFonts w:eastAsia="Times New Roman" w:cstheme="minorHAnsi"/>
                <w:color w:val="000000"/>
                <w:sz w:val="20"/>
                <w:szCs w:val="20"/>
                <w:lang w:val="en-US"/>
              </w:rPr>
            </w:pPr>
            <w:r w:rsidRPr="003523E6">
              <w:rPr>
                <w:rFonts w:eastAsia="Times New Roman" w:cstheme="minorHAnsi"/>
                <w:color w:val="000000"/>
                <w:sz w:val="20"/>
                <w:szCs w:val="20"/>
                <w:lang w:val="en-US"/>
              </w:rPr>
              <w:t>317.90 ± 8.49</w:t>
            </w:r>
          </w:p>
        </w:tc>
        <w:tc>
          <w:tcPr>
            <w:tcW w:w="0" w:type="auto"/>
            <w:tcBorders>
              <w:top w:val="nil"/>
              <w:left w:val="nil"/>
              <w:bottom w:val="single" w:sz="4" w:space="0" w:color="auto"/>
              <w:right w:val="single" w:sz="4" w:space="0" w:color="auto"/>
            </w:tcBorders>
            <w:shd w:val="clear" w:color="auto" w:fill="auto"/>
            <w:noWrap/>
            <w:vAlign w:val="bottom"/>
            <w:hideMark/>
          </w:tcPr>
          <w:p w14:paraId="37BB4EE5" w14:textId="77777777" w:rsidR="003523E6" w:rsidRPr="003523E6" w:rsidRDefault="003523E6" w:rsidP="00261AC7">
            <w:pPr>
              <w:spacing w:after="0" w:line="360" w:lineRule="auto"/>
              <w:rPr>
                <w:rFonts w:eastAsia="Times New Roman" w:cstheme="minorHAnsi"/>
                <w:color w:val="000000"/>
                <w:sz w:val="20"/>
                <w:szCs w:val="20"/>
                <w:lang w:val="en-US"/>
              </w:rPr>
            </w:pPr>
            <w:r w:rsidRPr="003523E6">
              <w:rPr>
                <w:rFonts w:eastAsia="Times New Roman" w:cstheme="minorHAnsi"/>
                <w:color w:val="000000"/>
                <w:sz w:val="20"/>
                <w:szCs w:val="20"/>
                <w:lang w:val="en-US"/>
              </w:rPr>
              <w:t>356.68 ± 8.53</w:t>
            </w:r>
          </w:p>
        </w:tc>
      </w:tr>
      <w:tr w:rsidR="003523E6" w:rsidRPr="003523E6" w14:paraId="222E72C4" w14:textId="77777777" w:rsidTr="006F7D91">
        <w:trPr>
          <w:trHeight w:val="300"/>
          <w:jc w:val="center"/>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14:paraId="34C94927" w14:textId="77777777" w:rsidR="003523E6" w:rsidRPr="003523E6" w:rsidRDefault="003523E6" w:rsidP="00261AC7">
            <w:pPr>
              <w:spacing w:after="0" w:line="360" w:lineRule="auto"/>
              <w:jc w:val="right"/>
              <w:rPr>
                <w:rFonts w:eastAsia="Times New Roman" w:cstheme="minorHAnsi"/>
                <w:b/>
                <w:bCs/>
                <w:color w:val="000000"/>
                <w:sz w:val="20"/>
                <w:szCs w:val="20"/>
                <w:lang w:val="en-US"/>
              </w:rPr>
            </w:pPr>
            <w:r w:rsidRPr="003523E6">
              <w:rPr>
                <w:rFonts w:eastAsia="Times New Roman" w:cstheme="minorHAnsi"/>
                <w:b/>
                <w:bCs/>
                <w:color w:val="000000"/>
                <w:sz w:val="20"/>
                <w:szCs w:val="20"/>
                <w:lang w:val="en-US"/>
              </w:rPr>
              <w:t>1.0</w:t>
            </w:r>
          </w:p>
        </w:tc>
        <w:tc>
          <w:tcPr>
            <w:tcW w:w="0" w:type="auto"/>
            <w:tcBorders>
              <w:top w:val="nil"/>
              <w:left w:val="nil"/>
              <w:bottom w:val="single" w:sz="4" w:space="0" w:color="auto"/>
              <w:right w:val="single" w:sz="4" w:space="0" w:color="auto"/>
            </w:tcBorders>
            <w:shd w:val="clear" w:color="auto" w:fill="auto"/>
            <w:noWrap/>
            <w:vAlign w:val="bottom"/>
            <w:hideMark/>
          </w:tcPr>
          <w:p w14:paraId="2908319D" w14:textId="77777777" w:rsidR="003523E6" w:rsidRPr="003523E6" w:rsidRDefault="003523E6" w:rsidP="00261AC7">
            <w:pPr>
              <w:spacing w:after="0" w:line="360" w:lineRule="auto"/>
              <w:rPr>
                <w:rFonts w:eastAsia="Times New Roman" w:cstheme="minorHAnsi"/>
                <w:color w:val="000000"/>
                <w:sz w:val="20"/>
                <w:szCs w:val="20"/>
                <w:lang w:val="en-US"/>
              </w:rPr>
            </w:pPr>
            <w:r w:rsidRPr="003523E6">
              <w:rPr>
                <w:rFonts w:eastAsia="Times New Roman" w:cstheme="minorHAnsi"/>
                <w:color w:val="000000"/>
                <w:sz w:val="20"/>
                <w:szCs w:val="20"/>
                <w:lang w:val="en-US"/>
              </w:rPr>
              <w:t>288.65 ± 1.99</w:t>
            </w:r>
          </w:p>
        </w:tc>
        <w:tc>
          <w:tcPr>
            <w:tcW w:w="0" w:type="auto"/>
            <w:tcBorders>
              <w:top w:val="nil"/>
              <w:left w:val="nil"/>
              <w:bottom w:val="single" w:sz="4" w:space="0" w:color="auto"/>
              <w:right w:val="single" w:sz="4" w:space="0" w:color="auto"/>
            </w:tcBorders>
            <w:shd w:val="clear" w:color="auto" w:fill="auto"/>
            <w:noWrap/>
            <w:vAlign w:val="bottom"/>
            <w:hideMark/>
          </w:tcPr>
          <w:p w14:paraId="3A6422B6" w14:textId="77777777" w:rsidR="003523E6" w:rsidRPr="003523E6" w:rsidRDefault="003523E6" w:rsidP="00261AC7">
            <w:pPr>
              <w:spacing w:after="0" w:line="360" w:lineRule="auto"/>
              <w:rPr>
                <w:rFonts w:eastAsia="Times New Roman" w:cstheme="minorHAnsi"/>
                <w:color w:val="000000"/>
                <w:sz w:val="20"/>
                <w:szCs w:val="20"/>
                <w:lang w:val="en-US"/>
              </w:rPr>
            </w:pPr>
            <w:r w:rsidRPr="003523E6">
              <w:rPr>
                <w:rFonts w:eastAsia="Times New Roman" w:cstheme="minorHAnsi"/>
                <w:color w:val="000000"/>
                <w:sz w:val="20"/>
                <w:szCs w:val="20"/>
                <w:lang w:val="en-US"/>
              </w:rPr>
              <w:t>308.50 ± 5.81</w:t>
            </w:r>
          </w:p>
        </w:tc>
        <w:tc>
          <w:tcPr>
            <w:tcW w:w="0" w:type="auto"/>
            <w:tcBorders>
              <w:top w:val="nil"/>
              <w:left w:val="nil"/>
              <w:bottom w:val="single" w:sz="4" w:space="0" w:color="auto"/>
              <w:right w:val="single" w:sz="4" w:space="0" w:color="auto"/>
            </w:tcBorders>
            <w:shd w:val="clear" w:color="auto" w:fill="auto"/>
            <w:noWrap/>
            <w:vAlign w:val="bottom"/>
            <w:hideMark/>
          </w:tcPr>
          <w:p w14:paraId="2E946F51" w14:textId="77777777" w:rsidR="003523E6" w:rsidRPr="003523E6" w:rsidRDefault="003523E6" w:rsidP="00261AC7">
            <w:pPr>
              <w:spacing w:after="0" w:line="360" w:lineRule="auto"/>
              <w:rPr>
                <w:rFonts w:eastAsia="Times New Roman" w:cstheme="minorHAnsi"/>
                <w:color w:val="000000"/>
                <w:sz w:val="20"/>
                <w:szCs w:val="20"/>
                <w:lang w:val="en-US"/>
              </w:rPr>
            </w:pPr>
            <w:r w:rsidRPr="003523E6">
              <w:rPr>
                <w:rFonts w:eastAsia="Times New Roman" w:cstheme="minorHAnsi"/>
                <w:color w:val="000000"/>
                <w:sz w:val="20"/>
                <w:szCs w:val="20"/>
                <w:lang w:val="en-US"/>
              </w:rPr>
              <w:t>336.89 ± 13.52</w:t>
            </w:r>
          </w:p>
        </w:tc>
        <w:tc>
          <w:tcPr>
            <w:tcW w:w="0" w:type="auto"/>
            <w:tcBorders>
              <w:top w:val="nil"/>
              <w:left w:val="nil"/>
              <w:bottom w:val="single" w:sz="4" w:space="0" w:color="auto"/>
              <w:right w:val="single" w:sz="4" w:space="0" w:color="auto"/>
            </w:tcBorders>
            <w:shd w:val="clear" w:color="auto" w:fill="auto"/>
            <w:noWrap/>
            <w:vAlign w:val="bottom"/>
            <w:hideMark/>
          </w:tcPr>
          <w:p w14:paraId="0F7F500B" w14:textId="77777777" w:rsidR="003523E6" w:rsidRPr="003523E6" w:rsidRDefault="003523E6" w:rsidP="00261AC7">
            <w:pPr>
              <w:spacing w:after="0" w:line="360" w:lineRule="auto"/>
              <w:rPr>
                <w:rFonts w:eastAsia="Times New Roman" w:cstheme="minorHAnsi"/>
                <w:color w:val="000000"/>
                <w:sz w:val="20"/>
                <w:szCs w:val="20"/>
                <w:lang w:val="en-US"/>
              </w:rPr>
            </w:pPr>
            <w:r w:rsidRPr="003523E6">
              <w:rPr>
                <w:rFonts w:eastAsia="Times New Roman" w:cstheme="minorHAnsi"/>
                <w:color w:val="000000"/>
                <w:sz w:val="20"/>
                <w:szCs w:val="20"/>
                <w:lang w:val="en-US"/>
              </w:rPr>
              <w:t>378.60 ± 8.94</w:t>
            </w:r>
          </w:p>
        </w:tc>
      </w:tr>
      <w:tr w:rsidR="003523E6" w:rsidRPr="00406B3B" w14:paraId="6885FC51" w14:textId="77777777" w:rsidTr="006F7D91">
        <w:trPr>
          <w:trHeight w:val="345"/>
          <w:jc w:val="center"/>
        </w:trPr>
        <w:tc>
          <w:tcPr>
            <w:tcW w:w="0" w:type="auto"/>
            <w:gridSpan w:val="5"/>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AF58897" w14:textId="77777777" w:rsidR="003523E6" w:rsidRPr="003523E6" w:rsidRDefault="003523E6" w:rsidP="00261AC7">
            <w:pPr>
              <w:spacing w:after="0" w:line="360" w:lineRule="auto"/>
              <w:jc w:val="center"/>
              <w:rPr>
                <w:rFonts w:eastAsia="Times New Roman" w:cstheme="minorHAnsi"/>
                <w:b/>
                <w:bCs/>
                <w:color w:val="000000"/>
                <w:sz w:val="20"/>
                <w:szCs w:val="20"/>
                <w:lang w:val="en-US"/>
              </w:rPr>
            </w:pPr>
            <w:r w:rsidRPr="003523E6">
              <w:rPr>
                <w:rFonts w:eastAsia="Times New Roman" w:cstheme="minorHAnsi"/>
                <w:b/>
                <w:bCs/>
                <w:color w:val="000000"/>
                <w:sz w:val="20"/>
                <w:szCs w:val="20"/>
                <w:lang w:val="en-US"/>
              </w:rPr>
              <w:t>BSA+4FM+water (solubility, X</w:t>
            </w:r>
            <w:r w:rsidRPr="003523E6">
              <w:rPr>
                <w:rFonts w:eastAsia="Times New Roman" w:cstheme="minorHAnsi"/>
                <w:b/>
                <w:bCs/>
                <w:color w:val="000000"/>
                <w:sz w:val="20"/>
                <w:szCs w:val="20"/>
                <w:vertAlign w:val="superscript"/>
                <w:lang w:val="en-US"/>
              </w:rPr>
              <w:t>exp</w:t>
            </w:r>
            <w:r w:rsidRPr="003523E6">
              <w:rPr>
                <w:rFonts w:eastAsia="Times New Roman" w:cstheme="minorHAnsi"/>
                <w:b/>
                <w:bCs/>
                <w:color w:val="000000"/>
                <w:sz w:val="20"/>
                <w:szCs w:val="20"/>
                <w:lang w:val="en-US"/>
              </w:rPr>
              <w:t xml:space="preserve"> × 10</w:t>
            </w:r>
            <w:r w:rsidRPr="003523E6">
              <w:rPr>
                <w:rFonts w:eastAsia="Times New Roman" w:cstheme="minorHAnsi"/>
                <w:b/>
                <w:bCs/>
                <w:color w:val="000000"/>
                <w:sz w:val="20"/>
                <w:szCs w:val="20"/>
                <w:vertAlign w:val="superscript"/>
                <w:lang w:val="en-US"/>
              </w:rPr>
              <w:t>3</w:t>
            </w:r>
            <w:r w:rsidRPr="003523E6">
              <w:rPr>
                <w:rFonts w:eastAsia="Times New Roman" w:cstheme="minorHAnsi"/>
                <w:b/>
                <w:bCs/>
                <w:color w:val="000000"/>
                <w:sz w:val="20"/>
                <w:szCs w:val="20"/>
                <w:lang w:val="en-US"/>
              </w:rPr>
              <w:t>)</w:t>
            </w:r>
          </w:p>
        </w:tc>
      </w:tr>
      <w:tr w:rsidR="003523E6" w:rsidRPr="003523E6" w14:paraId="7DAFCEDB" w14:textId="77777777" w:rsidTr="006F7D91">
        <w:trPr>
          <w:trHeight w:val="300"/>
          <w:jc w:val="center"/>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14:paraId="772DAC2E" w14:textId="77777777" w:rsidR="003523E6" w:rsidRPr="003523E6" w:rsidRDefault="003523E6" w:rsidP="00261AC7">
            <w:pPr>
              <w:spacing w:after="0" w:line="360" w:lineRule="auto"/>
              <w:jc w:val="right"/>
              <w:rPr>
                <w:rFonts w:eastAsia="Times New Roman" w:cstheme="minorHAnsi"/>
                <w:b/>
                <w:bCs/>
                <w:color w:val="000000"/>
                <w:sz w:val="20"/>
                <w:szCs w:val="20"/>
                <w:lang w:val="en-US"/>
              </w:rPr>
            </w:pPr>
            <w:r w:rsidRPr="003523E6">
              <w:rPr>
                <w:rFonts w:eastAsia="Times New Roman" w:cstheme="minorHAnsi"/>
                <w:b/>
                <w:bCs/>
                <w:color w:val="000000"/>
                <w:sz w:val="20"/>
                <w:szCs w:val="20"/>
                <w:lang w:val="en-US"/>
              </w:rPr>
              <w:t>0.2</w:t>
            </w:r>
          </w:p>
        </w:tc>
        <w:tc>
          <w:tcPr>
            <w:tcW w:w="0" w:type="auto"/>
            <w:tcBorders>
              <w:top w:val="nil"/>
              <w:left w:val="nil"/>
              <w:bottom w:val="single" w:sz="4" w:space="0" w:color="auto"/>
              <w:right w:val="single" w:sz="4" w:space="0" w:color="auto"/>
            </w:tcBorders>
            <w:shd w:val="clear" w:color="auto" w:fill="auto"/>
            <w:noWrap/>
            <w:vAlign w:val="bottom"/>
            <w:hideMark/>
          </w:tcPr>
          <w:p w14:paraId="2E334B1C" w14:textId="77777777" w:rsidR="003523E6" w:rsidRPr="003523E6" w:rsidRDefault="003523E6" w:rsidP="00261AC7">
            <w:pPr>
              <w:spacing w:after="0" w:line="360" w:lineRule="auto"/>
              <w:rPr>
                <w:rFonts w:eastAsia="Times New Roman" w:cstheme="minorHAnsi"/>
                <w:color w:val="000000"/>
                <w:sz w:val="20"/>
                <w:szCs w:val="20"/>
                <w:lang w:val="en-US"/>
              </w:rPr>
            </w:pPr>
            <w:r w:rsidRPr="003523E6">
              <w:rPr>
                <w:rFonts w:eastAsia="Times New Roman" w:cstheme="minorHAnsi"/>
                <w:color w:val="000000"/>
                <w:sz w:val="20"/>
                <w:szCs w:val="20"/>
                <w:lang w:val="en-US"/>
              </w:rPr>
              <w:t>23.42 ± 0.86</w:t>
            </w:r>
          </w:p>
        </w:tc>
        <w:tc>
          <w:tcPr>
            <w:tcW w:w="0" w:type="auto"/>
            <w:tcBorders>
              <w:top w:val="nil"/>
              <w:left w:val="nil"/>
              <w:bottom w:val="single" w:sz="4" w:space="0" w:color="auto"/>
              <w:right w:val="single" w:sz="4" w:space="0" w:color="auto"/>
            </w:tcBorders>
            <w:shd w:val="clear" w:color="auto" w:fill="auto"/>
            <w:noWrap/>
            <w:vAlign w:val="bottom"/>
            <w:hideMark/>
          </w:tcPr>
          <w:p w14:paraId="00D54851" w14:textId="77777777" w:rsidR="003523E6" w:rsidRPr="003523E6" w:rsidRDefault="003523E6" w:rsidP="00261AC7">
            <w:pPr>
              <w:spacing w:after="0" w:line="360" w:lineRule="auto"/>
              <w:rPr>
                <w:rFonts w:eastAsia="Times New Roman" w:cstheme="minorHAnsi"/>
                <w:color w:val="000000"/>
                <w:sz w:val="20"/>
                <w:szCs w:val="20"/>
                <w:lang w:val="en-US"/>
              </w:rPr>
            </w:pPr>
            <w:r w:rsidRPr="003523E6">
              <w:rPr>
                <w:rFonts w:eastAsia="Times New Roman" w:cstheme="minorHAnsi"/>
                <w:color w:val="000000"/>
                <w:sz w:val="20"/>
                <w:szCs w:val="20"/>
                <w:lang w:val="en-US"/>
              </w:rPr>
              <w:t>32.61 ± 1.65</w:t>
            </w:r>
          </w:p>
        </w:tc>
        <w:tc>
          <w:tcPr>
            <w:tcW w:w="0" w:type="auto"/>
            <w:tcBorders>
              <w:top w:val="nil"/>
              <w:left w:val="nil"/>
              <w:bottom w:val="single" w:sz="4" w:space="0" w:color="auto"/>
              <w:right w:val="single" w:sz="4" w:space="0" w:color="auto"/>
            </w:tcBorders>
            <w:shd w:val="clear" w:color="auto" w:fill="auto"/>
            <w:noWrap/>
            <w:vAlign w:val="bottom"/>
            <w:hideMark/>
          </w:tcPr>
          <w:p w14:paraId="1144086C" w14:textId="77777777" w:rsidR="003523E6" w:rsidRPr="003523E6" w:rsidRDefault="003523E6" w:rsidP="00261AC7">
            <w:pPr>
              <w:spacing w:after="0" w:line="360" w:lineRule="auto"/>
              <w:rPr>
                <w:rFonts w:eastAsia="Times New Roman" w:cstheme="minorHAnsi"/>
                <w:color w:val="000000"/>
                <w:sz w:val="20"/>
                <w:szCs w:val="20"/>
                <w:lang w:val="en-US"/>
              </w:rPr>
            </w:pPr>
            <w:r w:rsidRPr="003523E6">
              <w:rPr>
                <w:rFonts w:eastAsia="Times New Roman" w:cstheme="minorHAnsi"/>
                <w:color w:val="000000"/>
                <w:sz w:val="20"/>
                <w:szCs w:val="20"/>
                <w:lang w:val="en-US"/>
              </w:rPr>
              <w:t>48.14 ± 1.59</w:t>
            </w:r>
          </w:p>
        </w:tc>
        <w:tc>
          <w:tcPr>
            <w:tcW w:w="0" w:type="auto"/>
            <w:tcBorders>
              <w:top w:val="nil"/>
              <w:left w:val="nil"/>
              <w:bottom w:val="single" w:sz="4" w:space="0" w:color="auto"/>
              <w:right w:val="single" w:sz="4" w:space="0" w:color="auto"/>
            </w:tcBorders>
            <w:shd w:val="clear" w:color="auto" w:fill="auto"/>
            <w:noWrap/>
            <w:vAlign w:val="bottom"/>
            <w:hideMark/>
          </w:tcPr>
          <w:p w14:paraId="7A03C52A" w14:textId="77777777" w:rsidR="003523E6" w:rsidRPr="003523E6" w:rsidRDefault="003523E6" w:rsidP="00261AC7">
            <w:pPr>
              <w:spacing w:after="0" w:line="360" w:lineRule="auto"/>
              <w:rPr>
                <w:rFonts w:eastAsia="Times New Roman" w:cstheme="minorHAnsi"/>
                <w:color w:val="000000"/>
                <w:sz w:val="20"/>
                <w:szCs w:val="20"/>
                <w:lang w:val="en-US"/>
              </w:rPr>
            </w:pPr>
            <w:r w:rsidRPr="003523E6">
              <w:rPr>
                <w:rFonts w:eastAsia="Times New Roman" w:cstheme="minorHAnsi"/>
                <w:color w:val="000000"/>
                <w:sz w:val="20"/>
                <w:szCs w:val="20"/>
                <w:lang w:val="en-US"/>
              </w:rPr>
              <w:t>69.19 ± 2.56</w:t>
            </w:r>
          </w:p>
        </w:tc>
      </w:tr>
      <w:tr w:rsidR="003523E6" w:rsidRPr="003523E6" w14:paraId="2A980057" w14:textId="77777777" w:rsidTr="006F7D91">
        <w:trPr>
          <w:trHeight w:val="300"/>
          <w:jc w:val="center"/>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14:paraId="5C9FB40C" w14:textId="77777777" w:rsidR="003523E6" w:rsidRPr="003523E6" w:rsidRDefault="003523E6" w:rsidP="00261AC7">
            <w:pPr>
              <w:spacing w:after="0" w:line="360" w:lineRule="auto"/>
              <w:jc w:val="right"/>
              <w:rPr>
                <w:rFonts w:eastAsia="Times New Roman" w:cstheme="minorHAnsi"/>
                <w:b/>
                <w:bCs/>
                <w:color w:val="000000"/>
                <w:sz w:val="20"/>
                <w:szCs w:val="20"/>
                <w:lang w:val="en-US"/>
              </w:rPr>
            </w:pPr>
            <w:r w:rsidRPr="003523E6">
              <w:rPr>
                <w:rFonts w:eastAsia="Times New Roman" w:cstheme="minorHAnsi"/>
                <w:b/>
                <w:bCs/>
                <w:color w:val="000000"/>
                <w:sz w:val="20"/>
                <w:szCs w:val="20"/>
                <w:lang w:val="en-US"/>
              </w:rPr>
              <w:t>0.4</w:t>
            </w:r>
          </w:p>
        </w:tc>
        <w:tc>
          <w:tcPr>
            <w:tcW w:w="0" w:type="auto"/>
            <w:tcBorders>
              <w:top w:val="nil"/>
              <w:left w:val="nil"/>
              <w:bottom w:val="single" w:sz="4" w:space="0" w:color="auto"/>
              <w:right w:val="single" w:sz="4" w:space="0" w:color="auto"/>
            </w:tcBorders>
            <w:shd w:val="clear" w:color="auto" w:fill="auto"/>
            <w:noWrap/>
            <w:vAlign w:val="bottom"/>
            <w:hideMark/>
          </w:tcPr>
          <w:p w14:paraId="75CB2060" w14:textId="77777777" w:rsidR="003523E6" w:rsidRPr="003523E6" w:rsidRDefault="003523E6" w:rsidP="00261AC7">
            <w:pPr>
              <w:spacing w:after="0" w:line="360" w:lineRule="auto"/>
              <w:rPr>
                <w:rFonts w:eastAsia="Times New Roman" w:cstheme="minorHAnsi"/>
                <w:color w:val="000000"/>
                <w:sz w:val="20"/>
                <w:szCs w:val="20"/>
                <w:lang w:val="en-US"/>
              </w:rPr>
            </w:pPr>
            <w:r w:rsidRPr="003523E6">
              <w:rPr>
                <w:rFonts w:eastAsia="Times New Roman" w:cstheme="minorHAnsi"/>
                <w:color w:val="000000"/>
                <w:sz w:val="20"/>
                <w:szCs w:val="20"/>
                <w:lang w:val="en-US"/>
              </w:rPr>
              <w:t>45.67 ± 0.33</w:t>
            </w:r>
          </w:p>
        </w:tc>
        <w:tc>
          <w:tcPr>
            <w:tcW w:w="0" w:type="auto"/>
            <w:tcBorders>
              <w:top w:val="nil"/>
              <w:left w:val="nil"/>
              <w:bottom w:val="single" w:sz="4" w:space="0" w:color="auto"/>
              <w:right w:val="single" w:sz="4" w:space="0" w:color="auto"/>
            </w:tcBorders>
            <w:shd w:val="clear" w:color="auto" w:fill="auto"/>
            <w:noWrap/>
            <w:vAlign w:val="bottom"/>
            <w:hideMark/>
          </w:tcPr>
          <w:p w14:paraId="0CA5F1EC" w14:textId="77777777" w:rsidR="003523E6" w:rsidRPr="003523E6" w:rsidRDefault="003523E6" w:rsidP="00261AC7">
            <w:pPr>
              <w:spacing w:after="0" w:line="360" w:lineRule="auto"/>
              <w:rPr>
                <w:rFonts w:eastAsia="Times New Roman" w:cstheme="minorHAnsi"/>
                <w:color w:val="000000"/>
                <w:sz w:val="20"/>
                <w:szCs w:val="20"/>
                <w:lang w:val="en-US"/>
              </w:rPr>
            </w:pPr>
            <w:r w:rsidRPr="003523E6">
              <w:rPr>
                <w:rFonts w:eastAsia="Times New Roman" w:cstheme="minorHAnsi"/>
                <w:color w:val="000000"/>
                <w:sz w:val="20"/>
                <w:szCs w:val="20"/>
                <w:lang w:val="en-US"/>
              </w:rPr>
              <w:t>68.93 ± 1.12</w:t>
            </w:r>
          </w:p>
        </w:tc>
        <w:tc>
          <w:tcPr>
            <w:tcW w:w="0" w:type="auto"/>
            <w:tcBorders>
              <w:top w:val="nil"/>
              <w:left w:val="nil"/>
              <w:bottom w:val="single" w:sz="4" w:space="0" w:color="auto"/>
              <w:right w:val="single" w:sz="4" w:space="0" w:color="auto"/>
            </w:tcBorders>
            <w:shd w:val="clear" w:color="auto" w:fill="auto"/>
            <w:noWrap/>
            <w:vAlign w:val="bottom"/>
            <w:hideMark/>
          </w:tcPr>
          <w:p w14:paraId="553EA5B4" w14:textId="77777777" w:rsidR="003523E6" w:rsidRPr="003523E6" w:rsidRDefault="003523E6" w:rsidP="00261AC7">
            <w:pPr>
              <w:spacing w:after="0" w:line="360" w:lineRule="auto"/>
              <w:rPr>
                <w:rFonts w:eastAsia="Times New Roman" w:cstheme="minorHAnsi"/>
                <w:color w:val="000000"/>
                <w:sz w:val="20"/>
                <w:szCs w:val="20"/>
                <w:lang w:val="en-US"/>
              </w:rPr>
            </w:pPr>
            <w:r w:rsidRPr="003523E6">
              <w:rPr>
                <w:rFonts w:eastAsia="Times New Roman" w:cstheme="minorHAnsi"/>
                <w:color w:val="000000"/>
                <w:sz w:val="20"/>
                <w:szCs w:val="20"/>
                <w:lang w:val="en-US"/>
              </w:rPr>
              <w:t>102.78 ± 3.56</w:t>
            </w:r>
          </w:p>
        </w:tc>
        <w:tc>
          <w:tcPr>
            <w:tcW w:w="0" w:type="auto"/>
            <w:tcBorders>
              <w:top w:val="nil"/>
              <w:left w:val="nil"/>
              <w:bottom w:val="single" w:sz="4" w:space="0" w:color="auto"/>
              <w:right w:val="single" w:sz="4" w:space="0" w:color="auto"/>
            </w:tcBorders>
            <w:shd w:val="clear" w:color="auto" w:fill="auto"/>
            <w:noWrap/>
            <w:vAlign w:val="bottom"/>
            <w:hideMark/>
          </w:tcPr>
          <w:p w14:paraId="5F67C25B" w14:textId="77777777" w:rsidR="003523E6" w:rsidRPr="003523E6" w:rsidRDefault="003523E6" w:rsidP="00261AC7">
            <w:pPr>
              <w:spacing w:after="0" w:line="360" w:lineRule="auto"/>
              <w:rPr>
                <w:rFonts w:eastAsia="Times New Roman" w:cstheme="minorHAnsi"/>
                <w:color w:val="000000"/>
                <w:sz w:val="20"/>
                <w:szCs w:val="20"/>
                <w:lang w:val="en-US"/>
              </w:rPr>
            </w:pPr>
            <w:r w:rsidRPr="003523E6">
              <w:rPr>
                <w:rFonts w:eastAsia="Times New Roman" w:cstheme="minorHAnsi"/>
                <w:color w:val="000000"/>
                <w:sz w:val="20"/>
                <w:szCs w:val="20"/>
                <w:lang w:val="en-US"/>
              </w:rPr>
              <w:t>142.57 ± 6.01</w:t>
            </w:r>
          </w:p>
        </w:tc>
      </w:tr>
      <w:tr w:rsidR="003523E6" w:rsidRPr="003523E6" w14:paraId="4B866BF3" w14:textId="77777777" w:rsidTr="006F7D91">
        <w:trPr>
          <w:trHeight w:val="300"/>
          <w:jc w:val="center"/>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14:paraId="2451D6EF" w14:textId="77777777" w:rsidR="003523E6" w:rsidRPr="003523E6" w:rsidRDefault="003523E6" w:rsidP="00261AC7">
            <w:pPr>
              <w:spacing w:after="0" w:line="360" w:lineRule="auto"/>
              <w:jc w:val="right"/>
              <w:rPr>
                <w:rFonts w:eastAsia="Times New Roman" w:cstheme="minorHAnsi"/>
                <w:b/>
                <w:bCs/>
                <w:color w:val="000000"/>
                <w:sz w:val="20"/>
                <w:szCs w:val="20"/>
                <w:lang w:val="en-US"/>
              </w:rPr>
            </w:pPr>
            <w:r w:rsidRPr="003523E6">
              <w:rPr>
                <w:rFonts w:eastAsia="Times New Roman" w:cstheme="minorHAnsi"/>
                <w:b/>
                <w:bCs/>
                <w:color w:val="000000"/>
                <w:sz w:val="20"/>
                <w:szCs w:val="20"/>
                <w:lang w:val="en-US"/>
              </w:rPr>
              <w:t>0.6</w:t>
            </w:r>
          </w:p>
        </w:tc>
        <w:tc>
          <w:tcPr>
            <w:tcW w:w="0" w:type="auto"/>
            <w:tcBorders>
              <w:top w:val="nil"/>
              <w:left w:val="nil"/>
              <w:bottom w:val="single" w:sz="4" w:space="0" w:color="auto"/>
              <w:right w:val="single" w:sz="4" w:space="0" w:color="auto"/>
            </w:tcBorders>
            <w:shd w:val="clear" w:color="auto" w:fill="auto"/>
            <w:noWrap/>
            <w:vAlign w:val="bottom"/>
            <w:hideMark/>
          </w:tcPr>
          <w:p w14:paraId="72AF53AE" w14:textId="77777777" w:rsidR="003523E6" w:rsidRPr="003523E6" w:rsidRDefault="003523E6" w:rsidP="00261AC7">
            <w:pPr>
              <w:spacing w:after="0" w:line="360" w:lineRule="auto"/>
              <w:rPr>
                <w:rFonts w:eastAsia="Times New Roman" w:cstheme="minorHAnsi"/>
                <w:color w:val="000000"/>
                <w:sz w:val="20"/>
                <w:szCs w:val="20"/>
                <w:lang w:val="en-US"/>
              </w:rPr>
            </w:pPr>
            <w:r w:rsidRPr="003523E6">
              <w:rPr>
                <w:rFonts w:eastAsia="Times New Roman" w:cstheme="minorHAnsi"/>
                <w:color w:val="000000"/>
                <w:sz w:val="20"/>
                <w:szCs w:val="20"/>
                <w:lang w:val="en-US"/>
              </w:rPr>
              <w:t>61.48 ± 0.85</w:t>
            </w:r>
          </w:p>
        </w:tc>
        <w:tc>
          <w:tcPr>
            <w:tcW w:w="0" w:type="auto"/>
            <w:tcBorders>
              <w:top w:val="nil"/>
              <w:left w:val="nil"/>
              <w:bottom w:val="single" w:sz="4" w:space="0" w:color="auto"/>
              <w:right w:val="single" w:sz="4" w:space="0" w:color="auto"/>
            </w:tcBorders>
            <w:shd w:val="clear" w:color="auto" w:fill="auto"/>
            <w:noWrap/>
            <w:vAlign w:val="bottom"/>
            <w:hideMark/>
          </w:tcPr>
          <w:p w14:paraId="4B2A37A4" w14:textId="77777777" w:rsidR="003523E6" w:rsidRPr="003523E6" w:rsidRDefault="003523E6" w:rsidP="00261AC7">
            <w:pPr>
              <w:spacing w:after="0" w:line="360" w:lineRule="auto"/>
              <w:rPr>
                <w:rFonts w:eastAsia="Times New Roman" w:cstheme="minorHAnsi"/>
                <w:color w:val="000000"/>
                <w:sz w:val="20"/>
                <w:szCs w:val="20"/>
                <w:lang w:val="en-US"/>
              </w:rPr>
            </w:pPr>
            <w:r w:rsidRPr="003523E6">
              <w:rPr>
                <w:rFonts w:eastAsia="Times New Roman" w:cstheme="minorHAnsi"/>
                <w:color w:val="000000"/>
                <w:sz w:val="20"/>
                <w:szCs w:val="20"/>
                <w:lang w:val="en-US"/>
              </w:rPr>
              <w:t>101.16 ± 0.91</w:t>
            </w:r>
          </w:p>
        </w:tc>
        <w:tc>
          <w:tcPr>
            <w:tcW w:w="0" w:type="auto"/>
            <w:tcBorders>
              <w:top w:val="nil"/>
              <w:left w:val="nil"/>
              <w:bottom w:val="single" w:sz="4" w:space="0" w:color="auto"/>
              <w:right w:val="single" w:sz="4" w:space="0" w:color="auto"/>
            </w:tcBorders>
            <w:shd w:val="clear" w:color="auto" w:fill="auto"/>
            <w:noWrap/>
            <w:vAlign w:val="bottom"/>
            <w:hideMark/>
          </w:tcPr>
          <w:p w14:paraId="2DA56B1E" w14:textId="77777777" w:rsidR="003523E6" w:rsidRPr="003523E6" w:rsidRDefault="003523E6" w:rsidP="00261AC7">
            <w:pPr>
              <w:spacing w:after="0" w:line="360" w:lineRule="auto"/>
              <w:rPr>
                <w:rFonts w:eastAsia="Times New Roman" w:cstheme="minorHAnsi"/>
                <w:color w:val="000000"/>
                <w:sz w:val="20"/>
                <w:szCs w:val="20"/>
                <w:lang w:val="en-US"/>
              </w:rPr>
            </w:pPr>
            <w:r w:rsidRPr="003523E6">
              <w:rPr>
                <w:rFonts w:eastAsia="Times New Roman" w:cstheme="minorHAnsi"/>
                <w:color w:val="000000"/>
                <w:sz w:val="20"/>
                <w:szCs w:val="20"/>
                <w:lang w:val="en-US"/>
              </w:rPr>
              <w:t>146.31 ± 6.19</w:t>
            </w:r>
          </w:p>
        </w:tc>
        <w:tc>
          <w:tcPr>
            <w:tcW w:w="0" w:type="auto"/>
            <w:tcBorders>
              <w:top w:val="nil"/>
              <w:left w:val="nil"/>
              <w:bottom w:val="single" w:sz="4" w:space="0" w:color="auto"/>
              <w:right w:val="single" w:sz="4" w:space="0" w:color="auto"/>
            </w:tcBorders>
            <w:shd w:val="clear" w:color="auto" w:fill="auto"/>
            <w:noWrap/>
            <w:vAlign w:val="bottom"/>
            <w:hideMark/>
          </w:tcPr>
          <w:p w14:paraId="3E0B1DE3" w14:textId="77777777" w:rsidR="003523E6" w:rsidRPr="003523E6" w:rsidRDefault="003523E6" w:rsidP="00261AC7">
            <w:pPr>
              <w:spacing w:after="0" w:line="360" w:lineRule="auto"/>
              <w:rPr>
                <w:rFonts w:eastAsia="Times New Roman" w:cstheme="minorHAnsi"/>
                <w:color w:val="000000"/>
                <w:sz w:val="20"/>
                <w:szCs w:val="20"/>
                <w:lang w:val="en-US"/>
              </w:rPr>
            </w:pPr>
            <w:r w:rsidRPr="003523E6">
              <w:rPr>
                <w:rFonts w:eastAsia="Times New Roman" w:cstheme="minorHAnsi"/>
                <w:color w:val="000000"/>
                <w:sz w:val="20"/>
                <w:szCs w:val="20"/>
                <w:lang w:val="en-US"/>
              </w:rPr>
              <w:t>196.38 ± 7.85</w:t>
            </w:r>
          </w:p>
        </w:tc>
      </w:tr>
      <w:tr w:rsidR="003523E6" w:rsidRPr="003523E6" w14:paraId="65BB58A4" w14:textId="77777777" w:rsidTr="006F7D91">
        <w:trPr>
          <w:trHeight w:val="300"/>
          <w:jc w:val="center"/>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14:paraId="7EE824FC" w14:textId="77777777" w:rsidR="003523E6" w:rsidRPr="003523E6" w:rsidRDefault="003523E6" w:rsidP="00261AC7">
            <w:pPr>
              <w:spacing w:after="0" w:line="360" w:lineRule="auto"/>
              <w:jc w:val="right"/>
              <w:rPr>
                <w:rFonts w:eastAsia="Times New Roman" w:cstheme="minorHAnsi"/>
                <w:b/>
                <w:bCs/>
                <w:color w:val="000000"/>
                <w:sz w:val="20"/>
                <w:szCs w:val="20"/>
                <w:lang w:val="en-US"/>
              </w:rPr>
            </w:pPr>
            <w:r w:rsidRPr="003523E6">
              <w:rPr>
                <w:rFonts w:eastAsia="Times New Roman" w:cstheme="minorHAnsi"/>
                <w:b/>
                <w:bCs/>
                <w:color w:val="000000"/>
                <w:sz w:val="20"/>
                <w:szCs w:val="20"/>
                <w:lang w:val="en-US"/>
              </w:rPr>
              <w:t>0.8</w:t>
            </w:r>
          </w:p>
        </w:tc>
        <w:tc>
          <w:tcPr>
            <w:tcW w:w="0" w:type="auto"/>
            <w:tcBorders>
              <w:top w:val="nil"/>
              <w:left w:val="nil"/>
              <w:bottom w:val="single" w:sz="4" w:space="0" w:color="auto"/>
              <w:right w:val="single" w:sz="4" w:space="0" w:color="auto"/>
            </w:tcBorders>
            <w:shd w:val="clear" w:color="auto" w:fill="auto"/>
            <w:noWrap/>
            <w:vAlign w:val="bottom"/>
            <w:hideMark/>
          </w:tcPr>
          <w:p w14:paraId="2ADFE457" w14:textId="77777777" w:rsidR="003523E6" w:rsidRPr="003523E6" w:rsidRDefault="003523E6" w:rsidP="00261AC7">
            <w:pPr>
              <w:spacing w:after="0" w:line="360" w:lineRule="auto"/>
              <w:rPr>
                <w:rFonts w:eastAsia="Times New Roman" w:cstheme="minorHAnsi"/>
                <w:color w:val="000000"/>
                <w:sz w:val="20"/>
                <w:szCs w:val="20"/>
                <w:lang w:val="en-US"/>
              </w:rPr>
            </w:pPr>
            <w:r w:rsidRPr="003523E6">
              <w:rPr>
                <w:rFonts w:eastAsia="Times New Roman" w:cstheme="minorHAnsi"/>
                <w:color w:val="000000"/>
                <w:sz w:val="20"/>
                <w:szCs w:val="20"/>
                <w:lang w:val="en-US"/>
              </w:rPr>
              <w:t>68.53 ± 0.63</w:t>
            </w:r>
          </w:p>
        </w:tc>
        <w:tc>
          <w:tcPr>
            <w:tcW w:w="0" w:type="auto"/>
            <w:tcBorders>
              <w:top w:val="nil"/>
              <w:left w:val="nil"/>
              <w:bottom w:val="single" w:sz="4" w:space="0" w:color="auto"/>
              <w:right w:val="single" w:sz="4" w:space="0" w:color="auto"/>
            </w:tcBorders>
            <w:shd w:val="clear" w:color="auto" w:fill="auto"/>
            <w:noWrap/>
            <w:vAlign w:val="bottom"/>
            <w:hideMark/>
          </w:tcPr>
          <w:p w14:paraId="6A479CC5" w14:textId="77777777" w:rsidR="003523E6" w:rsidRPr="003523E6" w:rsidRDefault="003523E6" w:rsidP="00261AC7">
            <w:pPr>
              <w:spacing w:after="0" w:line="360" w:lineRule="auto"/>
              <w:rPr>
                <w:rFonts w:eastAsia="Times New Roman" w:cstheme="minorHAnsi"/>
                <w:color w:val="000000"/>
                <w:sz w:val="20"/>
                <w:szCs w:val="20"/>
                <w:lang w:val="en-US"/>
              </w:rPr>
            </w:pPr>
            <w:r w:rsidRPr="003523E6">
              <w:rPr>
                <w:rFonts w:eastAsia="Times New Roman" w:cstheme="minorHAnsi"/>
                <w:color w:val="000000"/>
                <w:sz w:val="20"/>
                <w:szCs w:val="20"/>
                <w:lang w:val="en-US"/>
              </w:rPr>
              <w:t>118.09 ± 6.45</w:t>
            </w:r>
          </w:p>
        </w:tc>
        <w:tc>
          <w:tcPr>
            <w:tcW w:w="0" w:type="auto"/>
            <w:tcBorders>
              <w:top w:val="nil"/>
              <w:left w:val="nil"/>
              <w:bottom w:val="single" w:sz="4" w:space="0" w:color="auto"/>
              <w:right w:val="single" w:sz="4" w:space="0" w:color="auto"/>
            </w:tcBorders>
            <w:shd w:val="clear" w:color="auto" w:fill="auto"/>
            <w:noWrap/>
            <w:vAlign w:val="bottom"/>
            <w:hideMark/>
          </w:tcPr>
          <w:p w14:paraId="58561020" w14:textId="77777777" w:rsidR="003523E6" w:rsidRPr="003523E6" w:rsidRDefault="003523E6" w:rsidP="00261AC7">
            <w:pPr>
              <w:spacing w:after="0" w:line="360" w:lineRule="auto"/>
              <w:rPr>
                <w:rFonts w:eastAsia="Times New Roman" w:cstheme="minorHAnsi"/>
                <w:color w:val="000000"/>
                <w:sz w:val="20"/>
                <w:szCs w:val="20"/>
                <w:lang w:val="en-US"/>
              </w:rPr>
            </w:pPr>
            <w:r w:rsidRPr="003523E6">
              <w:rPr>
                <w:rFonts w:eastAsia="Times New Roman" w:cstheme="minorHAnsi"/>
                <w:color w:val="000000"/>
                <w:sz w:val="20"/>
                <w:szCs w:val="20"/>
                <w:lang w:val="en-US"/>
              </w:rPr>
              <w:t>178.71 ± 6.67</w:t>
            </w:r>
          </w:p>
        </w:tc>
        <w:tc>
          <w:tcPr>
            <w:tcW w:w="0" w:type="auto"/>
            <w:tcBorders>
              <w:top w:val="nil"/>
              <w:left w:val="nil"/>
              <w:bottom w:val="single" w:sz="4" w:space="0" w:color="auto"/>
              <w:right w:val="single" w:sz="4" w:space="0" w:color="auto"/>
            </w:tcBorders>
            <w:shd w:val="clear" w:color="auto" w:fill="auto"/>
            <w:noWrap/>
            <w:vAlign w:val="bottom"/>
            <w:hideMark/>
          </w:tcPr>
          <w:p w14:paraId="78B57E4D" w14:textId="77777777" w:rsidR="003523E6" w:rsidRPr="003523E6" w:rsidRDefault="003523E6" w:rsidP="00261AC7">
            <w:pPr>
              <w:spacing w:after="0" w:line="360" w:lineRule="auto"/>
              <w:rPr>
                <w:rFonts w:eastAsia="Times New Roman" w:cstheme="minorHAnsi"/>
                <w:color w:val="000000"/>
                <w:sz w:val="20"/>
                <w:szCs w:val="20"/>
                <w:lang w:val="en-US"/>
              </w:rPr>
            </w:pPr>
            <w:r w:rsidRPr="003523E6">
              <w:rPr>
                <w:rFonts w:eastAsia="Times New Roman" w:cstheme="minorHAnsi"/>
                <w:color w:val="000000"/>
                <w:sz w:val="20"/>
                <w:szCs w:val="20"/>
                <w:lang w:val="en-US"/>
              </w:rPr>
              <w:t>242.26 ± 2.09</w:t>
            </w:r>
          </w:p>
        </w:tc>
      </w:tr>
      <w:tr w:rsidR="003523E6" w:rsidRPr="003523E6" w14:paraId="23CC3E19" w14:textId="77777777" w:rsidTr="006F7D91">
        <w:trPr>
          <w:trHeight w:val="300"/>
          <w:jc w:val="center"/>
        </w:trPr>
        <w:tc>
          <w:tcPr>
            <w:tcW w:w="0" w:type="auto"/>
            <w:tcBorders>
              <w:top w:val="nil"/>
              <w:left w:val="single" w:sz="4" w:space="0" w:color="auto"/>
              <w:bottom w:val="single" w:sz="4" w:space="0" w:color="auto"/>
              <w:right w:val="single" w:sz="4" w:space="0" w:color="auto"/>
            </w:tcBorders>
            <w:shd w:val="clear" w:color="auto" w:fill="auto"/>
            <w:noWrap/>
            <w:vAlign w:val="bottom"/>
            <w:hideMark/>
          </w:tcPr>
          <w:p w14:paraId="5F447167" w14:textId="77777777" w:rsidR="003523E6" w:rsidRPr="003523E6" w:rsidRDefault="003523E6" w:rsidP="00261AC7">
            <w:pPr>
              <w:spacing w:after="0" w:line="360" w:lineRule="auto"/>
              <w:jc w:val="right"/>
              <w:rPr>
                <w:rFonts w:eastAsia="Times New Roman" w:cstheme="minorHAnsi"/>
                <w:b/>
                <w:bCs/>
                <w:color w:val="000000"/>
                <w:sz w:val="20"/>
                <w:szCs w:val="20"/>
                <w:lang w:val="en-US"/>
              </w:rPr>
            </w:pPr>
            <w:r w:rsidRPr="003523E6">
              <w:rPr>
                <w:rFonts w:eastAsia="Times New Roman" w:cstheme="minorHAnsi"/>
                <w:b/>
                <w:bCs/>
                <w:color w:val="000000"/>
                <w:sz w:val="20"/>
                <w:szCs w:val="20"/>
                <w:lang w:val="en-US"/>
              </w:rPr>
              <w:t>1.0</w:t>
            </w:r>
          </w:p>
        </w:tc>
        <w:tc>
          <w:tcPr>
            <w:tcW w:w="0" w:type="auto"/>
            <w:tcBorders>
              <w:top w:val="nil"/>
              <w:left w:val="nil"/>
              <w:bottom w:val="single" w:sz="4" w:space="0" w:color="auto"/>
              <w:right w:val="single" w:sz="4" w:space="0" w:color="auto"/>
            </w:tcBorders>
            <w:shd w:val="clear" w:color="auto" w:fill="auto"/>
            <w:noWrap/>
            <w:vAlign w:val="bottom"/>
            <w:hideMark/>
          </w:tcPr>
          <w:p w14:paraId="5FBF76D9" w14:textId="77777777" w:rsidR="003523E6" w:rsidRPr="003523E6" w:rsidRDefault="003523E6" w:rsidP="00261AC7">
            <w:pPr>
              <w:spacing w:after="0" w:line="360" w:lineRule="auto"/>
              <w:rPr>
                <w:rFonts w:eastAsia="Times New Roman" w:cstheme="minorHAnsi"/>
                <w:color w:val="000000"/>
                <w:sz w:val="20"/>
                <w:szCs w:val="20"/>
                <w:lang w:val="en-US"/>
              </w:rPr>
            </w:pPr>
            <w:r w:rsidRPr="003523E6">
              <w:rPr>
                <w:rFonts w:eastAsia="Times New Roman" w:cstheme="minorHAnsi"/>
                <w:color w:val="000000"/>
                <w:sz w:val="20"/>
                <w:szCs w:val="20"/>
                <w:lang w:val="en-US"/>
              </w:rPr>
              <w:t>69.45 ± 0.49</w:t>
            </w:r>
          </w:p>
        </w:tc>
        <w:tc>
          <w:tcPr>
            <w:tcW w:w="0" w:type="auto"/>
            <w:tcBorders>
              <w:top w:val="nil"/>
              <w:left w:val="nil"/>
              <w:bottom w:val="single" w:sz="4" w:space="0" w:color="auto"/>
              <w:right w:val="single" w:sz="4" w:space="0" w:color="auto"/>
            </w:tcBorders>
            <w:shd w:val="clear" w:color="auto" w:fill="auto"/>
            <w:noWrap/>
            <w:vAlign w:val="bottom"/>
            <w:hideMark/>
          </w:tcPr>
          <w:p w14:paraId="4F3F5B64" w14:textId="77777777" w:rsidR="003523E6" w:rsidRPr="003523E6" w:rsidRDefault="003523E6" w:rsidP="00261AC7">
            <w:pPr>
              <w:spacing w:after="0" w:line="360" w:lineRule="auto"/>
              <w:rPr>
                <w:rFonts w:eastAsia="Times New Roman" w:cstheme="minorHAnsi"/>
                <w:color w:val="000000"/>
                <w:sz w:val="20"/>
                <w:szCs w:val="20"/>
                <w:lang w:val="en-US"/>
              </w:rPr>
            </w:pPr>
            <w:r w:rsidRPr="003523E6">
              <w:rPr>
                <w:rFonts w:eastAsia="Times New Roman" w:cstheme="minorHAnsi"/>
                <w:color w:val="000000"/>
                <w:sz w:val="20"/>
                <w:szCs w:val="20"/>
                <w:lang w:val="en-US"/>
              </w:rPr>
              <w:t>132.21 ± 4.61</w:t>
            </w:r>
          </w:p>
        </w:tc>
        <w:tc>
          <w:tcPr>
            <w:tcW w:w="0" w:type="auto"/>
            <w:tcBorders>
              <w:top w:val="nil"/>
              <w:left w:val="nil"/>
              <w:bottom w:val="single" w:sz="4" w:space="0" w:color="auto"/>
              <w:right w:val="single" w:sz="4" w:space="0" w:color="auto"/>
            </w:tcBorders>
            <w:shd w:val="clear" w:color="auto" w:fill="auto"/>
            <w:noWrap/>
            <w:vAlign w:val="bottom"/>
            <w:hideMark/>
          </w:tcPr>
          <w:p w14:paraId="4CA1EF22" w14:textId="77777777" w:rsidR="003523E6" w:rsidRPr="003523E6" w:rsidRDefault="003523E6" w:rsidP="00261AC7">
            <w:pPr>
              <w:spacing w:after="0" w:line="360" w:lineRule="auto"/>
              <w:rPr>
                <w:rFonts w:eastAsia="Times New Roman" w:cstheme="minorHAnsi"/>
                <w:color w:val="000000"/>
                <w:sz w:val="20"/>
                <w:szCs w:val="20"/>
                <w:lang w:val="en-US"/>
              </w:rPr>
            </w:pPr>
            <w:r w:rsidRPr="003523E6">
              <w:rPr>
                <w:rFonts w:eastAsia="Times New Roman" w:cstheme="minorHAnsi"/>
                <w:color w:val="000000"/>
                <w:sz w:val="20"/>
                <w:szCs w:val="20"/>
                <w:lang w:val="en-US"/>
              </w:rPr>
              <w:t>200.82 ± 7.43</w:t>
            </w:r>
          </w:p>
        </w:tc>
        <w:tc>
          <w:tcPr>
            <w:tcW w:w="0" w:type="auto"/>
            <w:tcBorders>
              <w:top w:val="nil"/>
              <w:left w:val="nil"/>
              <w:bottom w:val="single" w:sz="4" w:space="0" w:color="auto"/>
              <w:right w:val="single" w:sz="4" w:space="0" w:color="auto"/>
            </w:tcBorders>
            <w:shd w:val="clear" w:color="auto" w:fill="auto"/>
            <w:noWrap/>
            <w:vAlign w:val="bottom"/>
            <w:hideMark/>
          </w:tcPr>
          <w:p w14:paraId="7B5FC317" w14:textId="77777777" w:rsidR="003523E6" w:rsidRPr="003523E6" w:rsidRDefault="003523E6" w:rsidP="00261AC7">
            <w:pPr>
              <w:spacing w:after="0" w:line="360" w:lineRule="auto"/>
              <w:rPr>
                <w:rFonts w:eastAsia="Times New Roman" w:cstheme="minorHAnsi"/>
                <w:color w:val="000000"/>
                <w:sz w:val="20"/>
                <w:szCs w:val="20"/>
                <w:lang w:val="en-US"/>
              </w:rPr>
            </w:pPr>
            <w:r w:rsidRPr="003523E6">
              <w:rPr>
                <w:rFonts w:eastAsia="Times New Roman" w:cstheme="minorHAnsi"/>
                <w:color w:val="000000"/>
                <w:sz w:val="20"/>
                <w:szCs w:val="20"/>
                <w:lang w:val="en-US"/>
              </w:rPr>
              <w:t>279.66 ± 2.42</w:t>
            </w:r>
          </w:p>
        </w:tc>
      </w:tr>
    </w:tbl>
    <w:p w14:paraId="5A8A3BEA" w14:textId="4F5F5C4F" w:rsidR="002E3495" w:rsidRPr="002E3495" w:rsidRDefault="00247E93" w:rsidP="002E3495">
      <w:pPr>
        <w:rPr>
          <w:lang w:val="en-US"/>
        </w:rPr>
      </w:pPr>
      <w:r>
        <w:rPr>
          <w:lang w:val="en-US"/>
        </w:rPr>
        <w:br w:type="page"/>
      </w:r>
    </w:p>
    <w:p w14:paraId="659B6CFE" w14:textId="5044D093" w:rsidR="0008745A" w:rsidRPr="00B44160" w:rsidRDefault="00285689" w:rsidP="00511C9C">
      <w:pPr>
        <w:pStyle w:val="Heading1"/>
        <w:contextualSpacing/>
        <w:rPr>
          <w:b/>
          <w:bCs/>
          <w:color w:val="auto"/>
          <w:sz w:val="24"/>
          <w:szCs w:val="24"/>
          <w:lang w:val="en-US"/>
        </w:rPr>
      </w:pPr>
      <w:bookmarkStart w:id="3" w:name="_Toc137618930"/>
      <w:r>
        <w:rPr>
          <w:b/>
          <w:bCs/>
          <w:color w:val="auto"/>
          <w:sz w:val="24"/>
          <w:szCs w:val="24"/>
          <w:lang w:val="en-US"/>
        </w:rPr>
        <w:lastRenderedPageBreak/>
        <w:t>S</w:t>
      </w:r>
      <w:r w:rsidR="002E3495">
        <w:rPr>
          <w:b/>
          <w:bCs/>
          <w:color w:val="auto"/>
          <w:sz w:val="24"/>
          <w:szCs w:val="24"/>
          <w:lang w:val="en-US"/>
        </w:rPr>
        <w:t xml:space="preserve">2. </w:t>
      </w:r>
      <w:r w:rsidR="00B44160" w:rsidRPr="00B44160">
        <w:rPr>
          <w:b/>
          <w:bCs/>
          <w:color w:val="auto"/>
          <w:sz w:val="24"/>
          <w:szCs w:val="24"/>
          <w:lang w:val="en-US"/>
        </w:rPr>
        <w:t>Instrumental</w:t>
      </w:r>
      <w:r w:rsidR="0008745A" w:rsidRPr="00B44160">
        <w:rPr>
          <w:b/>
          <w:bCs/>
          <w:color w:val="auto"/>
          <w:sz w:val="24"/>
          <w:szCs w:val="24"/>
          <w:lang w:val="en-US"/>
        </w:rPr>
        <w:t xml:space="preserve"> </w:t>
      </w:r>
      <w:r w:rsidR="00B44160" w:rsidRPr="00B44160">
        <w:rPr>
          <w:b/>
          <w:bCs/>
          <w:color w:val="auto"/>
          <w:sz w:val="24"/>
          <w:szCs w:val="24"/>
          <w:lang w:val="en-US"/>
        </w:rPr>
        <w:t>analysis</w:t>
      </w:r>
      <w:r w:rsidR="0079047A" w:rsidRPr="00B44160">
        <w:rPr>
          <w:b/>
          <w:bCs/>
          <w:color w:val="auto"/>
          <w:sz w:val="24"/>
          <w:szCs w:val="24"/>
          <w:lang w:val="en-US"/>
        </w:rPr>
        <w:t xml:space="preserve"> of solid residues</w:t>
      </w:r>
      <w:r w:rsidR="00B44160">
        <w:rPr>
          <w:b/>
          <w:bCs/>
          <w:color w:val="auto"/>
          <w:sz w:val="24"/>
          <w:szCs w:val="24"/>
          <w:lang w:val="en-US"/>
        </w:rPr>
        <w:t xml:space="preserve"> obtained after shake-flask </w:t>
      </w:r>
      <w:r w:rsidR="003D01AC">
        <w:rPr>
          <w:b/>
          <w:bCs/>
          <w:color w:val="auto"/>
          <w:sz w:val="24"/>
          <w:szCs w:val="24"/>
          <w:lang w:val="en-US"/>
        </w:rPr>
        <w:t xml:space="preserve">solubility determination </w:t>
      </w:r>
      <w:proofErr w:type="gramStart"/>
      <w:r w:rsidR="003D01AC">
        <w:rPr>
          <w:b/>
          <w:bCs/>
          <w:color w:val="auto"/>
          <w:sz w:val="24"/>
          <w:szCs w:val="24"/>
          <w:lang w:val="en-US"/>
        </w:rPr>
        <w:t>procedure</w:t>
      </w:r>
      <w:bookmarkEnd w:id="3"/>
      <w:proofErr w:type="gramEnd"/>
    </w:p>
    <w:p w14:paraId="16B1455C" w14:textId="77777777" w:rsidR="0008745A" w:rsidRPr="00B44160" w:rsidRDefault="0008745A" w:rsidP="00511C9C">
      <w:pPr>
        <w:contextualSpacing/>
        <w:rPr>
          <w:sz w:val="18"/>
          <w:szCs w:val="18"/>
          <w:lang w:val="en-US"/>
        </w:rPr>
      </w:pPr>
    </w:p>
    <w:p w14:paraId="29BEA248" w14:textId="770A46F4" w:rsidR="0008745A" w:rsidRDefault="00782E73" w:rsidP="00782E73">
      <w:pPr>
        <w:contextualSpacing/>
        <w:jc w:val="center"/>
        <w:rPr>
          <w:sz w:val="18"/>
          <w:szCs w:val="18"/>
          <w:lang w:val="en-US"/>
        </w:rPr>
      </w:pPr>
      <w:r w:rsidRPr="00782E73">
        <w:rPr>
          <w:noProof/>
          <w:lang w:eastAsia="pl-PL"/>
        </w:rPr>
        <w:drawing>
          <wp:inline distT="0" distB="0" distL="0" distR="0" wp14:anchorId="50A21879" wp14:editId="6384A6F6">
            <wp:extent cx="4937760" cy="4232912"/>
            <wp:effectExtent l="0" t="0" r="0" b="0"/>
            <wp:docPr id="622729536"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4937760" cy="4232912"/>
                    </a:xfrm>
                    <a:prstGeom prst="rect">
                      <a:avLst/>
                    </a:prstGeom>
                    <a:noFill/>
                    <a:ln>
                      <a:noFill/>
                    </a:ln>
                  </pic:spPr>
                </pic:pic>
              </a:graphicData>
            </a:graphic>
          </wp:inline>
        </w:drawing>
      </w:r>
    </w:p>
    <w:p w14:paraId="3B93BED5" w14:textId="16CDE7C5" w:rsidR="00782E73" w:rsidRPr="00904262" w:rsidRDefault="00782E73" w:rsidP="00C7378E">
      <w:pPr>
        <w:pStyle w:val="Heading2"/>
        <w:jc w:val="both"/>
        <w:rPr>
          <w:color w:val="auto"/>
          <w:sz w:val="22"/>
          <w:szCs w:val="22"/>
          <w:lang w:val="en-US"/>
        </w:rPr>
      </w:pPr>
      <w:bookmarkStart w:id="4" w:name="_Toc137618931"/>
      <w:bookmarkStart w:id="5" w:name="_Hlk136374731"/>
      <w:r w:rsidRPr="00904262">
        <w:rPr>
          <w:b/>
          <w:bCs/>
          <w:color w:val="auto"/>
          <w:sz w:val="22"/>
          <w:szCs w:val="22"/>
          <w:lang w:val="en-US"/>
        </w:rPr>
        <w:t>Figure S1.</w:t>
      </w:r>
      <w:r w:rsidRPr="00904262">
        <w:rPr>
          <w:color w:val="auto"/>
          <w:sz w:val="22"/>
          <w:szCs w:val="22"/>
          <w:lang w:val="en-US"/>
        </w:rPr>
        <w:t xml:space="preserve"> DSC thermograms recorded for pure benzenesulfonamide and the solid residues collected after shake-flask solubility determination procedure</w:t>
      </w:r>
      <w:r w:rsidRPr="00904262">
        <w:rPr>
          <w:rFonts w:eastAsia="Times New Roman"/>
          <w:color w:val="auto"/>
          <w:sz w:val="22"/>
          <w:szCs w:val="22"/>
          <w:lang w:val="en-US" w:eastAsia="pl-PL"/>
        </w:rPr>
        <w:t>.</w:t>
      </w:r>
      <w:bookmarkEnd w:id="4"/>
      <w:r w:rsidRPr="00904262">
        <w:rPr>
          <w:rFonts w:eastAsia="Times New Roman"/>
          <w:color w:val="auto"/>
          <w:sz w:val="22"/>
          <w:szCs w:val="22"/>
          <w:lang w:val="en-US" w:eastAsia="pl-PL"/>
        </w:rPr>
        <w:t xml:space="preserve"> </w:t>
      </w:r>
    </w:p>
    <w:bookmarkEnd w:id="5"/>
    <w:p w14:paraId="0D1BE950" w14:textId="02D26162" w:rsidR="00F9033A" w:rsidRDefault="00F9033A">
      <w:pPr>
        <w:rPr>
          <w:sz w:val="18"/>
          <w:szCs w:val="18"/>
          <w:lang w:val="en-US"/>
        </w:rPr>
      </w:pPr>
      <w:r>
        <w:rPr>
          <w:sz w:val="18"/>
          <w:szCs w:val="18"/>
          <w:lang w:val="en-US"/>
        </w:rPr>
        <w:br w:type="page"/>
      </w:r>
    </w:p>
    <w:p w14:paraId="1FD98D04" w14:textId="2798B320" w:rsidR="00F9033A" w:rsidRDefault="00836BA7" w:rsidP="00836BA7">
      <w:pPr>
        <w:contextualSpacing/>
        <w:jc w:val="center"/>
        <w:rPr>
          <w:rFonts w:cstheme="minorHAnsi"/>
          <w:b/>
          <w:bCs/>
          <w:sz w:val="20"/>
          <w:szCs w:val="20"/>
          <w:lang w:val="en-US"/>
        </w:rPr>
      </w:pPr>
      <w:r w:rsidRPr="00836BA7">
        <w:rPr>
          <w:noProof/>
          <w:lang w:eastAsia="pl-PL"/>
        </w:rPr>
        <w:lastRenderedPageBreak/>
        <w:drawing>
          <wp:inline distT="0" distB="0" distL="0" distR="0" wp14:anchorId="6A0D5454" wp14:editId="688C96CC">
            <wp:extent cx="4937760" cy="4232367"/>
            <wp:effectExtent l="0" t="0" r="0" b="0"/>
            <wp:docPr id="2117972424"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4937760" cy="4232367"/>
                    </a:xfrm>
                    <a:prstGeom prst="rect">
                      <a:avLst/>
                    </a:prstGeom>
                    <a:noFill/>
                    <a:ln>
                      <a:noFill/>
                    </a:ln>
                  </pic:spPr>
                </pic:pic>
              </a:graphicData>
            </a:graphic>
          </wp:inline>
        </w:drawing>
      </w:r>
    </w:p>
    <w:p w14:paraId="6D196DB3" w14:textId="3F13E981" w:rsidR="00F9033A" w:rsidRPr="00904262" w:rsidRDefault="00F9033A" w:rsidP="00C7378E">
      <w:pPr>
        <w:pStyle w:val="Heading2"/>
        <w:jc w:val="both"/>
        <w:rPr>
          <w:color w:val="auto"/>
          <w:sz w:val="22"/>
          <w:szCs w:val="22"/>
          <w:lang w:val="en-US"/>
        </w:rPr>
      </w:pPr>
      <w:bookmarkStart w:id="6" w:name="_Toc137618932"/>
      <w:r w:rsidRPr="00904262">
        <w:rPr>
          <w:b/>
          <w:bCs/>
          <w:color w:val="auto"/>
          <w:sz w:val="22"/>
          <w:szCs w:val="22"/>
          <w:lang w:val="en-US"/>
        </w:rPr>
        <w:t>Figure S</w:t>
      </w:r>
      <w:r w:rsidR="006D54F8" w:rsidRPr="00904262">
        <w:rPr>
          <w:b/>
          <w:bCs/>
          <w:color w:val="auto"/>
          <w:sz w:val="22"/>
          <w:szCs w:val="22"/>
          <w:lang w:val="en-US"/>
        </w:rPr>
        <w:t>2</w:t>
      </w:r>
      <w:r w:rsidRPr="00904262">
        <w:rPr>
          <w:b/>
          <w:bCs/>
          <w:color w:val="auto"/>
          <w:sz w:val="22"/>
          <w:szCs w:val="22"/>
          <w:lang w:val="en-US"/>
        </w:rPr>
        <w:t>.</w:t>
      </w:r>
      <w:r w:rsidRPr="00904262">
        <w:rPr>
          <w:color w:val="auto"/>
          <w:sz w:val="22"/>
          <w:szCs w:val="22"/>
          <w:lang w:val="en-US"/>
        </w:rPr>
        <w:t xml:space="preserve"> </w:t>
      </w:r>
      <w:r w:rsidR="00132A1A" w:rsidRPr="00904262">
        <w:rPr>
          <w:color w:val="auto"/>
          <w:sz w:val="22"/>
          <w:szCs w:val="22"/>
          <w:lang w:val="en-US"/>
        </w:rPr>
        <w:t>FTIR spectra</w:t>
      </w:r>
      <w:r w:rsidRPr="00904262">
        <w:rPr>
          <w:color w:val="auto"/>
          <w:sz w:val="22"/>
          <w:szCs w:val="22"/>
          <w:lang w:val="en-US"/>
        </w:rPr>
        <w:t xml:space="preserve"> recorded for pure </w:t>
      </w:r>
      <w:proofErr w:type="gramStart"/>
      <w:r w:rsidRPr="00904262">
        <w:rPr>
          <w:color w:val="auto"/>
          <w:sz w:val="22"/>
          <w:szCs w:val="22"/>
          <w:lang w:val="en-US"/>
        </w:rPr>
        <w:t>benzenesulfonamide</w:t>
      </w:r>
      <w:proofErr w:type="gramEnd"/>
      <w:r w:rsidRPr="00904262">
        <w:rPr>
          <w:color w:val="auto"/>
          <w:sz w:val="22"/>
          <w:szCs w:val="22"/>
          <w:lang w:val="en-US"/>
        </w:rPr>
        <w:t xml:space="preserve"> and the solid residues collected after shake-flask solubility determination procedure</w:t>
      </w:r>
      <w:r w:rsidRPr="00904262">
        <w:rPr>
          <w:rFonts w:eastAsia="Times New Roman"/>
          <w:color w:val="auto"/>
          <w:sz w:val="22"/>
          <w:szCs w:val="22"/>
          <w:lang w:val="en-US" w:eastAsia="pl-PL"/>
        </w:rPr>
        <w:t>.</w:t>
      </w:r>
      <w:bookmarkEnd w:id="6"/>
      <w:r w:rsidRPr="00904262">
        <w:rPr>
          <w:rFonts w:eastAsia="Times New Roman"/>
          <w:color w:val="auto"/>
          <w:sz w:val="22"/>
          <w:szCs w:val="22"/>
          <w:lang w:val="en-US" w:eastAsia="pl-PL"/>
        </w:rPr>
        <w:t xml:space="preserve"> </w:t>
      </w:r>
    </w:p>
    <w:p w14:paraId="68883A11" w14:textId="77777777" w:rsidR="006225D0" w:rsidRPr="00A57018" w:rsidRDefault="006225D0" w:rsidP="00511C9C">
      <w:pPr>
        <w:contextualSpacing/>
        <w:rPr>
          <w:rFonts w:cstheme="minorHAnsi"/>
          <w:sz w:val="20"/>
          <w:szCs w:val="20"/>
          <w:lang w:val="en-US"/>
        </w:rPr>
      </w:pPr>
      <w:r w:rsidRPr="00A57018">
        <w:rPr>
          <w:rFonts w:cstheme="minorHAnsi"/>
          <w:sz w:val="20"/>
          <w:szCs w:val="20"/>
          <w:lang w:val="en-US"/>
        </w:rPr>
        <w:br w:type="page"/>
      </w:r>
    </w:p>
    <w:p w14:paraId="4D2893AA" w14:textId="39E0AB62" w:rsidR="001A4649" w:rsidRDefault="00285689" w:rsidP="00511C9C">
      <w:pPr>
        <w:pStyle w:val="Heading1"/>
        <w:contextualSpacing/>
        <w:rPr>
          <w:b/>
          <w:bCs/>
          <w:color w:val="auto"/>
          <w:sz w:val="24"/>
          <w:szCs w:val="24"/>
          <w:lang w:val="en-US"/>
        </w:rPr>
      </w:pPr>
      <w:bookmarkStart w:id="7" w:name="_Toc137618933"/>
      <w:r>
        <w:rPr>
          <w:b/>
          <w:bCs/>
          <w:color w:val="auto"/>
          <w:sz w:val="24"/>
          <w:szCs w:val="24"/>
          <w:lang w:val="en-US"/>
        </w:rPr>
        <w:lastRenderedPageBreak/>
        <w:t>S</w:t>
      </w:r>
      <w:r w:rsidR="007C2162">
        <w:rPr>
          <w:b/>
          <w:bCs/>
          <w:color w:val="auto"/>
          <w:sz w:val="24"/>
          <w:szCs w:val="24"/>
          <w:lang w:val="en-US"/>
        </w:rPr>
        <w:t>3</w:t>
      </w:r>
      <w:r w:rsidR="0008745A" w:rsidRPr="00904262">
        <w:rPr>
          <w:b/>
          <w:bCs/>
          <w:color w:val="auto"/>
          <w:sz w:val="24"/>
          <w:szCs w:val="24"/>
          <w:lang w:val="en-US"/>
        </w:rPr>
        <w:t>. Regression model performance</w:t>
      </w:r>
      <w:bookmarkEnd w:id="7"/>
    </w:p>
    <w:p w14:paraId="28B5B368" w14:textId="70CDAE1E" w:rsidR="0008745A" w:rsidRDefault="00D5421F" w:rsidP="00904262">
      <w:pPr>
        <w:pStyle w:val="Heading2"/>
        <w:jc w:val="both"/>
        <w:rPr>
          <w:color w:val="auto"/>
          <w:sz w:val="22"/>
          <w:szCs w:val="22"/>
          <w:lang w:val="en-US"/>
        </w:rPr>
      </w:pPr>
      <w:bookmarkStart w:id="8" w:name="_Toc137618934"/>
      <w:r w:rsidRPr="00904262">
        <w:rPr>
          <w:b/>
          <w:color w:val="auto"/>
          <w:sz w:val="22"/>
          <w:szCs w:val="22"/>
          <w:lang w:val="en-US"/>
        </w:rPr>
        <w:t>Table S2.</w:t>
      </w:r>
      <w:r w:rsidRPr="00904262">
        <w:rPr>
          <w:color w:val="auto"/>
          <w:sz w:val="22"/>
          <w:szCs w:val="22"/>
          <w:lang w:val="en-US"/>
        </w:rPr>
        <w:t xml:space="preserve"> </w:t>
      </w:r>
      <w:bookmarkStart w:id="9" w:name="_Hlk136402920"/>
      <w:r w:rsidRPr="00904262">
        <w:rPr>
          <w:color w:val="auto"/>
          <w:sz w:val="22"/>
          <w:szCs w:val="22"/>
          <w:lang w:val="en-US"/>
        </w:rPr>
        <w:t xml:space="preserve">Compilation of the model analysis in terms of distributions of applicability domain and learning curve analysis. For all models included in </w:t>
      </w:r>
      <w:proofErr w:type="gramStart"/>
      <w:r w:rsidRPr="00904262">
        <w:rPr>
          <w:color w:val="auto"/>
          <w:sz w:val="22"/>
          <w:szCs w:val="22"/>
          <w:lang w:val="en-US"/>
        </w:rPr>
        <w:t>the ensemble</w:t>
      </w:r>
      <w:proofErr w:type="gramEnd"/>
      <w:r w:rsidRPr="00904262">
        <w:rPr>
          <w:color w:val="auto"/>
          <w:sz w:val="22"/>
          <w:szCs w:val="22"/>
          <w:lang w:val="en-US"/>
        </w:rPr>
        <w:t xml:space="preserve"> A. The size of points corresponds to values of standardized error (se)</w:t>
      </w:r>
      <w:bookmarkEnd w:id="9"/>
      <w:r w:rsidRPr="00904262">
        <w:rPr>
          <w:color w:val="auto"/>
          <w:sz w:val="22"/>
          <w:szCs w:val="22"/>
          <w:lang w:val="en-US"/>
        </w:rPr>
        <w:t>.</w:t>
      </w:r>
      <w:bookmarkEnd w:id="8"/>
    </w:p>
    <w:tbl>
      <w:tblPr>
        <w:tblStyle w:val="TableGrid"/>
        <w:tblW w:w="5108" w:type="pct"/>
        <w:tblLook w:val="04A0" w:firstRow="1" w:lastRow="0" w:firstColumn="1" w:lastColumn="0" w:noHBand="0" w:noVBand="1"/>
      </w:tblPr>
      <w:tblGrid>
        <w:gridCol w:w="1092"/>
        <w:gridCol w:w="8166"/>
      </w:tblGrid>
      <w:tr w:rsidR="00503CB8" w:rsidRPr="00346607" w14:paraId="1D2A4742" w14:textId="77777777" w:rsidTr="00503CB8">
        <w:tc>
          <w:tcPr>
            <w:tcW w:w="590" w:type="pct"/>
          </w:tcPr>
          <w:p w14:paraId="5A74684C" w14:textId="77777777" w:rsidR="00503CB8" w:rsidRPr="00346607" w:rsidRDefault="00503CB8" w:rsidP="00D87C02">
            <w:pPr>
              <w:contextualSpacing/>
              <w:jc w:val="center"/>
              <w:rPr>
                <w:rFonts w:cstheme="minorHAnsi"/>
                <w:b/>
                <w:sz w:val="20"/>
                <w:szCs w:val="20"/>
              </w:rPr>
            </w:pPr>
            <w:r>
              <w:rPr>
                <w:rFonts w:cstheme="minorHAnsi"/>
                <w:b/>
                <w:sz w:val="20"/>
                <w:szCs w:val="20"/>
              </w:rPr>
              <w:t>Regressor</w:t>
            </w:r>
          </w:p>
        </w:tc>
        <w:tc>
          <w:tcPr>
            <w:tcW w:w="4410" w:type="pct"/>
          </w:tcPr>
          <w:p w14:paraId="3ED21988" w14:textId="77777777" w:rsidR="00503CB8" w:rsidRPr="00346607" w:rsidRDefault="00503CB8" w:rsidP="00D87C02">
            <w:pPr>
              <w:contextualSpacing/>
              <w:jc w:val="center"/>
              <w:rPr>
                <w:rFonts w:cstheme="minorHAnsi"/>
                <w:b/>
                <w:sz w:val="20"/>
                <w:szCs w:val="20"/>
              </w:rPr>
            </w:pPr>
            <w:r>
              <w:rPr>
                <w:rFonts w:cstheme="minorHAnsi"/>
                <w:b/>
                <w:sz w:val="20"/>
                <w:szCs w:val="20"/>
              </w:rPr>
              <w:t>Results</w:t>
            </w:r>
          </w:p>
        </w:tc>
      </w:tr>
      <w:tr w:rsidR="00503CB8" w:rsidRPr="00346607" w14:paraId="789F9072" w14:textId="77777777" w:rsidTr="00503CB8">
        <w:tc>
          <w:tcPr>
            <w:tcW w:w="590" w:type="pct"/>
            <w:textDirection w:val="btLr"/>
          </w:tcPr>
          <w:p w14:paraId="79FC6213" w14:textId="77777777" w:rsidR="00503CB8" w:rsidRDefault="00503CB8" w:rsidP="00D87C02">
            <w:pPr>
              <w:ind w:left="113" w:right="113"/>
              <w:contextualSpacing/>
              <w:jc w:val="center"/>
              <w:rPr>
                <w:rFonts w:cstheme="minorHAnsi"/>
                <w:b/>
                <w:sz w:val="20"/>
                <w:szCs w:val="20"/>
              </w:rPr>
            </w:pPr>
            <w:r w:rsidRPr="00406B3B">
              <w:rPr>
                <w:rFonts w:cstheme="minorHAnsi"/>
                <w:b/>
                <w:sz w:val="20"/>
                <w:szCs w:val="20"/>
              </w:rPr>
              <w:t>NuSVR</w:t>
            </w:r>
          </w:p>
          <w:p w14:paraId="624B6E75" w14:textId="77777777" w:rsidR="00503CB8" w:rsidRDefault="00503CB8" w:rsidP="00D87C02">
            <w:pPr>
              <w:ind w:left="113" w:right="113"/>
              <w:contextualSpacing/>
              <w:jc w:val="center"/>
              <w:rPr>
                <w:rFonts w:cstheme="minorHAnsi"/>
                <w:b/>
                <w:sz w:val="20"/>
                <w:szCs w:val="20"/>
              </w:rPr>
            </w:pPr>
            <w:r>
              <w:rPr>
                <w:rFonts w:cstheme="minorHAnsi"/>
                <w:b/>
                <w:sz w:val="20"/>
                <w:szCs w:val="20"/>
              </w:rPr>
              <w:t>set A</w:t>
            </w:r>
          </w:p>
        </w:tc>
        <w:tc>
          <w:tcPr>
            <w:tcW w:w="4410" w:type="pct"/>
          </w:tcPr>
          <w:p w14:paraId="02D96C94" w14:textId="77777777" w:rsidR="00503CB8" w:rsidRDefault="00503CB8" w:rsidP="00D87C02">
            <w:pPr>
              <w:contextualSpacing/>
              <w:jc w:val="center"/>
              <w:rPr>
                <w:rFonts w:cstheme="minorHAnsi"/>
                <w:b/>
                <w:sz w:val="20"/>
                <w:szCs w:val="20"/>
              </w:rPr>
            </w:pPr>
            <w:r>
              <w:rPr>
                <w:noProof/>
                <w:lang w:eastAsia="pl-PL"/>
              </w:rPr>
              <w:drawing>
                <wp:inline distT="0" distB="0" distL="0" distR="0" wp14:anchorId="1C756312" wp14:editId="5E66748A">
                  <wp:extent cx="4789170" cy="1741170"/>
                  <wp:effectExtent l="0" t="0" r="0" b="0"/>
                  <wp:docPr id="25" name="Obraz 25" descr="C:\Users\Admin\AppData\Local\Microsoft\Windows\INetCache\Content.Word\NuSVR_analysi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 descr="C:\Users\Admin\AppData\Local\Microsoft\Windows\INetCache\Content.Word\NuSVR_analysis.jpg"/>
                          <pic:cNvPicPr>
                            <a:picLocks noChangeAspect="1" noChangeArrowheads="1"/>
                          </pic:cNvPicPr>
                        </pic:nvPicPr>
                        <pic:blipFill>
                          <a:blip r:embed="rId9" cstate="print">
                            <a:extLst>
                              <a:ext uri="{28A0092B-C50C-407E-A947-70E740481C1C}">
                                <a14:useLocalDpi xmlns:a14="http://schemas.microsoft.com/office/drawing/2010/main" val="0"/>
                              </a:ext>
                            </a:extLst>
                          </a:blip>
                          <a:srcRect l="7503" t="9259" r="9436"/>
                          <a:stretch>
                            <a:fillRect/>
                          </a:stretch>
                        </pic:blipFill>
                        <pic:spPr bwMode="auto">
                          <a:xfrm>
                            <a:off x="0" y="0"/>
                            <a:ext cx="4789170" cy="1741170"/>
                          </a:xfrm>
                          <a:prstGeom prst="rect">
                            <a:avLst/>
                          </a:prstGeom>
                          <a:noFill/>
                          <a:ln>
                            <a:noFill/>
                          </a:ln>
                        </pic:spPr>
                      </pic:pic>
                    </a:graphicData>
                  </a:graphic>
                </wp:inline>
              </w:drawing>
            </w:r>
          </w:p>
          <w:p w14:paraId="6A2716B8" w14:textId="77777777" w:rsidR="00503CB8" w:rsidRDefault="00503CB8" w:rsidP="00D87C02">
            <w:pPr>
              <w:contextualSpacing/>
              <w:jc w:val="center"/>
              <w:rPr>
                <w:rFonts w:cstheme="minorHAnsi"/>
                <w:b/>
                <w:sz w:val="20"/>
                <w:szCs w:val="20"/>
              </w:rPr>
            </w:pPr>
            <w:r>
              <w:rPr>
                <w:noProof/>
                <w:lang w:eastAsia="pl-PL"/>
              </w:rPr>
              <w:drawing>
                <wp:inline distT="0" distB="0" distL="0" distR="0" wp14:anchorId="1B91CB85" wp14:editId="43396AAF">
                  <wp:extent cx="4812030" cy="1922780"/>
                  <wp:effectExtent l="0" t="0" r="7620" b="1270"/>
                  <wp:docPr id="26" name="Obraz 26" descr="C:\Users\Admin\AppData\Local\Microsoft\Windows\INetCache\Content.Word\NuSVR_lerningcurv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 descr="C:\Users\Admin\AppData\Local\Microsoft\Windows\INetCache\Content.Word\NuSVR_lerningcurve.jpg"/>
                          <pic:cNvPicPr>
                            <a:picLocks noChangeAspect="1" noChangeArrowheads="1"/>
                          </pic:cNvPicPr>
                        </pic:nvPicPr>
                        <pic:blipFill>
                          <a:blip r:embed="rId10" cstate="print">
                            <a:extLst>
                              <a:ext uri="{28A0092B-C50C-407E-A947-70E740481C1C}">
                                <a14:useLocalDpi xmlns:a14="http://schemas.microsoft.com/office/drawing/2010/main" val="0"/>
                              </a:ext>
                            </a:extLst>
                          </a:blip>
                          <a:srcRect l="7584" r="8907"/>
                          <a:stretch>
                            <a:fillRect/>
                          </a:stretch>
                        </pic:blipFill>
                        <pic:spPr bwMode="auto">
                          <a:xfrm>
                            <a:off x="0" y="0"/>
                            <a:ext cx="4812030" cy="1922780"/>
                          </a:xfrm>
                          <a:prstGeom prst="rect">
                            <a:avLst/>
                          </a:prstGeom>
                          <a:noFill/>
                          <a:ln>
                            <a:noFill/>
                          </a:ln>
                        </pic:spPr>
                      </pic:pic>
                    </a:graphicData>
                  </a:graphic>
                </wp:inline>
              </w:drawing>
            </w:r>
          </w:p>
        </w:tc>
      </w:tr>
      <w:tr w:rsidR="00406B3B" w:rsidRPr="00346607" w14:paraId="2334A600" w14:textId="77777777" w:rsidTr="00503CB8">
        <w:tblPrEx>
          <w:jc w:val="center"/>
        </w:tblPrEx>
        <w:trPr>
          <w:cantSplit/>
          <w:tblHeader/>
          <w:jc w:val="center"/>
        </w:trPr>
        <w:tc>
          <w:tcPr>
            <w:tcW w:w="590" w:type="pct"/>
            <w:textDirection w:val="btLr"/>
          </w:tcPr>
          <w:p w14:paraId="26EA4B11" w14:textId="3D18672D" w:rsidR="00406B3B" w:rsidRDefault="00406B3B" w:rsidP="00406B3B">
            <w:pPr>
              <w:ind w:left="113" w:right="113"/>
              <w:contextualSpacing/>
              <w:jc w:val="center"/>
              <w:rPr>
                <w:rFonts w:cstheme="minorHAnsi"/>
                <w:b/>
                <w:sz w:val="20"/>
                <w:szCs w:val="20"/>
              </w:rPr>
            </w:pPr>
            <w:r w:rsidRPr="00406B3B">
              <w:rPr>
                <w:rFonts w:cstheme="minorHAnsi"/>
                <w:b/>
                <w:sz w:val="20"/>
                <w:szCs w:val="20"/>
              </w:rPr>
              <w:t>SVR</w:t>
            </w:r>
          </w:p>
          <w:p w14:paraId="7B0FC1CA" w14:textId="3DCED917" w:rsidR="00406B3B" w:rsidRDefault="00406B3B" w:rsidP="00406B3B">
            <w:pPr>
              <w:ind w:left="113" w:right="113"/>
              <w:contextualSpacing/>
              <w:jc w:val="center"/>
              <w:rPr>
                <w:rFonts w:cstheme="minorHAnsi"/>
                <w:b/>
                <w:sz w:val="20"/>
                <w:szCs w:val="20"/>
              </w:rPr>
            </w:pPr>
            <w:r>
              <w:rPr>
                <w:rFonts w:cstheme="minorHAnsi"/>
                <w:b/>
                <w:sz w:val="20"/>
                <w:szCs w:val="20"/>
              </w:rPr>
              <w:t>set A</w:t>
            </w:r>
          </w:p>
        </w:tc>
        <w:tc>
          <w:tcPr>
            <w:tcW w:w="4410" w:type="pct"/>
          </w:tcPr>
          <w:p w14:paraId="0B14A466" w14:textId="55768E43" w:rsidR="00406B3B" w:rsidRDefault="00D76DC3" w:rsidP="00D87C02">
            <w:pPr>
              <w:contextualSpacing/>
              <w:jc w:val="center"/>
              <w:rPr>
                <w:rFonts w:cstheme="minorHAnsi"/>
                <w:b/>
                <w:sz w:val="20"/>
                <w:szCs w:val="20"/>
              </w:rPr>
            </w:pPr>
            <w:r>
              <w:rPr>
                <w:noProof/>
                <w:lang w:eastAsia="pl-PL"/>
              </w:rPr>
              <w:drawing>
                <wp:inline distT="0" distB="0" distL="0" distR="0" wp14:anchorId="50B17A9D" wp14:editId="118C7BD0">
                  <wp:extent cx="4771390" cy="1741170"/>
                  <wp:effectExtent l="0" t="0" r="0" b="0"/>
                  <wp:docPr id="27" name="Obraz 27" descr="C:\Users\Admin\AppData\Local\Microsoft\Windows\INetCache\Content.Word\SVR_analysi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 descr="C:\Users\Admin\AppData\Local\Microsoft\Windows\INetCache\Content.Word\SVR_analysis.jpg"/>
                          <pic:cNvPicPr>
                            <a:picLocks noChangeAspect="1" noChangeArrowheads="1"/>
                          </pic:cNvPicPr>
                        </pic:nvPicPr>
                        <pic:blipFill>
                          <a:blip r:embed="rId11" cstate="print">
                            <a:extLst>
                              <a:ext uri="{28A0092B-C50C-407E-A947-70E740481C1C}">
                                <a14:useLocalDpi xmlns:a14="http://schemas.microsoft.com/office/drawing/2010/main" val="0"/>
                              </a:ext>
                            </a:extLst>
                          </a:blip>
                          <a:srcRect l="7584" t="9259" r="9612"/>
                          <a:stretch>
                            <a:fillRect/>
                          </a:stretch>
                        </pic:blipFill>
                        <pic:spPr bwMode="auto">
                          <a:xfrm>
                            <a:off x="0" y="0"/>
                            <a:ext cx="4771390" cy="1741170"/>
                          </a:xfrm>
                          <a:prstGeom prst="rect">
                            <a:avLst/>
                          </a:prstGeom>
                          <a:noFill/>
                          <a:ln>
                            <a:noFill/>
                          </a:ln>
                        </pic:spPr>
                      </pic:pic>
                    </a:graphicData>
                  </a:graphic>
                </wp:inline>
              </w:drawing>
            </w:r>
          </w:p>
          <w:p w14:paraId="268A503B" w14:textId="16D632E4" w:rsidR="00406B3B" w:rsidRDefault="00D76DC3" w:rsidP="00D87C02">
            <w:pPr>
              <w:contextualSpacing/>
              <w:jc w:val="center"/>
              <w:rPr>
                <w:rFonts w:cstheme="minorHAnsi"/>
                <w:b/>
                <w:sz w:val="20"/>
                <w:szCs w:val="20"/>
              </w:rPr>
            </w:pPr>
            <w:r>
              <w:rPr>
                <w:noProof/>
                <w:lang w:eastAsia="pl-PL"/>
              </w:rPr>
              <w:drawing>
                <wp:inline distT="0" distB="0" distL="0" distR="0" wp14:anchorId="6BDB32E9" wp14:editId="728FEF24">
                  <wp:extent cx="4812030" cy="1922780"/>
                  <wp:effectExtent l="0" t="0" r="7620" b="1270"/>
                  <wp:docPr id="28" name="Obraz 28" descr="C:\Users\Admin\AppData\Local\Microsoft\Windows\INetCache\Content.Word\SVR_lerningcurv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 descr="C:\Users\Admin\AppData\Local\Microsoft\Windows\INetCache\Content.Word\SVR_lerningcurve.jpg"/>
                          <pic:cNvPicPr>
                            <a:picLocks noChangeAspect="1" noChangeArrowheads="1"/>
                          </pic:cNvPicPr>
                        </pic:nvPicPr>
                        <pic:blipFill>
                          <a:blip r:embed="rId12" cstate="print">
                            <a:extLst>
                              <a:ext uri="{28A0092B-C50C-407E-A947-70E740481C1C}">
                                <a14:useLocalDpi xmlns:a14="http://schemas.microsoft.com/office/drawing/2010/main" val="0"/>
                              </a:ext>
                            </a:extLst>
                          </a:blip>
                          <a:srcRect l="8025" r="8298"/>
                          <a:stretch>
                            <a:fillRect/>
                          </a:stretch>
                        </pic:blipFill>
                        <pic:spPr bwMode="auto">
                          <a:xfrm>
                            <a:off x="0" y="0"/>
                            <a:ext cx="4812030" cy="1922780"/>
                          </a:xfrm>
                          <a:prstGeom prst="rect">
                            <a:avLst/>
                          </a:prstGeom>
                          <a:noFill/>
                          <a:ln>
                            <a:noFill/>
                          </a:ln>
                        </pic:spPr>
                      </pic:pic>
                    </a:graphicData>
                  </a:graphic>
                </wp:inline>
              </w:drawing>
            </w:r>
          </w:p>
        </w:tc>
      </w:tr>
      <w:tr w:rsidR="00406B3B" w:rsidRPr="00346607" w14:paraId="792E8B5A" w14:textId="77777777" w:rsidTr="00503CB8">
        <w:tblPrEx>
          <w:jc w:val="center"/>
        </w:tblPrEx>
        <w:trPr>
          <w:cantSplit/>
          <w:tblHeader/>
          <w:jc w:val="center"/>
        </w:trPr>
        <w:tc>
          <w:tcPr>
            <w:tcW w:w="590" w:type="pct"/>
            <w:textDirection w:val="btLr"/>
          </w:tcPr>
          <w:p w14:paraId="130E985D" w14:textId="3CE2E1BC" w:rsidR="00406B3B" w:rsidRDefault="00406B3B" w:rsidP="00406B3B">
            <w:pPr>
              <w:ind w:left="113" w:right="113"/>
              <w:contextualSpacing/>
              <w:jc w:val="center"/>
              <w:rPr>
                <w:rFonts w:cstheme="minorHAnsi"/>
                <w:b/>
                <w:sz w:val="20"/>
                <w:szCs w:val="20"/>
              </w:rPr>
            </w:pPr>
            <w:r w:rsidRPr="00406B3B">
              <w:rPr>
                <w:rFonts w:cstheme="minorHAnsi"/>
                <w:b/>
                <w:sz w:val="20"/>
                <w:szCs w:val="20"/>
              </w:rPr>
              <w:lastRenderedPageBreak/>
              <w:t>MLPRegressor</w:t>
            </w:r>
          </w:p>
          <w:p w14:paraId="02D9AC97" w14:textId="74022428" w:rsidR="00406B3B" w:rsidRDefault="00406B3B" w:rsidP="00406B3B">
            <w:pPr>
              <w:ind w:left="113" w:right="113"/>
              <w:contextualSpacing/>
              <w:jc w:val="center"/>
              <w:rPr>
                <w:rFonts w:cstheme="minorHAnsi"/>
                <w:b/>
                <w:sz w:val="20"/>
                <w:szCs w:val="20"/>
              </w:rPr>
            </w:pPr>
            <w:r>
              <w:rPr>
                <w:rFonts w:cstheme="minorHAnsi"/>
                <w:b/>
                <w:sz w:val="20"/>
                <w:szCs w:val="20"/>
              </w:rPr>
              <w:t>set A</w:t>
            </w:r>
          </w:p>
        </w:tc>
        <w:tc>
          <w:tcPr>
            <w:tcW w:w="4410" w:type="pct"/>
          </w:tcPr>
          <w:p w14:paraId="387DE114" w14:textId="68742B3D" w:rsidR="00406B3B" w:rsidRDefault="00D76DC3" w:rsidP="00D87C02">
            <w:pPr>
              <w:contextualSpacing/>
              <w:jc w:val="center"/>
              <w:rPr>
                <w:rFonts w:cstheme="minorHAnsi"/>
                <w:b/>
                <w:sz w:val="20"/>
                <w:szCs w:val="20"/>
              </w:rPr>
            </w:pPr>
            <w:r>
              <w:object w:dxaOrig="14928" w:dyaOrig="5388" w14:anchorId="7D2085A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68.65pt;height:133.05pt" o:ole="">
                  <v:imagedata r:id="rId13" o:title=""/>
                </v:shape>
                <o:OLEObject Type="Embed" ProgID="PBrush" ShapeID="_x0000_i1025" DrawAspect="Content" ObjectID="_1749304682" r:id="rId14"/>
              </w:object>
            </w:r>
          </w:p>
          <w:p w14:paraId="73BEC8E9" w14:textId="58A8820A" w:rsidR="00406B3B" w:rsidRDefault="00D76DC3" w:rsidP="00D87C02">
            <w:pPr>
              <w:contextualSpacing/>
              <w:jc w:val="center"/>
              <w:rPr>
                <w:rFonts w:cstheme="minorHAnsi"/>
                <w:b/>
                <w:sz w:val="20"/>
                <w:szCs w:val="20"/>
              </w:rPr>
            </w:pPr>
            <w:r>
              <w:rPr>
                <w:noProof/>
                <w:lang w:eastAsia="pl-PL"/>
              </w:rPr>
              <w:drawing>
                <wp:inline distT="0" distB="0" distL="0" distR="0" wp14:anchorId="155584DD" wp14:editId="432E0CA9">
                  <wp:extent cx="4812030" cy="1922780"/>
                  <wp:effectExtent l="0" t="0" r="7620" b="1270"/>
                  <wp:docPr id="24" name="Obraz 24" descr="C:\Users\Admin\AppData\Local\Microsoft\Windows\INetCache\Content.Word\MLPRegressor_lerningcurv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 descr="C:\Users\Admin\AppData\Local\Microsoft\Windows\INetCache\Content.Word\MLPRegressor_lerningcurve.jpg"/>
                          <pic:cNvPicPr>
                            <a:picLocks noChangeAspect="1" noChangeArrowheads="1"/>
                          </pic:cNvPicPr>
                        </pic:nvPicPr>
                        <pic:blipFill>
                          <a:blip r:embed="rId15" cstate="print">
                            <a:extLst>
                              <a:ext uri="{28A0092B-C50C-407E-A947-70E740481C1C}">
                                <a14:useLocalDpi xmlns:a14="http://schemas.microsoft.com/office/drawing/2010/main" val="0"/>
                              </a:ext>
                            </a:extLst>
                          </a:blip>
                          <a:srcRect l="7936" r="8545"/>
                          <a:stretch>
                            <a:fillRect/>
                          </a:stretch>
                        </pic:blipFill>
                        <pic:spPr bwMode="auto">
                          <a:xfrm>
                            <a:off x="0" y="0"/>
                            <a:ext cx="4812030" cy="1922780"/>
                          </a:xfrm>
                          <a:prstGeom prst="rect">
                            <a:avLst/>
                          </a:prstGeom>
                          <a:noFill/>
                          <a:ln>
                            <a:noFill/>
                          </a:ln>
                        </pic:spPr>
                      </pic:pic>
                    </a:graphicData>
                  </a:graphic>
                </wp:inline>
              </w:drawing>
            </w:r>
          </w:p>
        </w:tc>
      </w:tr>
      <w:tr w:rsidR="00406B3B" w:rsidRPr="00346607" w14:paraId="347B087B" w14:textId="77777777" w:rsidTr="00503CB8">
        <w:tblPrEx>
          <w:jc w:val="center"/>
        </w:tblPrEx>
        <w:trPr>
          <w:cantSplit/>
          <w:tblHeader/>
          <w:jc w:val="center"/>
        </w:trPr>
        <w:tc>
          <w:tcPr>
            <w:tcW w:w="590" w:type="pct"/>
            <w:textDirection w:val="btLr"/>
          </w:tcPr>
          <w:p w14:paraId="546791EE" w14:textId="18E5EC7B" w:rsidR="00406B3B" w:rsidRDefault="00406B3B" w:rsidP="00406B3B">
            <w:pPr>
              <w:ind w:left="113" w:right="113"/>
              <w:contextualSpacing/>
              <w:jc w:val="center"/>
              <w:rPr>
                <w:rFonts w:cstheme="minorHAnsi"/>
                <w:b/>
                <w:sz w:val="20"/>
                <w:szCs w:val="20"/>
              </w:rPr>
            </w:pPr>
            <w:r w:rsidRPr="00406B3B">
              <w:rPr>
                <w:rFonts w:cstheme="minorHAnsi"/>
                <w:b/>
                <w:sz w:val="20"/>
                <w:szCs w:val="20"/>
              </w:rPr>
              <w:t>KNeighborsRegressor</w:t>
            </w:r>
          </w:p>
          <w:p w14:paraId="01FEAB79" w14:textId="6B752535" w:rsidR="00406B3B" w:rsidRDefault="00406B3B" w:rsidP="00406B3B">
            <w:pPr>
              <w:ind w:left="113" w:right="113"/>
              <w:contextualSpacing/>
              <w:jc w:val="center"/>
              <w:rPr>
                <w:rFonts w:cstheme="minorHAnsi"/>
                <w:b/>
                <w:sz w:val="20"/>
                <w:szCs w:val="20"/>
              </w:rPr>
            </w:pPr>
            <w:r>
              <w:rPr>
                <w:rFonts w:cstheme="minorHAnsi"/>
                <w:b/>
                <w:sz w:val="20"/>
                <w:szCs w:val="20"/>
              </w:rPr>
              <w:t>set A</w:t>
            </w:r>
          </w:p>
        </w:tc>
        <w:tc>
          <w:tcPr>
            <w:tcW w:w="4410" w:type="pct"/>
          </w:tcPr>
          <w:p w14:paraId="6BE20830" w14:textId="77777777" w:rsidR="00406B3B" w:rsidRDefault="00D76DC3" w:rsidP="00D87C02">
            <w:pPr>
              <w:contextualSpacing/>
              <w:jc w:val="center"/>
              <w:rPr>
                <w:rFonts w:cstheme="minorHAnsi"/>
                <w:b/>
                <w:sz w:val="20"/>
                <w:szCs w:val="20"/>
              </w:rPr>
            </w:pPr>
            <w:r>
              <w:rPr>
                <w:noProof/>
                <w:lang w:eastAsia="pl-PL"/>
              </w:rPr>
              <w:drawing>
                <wp:inline distT="0" distB="0" distL="0" distR="0" wp14:anchorId="5C7F1217" wp14:editId="3A34A0C5">
                  <wp:extent cx="4789170" cy="1734820"/>
                  <wp:effectExtent l="0" t="0" r="0" b="0"/>
                  <wp:docPr id="19" name="Obraz 19" descr="C:\Users\Admin\AppData\Local\Microsoft\Windows\INetCache\Content.Word\KNeighborsRegressor_analysi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descr="C:\Users\Admin\AppData\Local\Microsoft\Windows\INetCache\Content.Word\KNeighborsRegressor_analysis.jpg"/>
                          <pic:cNvPicPr>
                            <a:picLocks noChangeAspect="1" noChangeArrowheads="1"/>
                          </pic:cNvPicPr>
                        </pic:nvPicPr>
                        <pic:blipFill>
                          <a:blip r:embed="rId16" cstate="print">
                            <a:extLst>
                              <a:ext uri="{28A0092B-C50C-407E-A947-70E740481C1C}">
                                <a14:useLocalDpi xmlns:a14="http://schemas.microsoft.com/office/drawing/2010/main" val="0"/>
                              </a:ext>
                            </a:extLst>
                          </a:blip>
                          <a:srcRect l="7495" t="9525" r="9525"/>
                          <a:stretch>
                            <a:fillRect/>
                          </a:stretch>
                        </pic:blipFill>
                        <pic:spPr bwMode="auto">
                          <a:xfrm>
                            <a:off x="0" y="0"/>
                            <a:ext cx="4789170" cy="1734820"/>
                          </a:xfrm>
                          <a:prstGeom prst="rect">
                            <a:avLst/>
                          </a:prstGeom>
                          <a:noFill/>
                          <a:ln>
                            <a:noFill/>
                          </a:ln>
                        </pic:spPr>
                      </pic:pic>
                    </a:graphicData>
                  </a:graphic>
                </wp:inline>
              </w:drawing>
            </w:r>
          </w:p>
          <w:p w14:paraId="2204FD6D" w14:textId="3755C203" w:rsidR="00D76DC3" w:rsidRDefault="00D76DC3" w:rsidP="00D87C02">
            <w:pPr>
              <w:contextualSpacing/>
              <w:jc w:val="center"/>
              <w:rPr>
                <w:rFonts w:cstheme="minorHAnsi"/>
                <w:b/>
                <w:sz w:val="20"/>
                <w:szCs w:val="20"/>
              </w:rPr>
            </w:pPr>
            <w:r>
              <w:rPr>
                <w:noProof/>
                <w:lang w:eastAsia="pl-PL"/>
              </w:rPr>
              <w:drawing>
                <wp:inline distT="0" distB="0" distL="0" distR="0" wp14:anchorId="4EEE0396" wp14:editId="1CA66AA3">
                  <wp:extent cx="4775200" cy="1920240"/>
                  <wp:effectExtent l="0" t="0" r="6350" b="3810"/>
                  <wp:docPr id="20" name="Obraz 20" descr="C:\Users\Admin\AppData\Local\Microsoft\Windows\INetCache\Content.Word\KNeighborsRegressor_lerningcurv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descr="C:\Users\Admin\AppData\Local\Microsoft\Windows\INetCache\Content.Word\KNeighborsRegressor_lerningcurve.jpg"/>
                          <pic:cNvPicPr>
                            <a:picLocks noChangeAspect="1" noChangeArrowheads="1"/>
                          </pic:cNvPicPr>
                        </pic:nvPicPr>
                        <pic:blipFill>
                          <a:blip r:embed="rId17" cstate="print">
                            <a:extLst>
                              <a:ext uri="{28A0092B-C50C-407E-A947-70E740481C1C}">
                                <a14:useLocalDpi xmlns:a14="http://schemas.microsoft.com/office/drawing/2010/main" val="0"/>
                              </a:ext>
                            </a:extLst>
                          </a:blip>
                          <a:srcRect l="8377" r="8810"/>
                          <a:stretch>
                            <a:fillRect/>
                          </a:stretch>
                        </pic:blipFill>
                        <pic:spPr bwMode="auto">
                          <a:xfrm>
                            <a:off x="0" y="0"/>
                            <a:ext cx="4775200" cy="1920240"/>
                          </a:xfrm>
                          <a:prstGeom prst="rect">
                            <a:avLst/>
                          </a:prstGeom>
                          <a:noFill/>
                          <a:ln>
                            <a:noFill/>
                          </a:ln>
                        </pic:spPr>
                      </pic:pic>
                    </a:graphicData>
                  </a:graphic>
                </wp:inline>
              </w:drawing>
            </w:r>
          </w:p>
        </w:tc>
      </w:tr>
      <w:tr w:rsidR="00D76DC3" w:rsidRPr="00346607" w14:paraId="6E1BDED6" w14:textId="77777777" w:rsidTr="00503CB8">
        <w:tblPrEx>
          <w:jc w:val="center"/>
        </w:tblPrEx>
        <w:trPr>
          <w:cantSplit/>
          <w:tblHeader/>
          <w:jc w:val="center"/>
        </w:trPr>
        <w:tc>
          <w:tcPr>
            <w:tcW w:w="590" w:type="pct"/>
            <w:textDirection w:val="btLr"/>
          </w:tcPr>
          <w:p w14:paraId="39FBA455" w14:textId="336FC50A" w:rsidR="00D76DC3" w:rsidRDefault="00D76DC3" w:rsidP="00D76DC3">
            <w:pPr>
              <w:ind w:left="113" w:right="113"/>
              <w:contextualSpacing/>
              <w:jc w:val="center"/>
              <w:rPr>
                <w:rFonts w:cstheme="minorHAnsi"/>
                <w:b/>
                <w:sz w:val="20"/>
                <w:szCs w:val="20"/>
              </w:rPr>
            </w:pPr>
            <w:r w:rsidRPr="00406B3B">
              <w:rPr>
                <w:rFonts w:cstheme="minorHAnsi"/>
                <w:b/>
                <w:sz w:val="20"/>
                <w:szCs w:val="20"/>
              </w:rPr>
              <w:lastRenderedPageBreak/>
              <w:t>GradientBoostingRegressor</w:t>
            </w:r>
          </w:p>
          <w:p w14:paraId="2AA30102" w14:textId="7A5B8183" w:rsidR="00D76DC3" w:rsidRDefault="00D76DC3" w:rsidP="00D76DC3">
            <w:pPr>
              <w:ind w:left="113" w:right="113"/>
              <w:contextualSpacing/>
              <w:jc w:val="center"/>
              <w:rPr>
                <w:rFonts w:cstheme="minorHAnsi"/>
                <w:b/>
                <w:sz w:val="20"/>
                <w:szCs w:val="20"/>
              </w:rPr>
            </w:pPr>
            <w:r>
              <w:rPr>
                <w:rFonts w:cstheme="minorHAnsi"/>
                <w:b/>
                <w:sz w:val="20"/>
                <w:szCs w:val="20"/>
              </w:rPr>
              <w:t>set A</w:t>
            </w:r>
          </w:p>
        </w:tc>
        <w:tc>
          <w:tcPr>
            <w:tcW w:w="4410" w:type="pct"/>
          </w:tcPr>
          <w:p w14:paraId="59343E79" w14:textId="77777777" w:rsidR="00D76DC3" w:rsidRDefault="00D76DC3" w:rsidP="00D76DC3">
            <w:pPr>
              <w:contextualSpacing/>
              <w:jc w:val="center"/>
              <w:rPr>
                <w:rFonts w:cstheme="minorHAnsi"/>
                <w:b/>
                <w:sz w:val="20"/>
                <w:szCs w:val="20"/>
              </w:rPr>
            </w:pPr>
            <w:r>
              <w:rPr>
                <w:noProof/>
                <w:lang w:eastAsia="pl-PL"/>
              </w:rPr>
              <w:drawing>
                <wp:inline distT="0" distB="0" distL="0" distR="0" wp14:anchorId="444D8265" wp14:editId="6C903FBF">
                  <wp:extent cx="4789170" cy="1741170"/>
                  <wp:effectExtent l="0" t="0" r="0" b="0"/>
                  <wp:docPr id="15" name="Obraz 15" descr="C:\Users\Admin\AppData\Local\Microsoft\Windows\INetCache\Content.Word\GradientBoostingRegressor_analysi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descr="C:\Users\Admin\AppData\Local\Microsoft\Windows\INetCache\Content.Word\GradientBoostingRegressor_analysis.jpg"/>
                          <pic:cNvPicPr>
                            <a:picLocks noChangeAspect="1" noChangeArrowheads="1"/>
                          </pic:cNvPicPr>
                        </pic:nvPicPr>
                        <pic:blipFill>
                          <a:blip r:embed="rId18" cstate="print">
                            <a:extLst>
                              <a:ext uri="{28A0092B-C50C-407E-A947-70E740481C1C}">
                                <a14:useLocalDpi xmlns:a14="http://schemas.microsoft.com/office/drawing/2010/main" val="0"/>
                              </a:ext>
                            </a:extLst>
                          </a:blip>
                          <a:srcRect l="7576" t="9259" r="9348"/>
                          <a:stretch>
                            <a:fillRect/>
                          </a:stretch>
                        </pic:blipFill>
                        <pic:spPr bwMode="auto">
                          <a:xfrm>
                            <a:off x="0" y="0"/>
                            <a:ext cx="4789170" cy="1741170"/>
                          </a:xfrm>
                          <a:prstGeom prst="rect">
                            <a:avLst/>
                          </a:prstGeom>
                          <a:noFill/>
                          <a:ln>
                            <a:noFill/>
                          </a:ln>
                        </pic:spPr>
                      </pic:pic>
                    </a:graphicData>
                  </a:graphic>
                </wp:inline>
              </w:drawing>
            </w:r>
          </w:p>
          <w:p w14:paraId="4A6A6119" w14:textId="438F7A43" w:rsidR="00D76DC3" w:rsidRDefault="00D76DC3" w:rsidP="00D76DC3">
            <w:pPr>
              <w:ind w:left="113" w:right="113"/>
              <w:contextualSpacing/>
              <w:jc w:val="center"/>
              <w:rPr>
                <w:rFonts w:cstheme="minorHAnsi"/>
                <w:b/>
                <w:sz w:val="20"/>
                <w:szCs w:val="20"/>
              </w:rPr>
            </w:pPr>
            <w:r>
              <w:rPr>
                <w:noProof/>
                <w:lang w:eastAsia="pl-PL"/>
              </w:rPr>
              <w:drawing>
                <wp:inline distT="0" distB="0" distL="0" distR="0" wp14:anchorId="70697967" wp14:editId="07FE5855">
                  <wp:extent cx="4800600" cy="1922780"/>
                  <wp:effectExtent l="0" t="0" r="0" b="1270"/>
                  <wp:docPr id="16" name="Obraz 16" descr="C:\Users\Admin\AppData\Local\Microsoft\Windows\INetCache\Content.Word\GradientBoostingRegressor_lerningcurv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descr="C:\Users\Admin\AppData\Local\Microsoft\Windows\INetCache\Content.Word\GradientBoostingRegressor_lerningcurve.jpg"/>
                          <pic:cNvPicPr>
                            <a:picLocks noChangeAspect="1" noChangeArrowheads="1"/>
                          </pic:cNvPicPr>
                        </pic:nvPicPr>
                        <pic:blipFill>
                          <a:blip r:embed="rId19" cstate="print">
                            <a:extLst>
                              <a:ext uri="{28A0092B-C50C-407E-A947-70E740481C1C}">
                                <a14:useLocalDpi xmlns:a14="http://schemas.microsoft.com/office/drawing/2010/main" val="0"/>
                              </a:ext>
                            </a:extLst>
                          </a:blip>
                          <a:srcRect l="8113" r="8554"/>
                          <a:stretch>
                            <a:fillRect/>
                          </a:stretch>
                        </pic:blipFill>
                        <pic:spPr bwMode="auto">
                          <a:xfrm>
                            <a:off x="0" y="0"/>
                            <a:ext cx="4800600" cy="1922780"/>
                          </a:xfrm>
                          <a:prstGeom prst="rect">
                            <a:avLst/>
                          </a:prstGeom>
                          <a:noFill/>
                          <a:ln>
                            <a:noFill/>
                          </a:ln>
                        </pic:spPr>
                      </pic:pic>
                    </a:graphicData>
                  </a:graphic>
                </wp:inline>
              </w:drawing>
            </w:r>
          </w:p>
        </w:tc>
      </w:tr>
      <w:tr w:rsidR="00D76DC3" w:rsidRPr="00346607" w14:paraId="7AD5AD4C" w14:textId="77777777" w:rsidTr="00503CB8">
        <w:tblPrEx>
          <w:jc w:val="center"/>
        </w:tblPrEx>
        <w:trPr>
          <w:cantSplit/>
          <w:tblHeader/>
          <w:jc w:val="center"/>
        </w:trPr>
        <w:tc>
          <w:tcPr>
            <w:tcW w:w="590" w:type="pct"/>
            <w:textDirection w:val="btLr"/>
          </w:tcPr>
          <w:p w14:paraId="5E247530" w14:textId="76F39AF7" w:rsidR="00D76DC3" w:rsidRDefault="00D76DC3" w:rsidP="00D76DC3">
            <w:pPr>
              <w:ind w:left="113" w:right="113"/>
              <w:contextualSpacing/>
              <w:jc w:val="center"/>
              <w:rPr>
                <w:rFonts w:cstheme="minorHAnsi"/>
                <w:b/>
                <w:sz w:val="20"/>
                <w:szCs w:val="20"/>
              </w:rPr>
            </w:pPr>
            <w:r w:rsidRPr="00406B3B">
              <w:rPr>
                <w:rFonts w:cstheme="minorHAnsi"/>
                <w:b/>
                <w:sz w:val="20"/>
                <w:szCs w:val="20"/>
              </w:rPr>
              <w:t>CatBoostRegressor</w:t>
            </w:r>
          </w:p>
          <w:p w14:paraId="3D464A40" w14:textId="4F39DD5A" w:rsidR="00D76DC3" w:rsidRDefault="00D76DC3" w:rsidP="00D76DC3">
            <w:pPr>
              <w:ind w:left="113" w:right="113"/>
              <w:contextualSpacing/>
              <w:jc w:val="center"/>
              <w:rPr>
                <w:rFonts w:cstheme="minorHAnsi"/>
                <w:b/>
                <w:sz w:val="20"/>
                <w:szCs w:val="20"/>
              </w:rPr>
            </w:pPr>
            <w:r>
              <w:rPr>
                <w:rFonts w:cstheme="minorHAnsi"/>
                <w:b/>
                <w:sz w:val="20"/>
                <w:szCs w:val="20"/>
              </w:rPr>
              <w:t>set A</w:t>
            </w:r>
          </w:p>
        </w:tc>
        <w:tc>
          <w:tcPr>
            <w:tcW w:w="4410" w:type="pct"/>
          </w:tcPr>
          <w:p w14:paraId="124AFEBF" w14:textId="3033645B" w:rsidR="00D76DC3" w:rsidRDefault="00D76DC3" w:rsidP="00D76DC3">
            <w:pPr>
              <w:contextualSpacing/>
              <w:jc w:val="center"/>
              <w:rPr>
                <w:rFonts w:cstheme="minorHAnsi"/>
                <w:b/>
                <w:sz w:val="20"/>
                <w:szCs w:val="20"/>
              </w:rPr>
            </w:pPr>
            <w:r>
              <w:rPr>
                <w:rFonts w:cstheme="minorHAnsi"/>
                <w:noProof/>
                <w:sz w:val="20"/>
                <w:szCs w:val="20"/>
                <w:lang w:eastAsia="pl-PL"/>
              </w:rPr>
              <w:drawing>
                <wp:inline distT="0" distB="0" distL="0" distR="0" wp14:anchorId="785224D4" wp14:editId="107694B4">
                  <wp:extent cx="4789170" cy="1922780"/>
                  <wp:effectExtent l="0" t="0" r="0" b="1270"/>
                  <wp:docPr id="10" name="Obraz 10" descr="C:\Users\Admin\AppData\Local\Microsoft\Windows\INetCache\Content.Word\CatBoostRegressor_analysi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descr="C:\Users\Admin\AppData\Local\Microsoft\Windows\INetCache\Content.Word\CatBoostRegressor_analysis.jpg"/>
                          <pic:cNvPicPr>
                            <a:picLocks noChangeAspect="1" noChangeArrowheads="1"/>
                          </pic:cNvPicPr>
                        </pic:nvPicPr>
                        <pic:blipFill>
                          <a:blip r:embed="rId20" cstate="print">
                            <a:extLst>
                              <a:ext uri="{28A0092B-C50C-407E-A947-70E740481C1C}">
                                <a14:useLocalDpi xmlns:a14="http://schemas.microsoft.com/office/drawing/2010/main" val="0"/>
                              </a:ext>
                            </a:extLst>
                          </a:blip>
                          <a:srcRect l="7626" r="9258"/>
                          <a:stretch>
                            <a:fillRect/>
                          </a:stretch>
                        </pic:blipFill>
                        <pic:spPr bwMode="auto">
                          <a:xfrm>
                            <a:off x="0" y="0"/>
                            <a:ext cx="4789170" cy="1922780"/>
                          </a:xfrm>
                          <a:prstGeom prst="rect">
                            <a:avLst/>
                          </a:prstGeom>
                          <a:noFill/>
                          <a:ln>
                            <a:noFill/>
                          </a:ln>
                        </pic:spPr>
                      </pic:pic>
                    </a:graphicData>
                  </a:graphic>
                </wp:inline>
              </w:drawing>
            </w:r>
          </w:p>
          <w:p w14:paraId="4C9B3F3C" w14:textId="43C616AB" w:rsidR="00D76DC3" w:rsidRDefault="00D76DC3" w:rsidP="00D76DC3">
            <w:pPr>
              <w:contextualSpacing/>
              <w:jc w:val="center"/>
              <w:rPr>
                <w:rFonts w:cstheme="minorHAnsi"/>
                <w:b/>
                <w:sz w:val="20"/>
                <w:szCs w:val="20"/>
              </w:rPr>
            </w:pPr>
            <w:r>
              <w:rPr>
                <w:noProof/>
                <w:lang w:eastAsia="pl-PL"/>
              </w:rPr>
              <w:drawing>
                <wp:inline distT="0" distB="0" distL="0" distR="0" wp14:anchorId="724BF765" wp14:editId="7CE3A1E0">
                  <wp:extent cx="4759325" cy="1922780"/>
                  <wp:effectExtent l="0" t="0" r="3175" b="1270"/>
                  <wp:docPr id="11" name="Obraz 11" descr="C:\Users\Admin\AppData\Local\Microsoft\Windows\INetCache\Content.Word\CatBoostRegressor_lerningcurv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descr="C:\Users\Admin\AppData\Local\Microsoft\Windows\INetCache\Content.Word\CatBoostRegressor_lerningcurve.jpg"/>
                          <pic:cNvPicPr>
                            <a:picLocks noChangeAspect="1" noChangeArrowheads="1"/>
                          </pic:cNvPicPr>
                        </pic:nvPicPr>
                        <pic:blipFill>
                          <a:blip r:embed="rId21" cstate="print">
                            <a:extLst>
                              <a:ext uri="{28A0092B-C50C-407E-A947-70E740481C1C}">
                                <a14:useLocalDpi xmlns:a14="http://schemas.microsoft.com/office/drawing/2010/main" val="0"/>
                              </a:ext>
                            </a:extLst>
                          </a:blip>
                          <a:srcRect l="8386" r="8995"/>
                          <a:stretch>
                            <a:fillRect/>
                          </a:stretch>
                        </pic:blipFill>
                        <pic:spPr bwMode="auto">
                          <a:xfrm>
                            <a:off x="0" y="0"/>
                            <a:ext cx="4759325" cy="1922780"/>
                          </a:xfrm>
                          <a:prstGeom prst="rect">
                            <a:avLst/>
                          </a:prstGeom>
                          <a:noFill/>
                          <a:ln>
                            <a:noFill/>
                          </a:ln>
                        </pic:spPr>
                      </pic:pic>
                    </a:graphicData>
                  </a:graphic>
                </wp:inline>
              </w:drawing>
            </w:r>
          </w:p>
        </w:tc>
      </w:tr>
      <w:tr w:rsidR="00D76DC3" w:rsidRPr="00346607" w14:paraId="5BD4B5CD" w14:textId="77777777" w:rsidTr="00503CB8">
        <w:tblPrEx>
          <w:jc w:val="center"/>
        </w:tblPrEx>
        <w:trPr>
          <w:cantSplit/>
          <w:tblHeader/>
          <w:jc w:val="center"/>
        </w:trPr>
        <w:tc>
          <w:tcPr>
            <w:tcW w:w="590" w:type="pct"/>
            <w:textDirection w:val="btLr"/>
          </w:tcPr>
          <w:p w14:paraId="694B9F7D" w14:textId="77777777" w:rsidR="00D76DC3" w:rsidRDefault="00D76DC3" w:rsidP="00D76DC3">
            <w:pPr>
              <w:ind w:left="113" w:right="113"/>
              <w:contextualSpacing/>
              <w:jc w:val="center"/>
              <w:rPr>
                <w:rFonts w:cstheme="minorHAnsi"/>
                <w:b/>
                <w:sz w:val="20"/>
                <w:szCs w:val="20"/>
              </w:rPr>
            </w:pPr>
            <w:r w:rsidRPr="00406B3B">
              <w:rPr>
                <w:rFonts w:cstheme="minorHAnsi"/>
                <w:b/>
                <w:sz w:val="20"/>
                <w:szCs w:val="20"/>
              </w:rPr>
              <w:lastRenderedPageBreak/>
              <w:t>HistGradientBoostingRegressor</w:t>
            </w:r>
          </w:p>
          <w:p w14:paraId="7B432292" w14:textId="422F3354" w:rsidR="00D76DC3" w:rsidRPr="00406B3B" w:rsidRDefault="00D76DC3" w:rsidP="00D76DC3">
            <w:pPr>
              <w:ind w:left="113" w:right="113"/>
              <w:contextualSpacing/>
              <w:jc w:val="center"/>
              <w:rPr>
                <w:rFonts w:cstheme="minorHAnsi"/>
                <w:b/>
                <w:sz w:val="20"/>
                <w:szCs w:val="20"/>
              </w:rPr>
            </w:pPr>
            <w:r>
              <w:rPr>
                <w:rFonts w:cstheme="minorHAnsi"/>
                <w:b/>
                <w:sz w:val="20"/>
                <w:szCs w:val="20"/>
              </w:rPr>
              <w:t>set A</w:t>
            </w:r>
          </w:p>
        </w:tc>
        <w:tc>
          <w:tcPr>
            <w:tcW w:w="4410" w:type="pct"/>
          </w:tcPr>
          <w:p w14:paraId="40D161B5" w14:textId="08B724DD" w:rsidR="00D76DC3" w:rsidRDefault="00D76DC3" w:rsidP="00D76DC3">
            <w:pPr>
              <w:contextualSpacing/>
              <w:jc w:val="center"/>
              <w:rPr>
                <w:rFonts w:cstheme="minorHAnsi"/>
                <w:b/>
                <w:sz w:val="20"/>
                <w:szCs w:val="20"/>
              </w:rPr>
            </w:pPr>
            <w:r>
              <w:rPr>
                <w:noProof/>
                <w:lang w:eastAsia="pl-PL"/>
              </w:rPr>
              <w:drawing>
                <wp:inline distT="0" distB="0" distL="0" distR="0" wp14:anchorId="542E20BD" wp14:editId="2538A24D">
                  <wp:extent cx="4789170" cy="1746885"/>
                  <wp:effectExtent l="0" t="0" r="0" b="5715"/>
                  <wp:docPr id="17" name="Obraz 17" descr="C:\Users\Admin\AppData\Local\Microsoft\Windows\INetCache\Content.Word\HistGradientBoostingRegressor_analysi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 descr="C:\Users\Admin\AppData\Local\Microsoft\Windows\INetCache\Content.Word\HistGradientBoostingRegressor_analysis.jpg"/>
                          <pic:cNvPicPr>
                            <a:picLocks noChangeAspect="1" noChangeArrowheads="1"/>
                          </pic:cNvPicPr>
                        </pic:nvPicPr>
                        <pic:blipFill>
                          <a:blip r:embed="rId22" cstate="print">
                            <a:extLst>
                              <a:ext uri="{28A0092B-C50C-407E-A947-70E740481C1C}">
                                <a14:useLocalDpi xmlns:a14="http://schemas.microsoft.com/office/drawing/2010/main" val="0"/>
                              </a:ext>
                            </a:extLst>
                          </a:blip>
                          <a:srcRect l="7672" t="8995" r="9259"/>
                          <a:stretch>
                            <a:fillRect/>
                          </a:stretch>
                        </pic:blipFill>
                        <pic:spPr bwMode="auto">
                          <a:xfrm>
                            <a:off x="0" y="0"/>
                            <a:ext cx="4789170" cy="1746885"/>
                          </a:xfrm>
                          <a:prstGeom prst="rect">
                            <a:avLst/>
                          </a:prstGeom>
                          <a:noFill/>
                          <a:ln>
                            <a:noFill/>
                          </a:ln>
                        </pic:spPr>
                      </pic:pic>
                    </a:graphicData>
                  </a:graphic>
                </wp:inline>
              </w:drawing>
            </w:r>
          </w:p>
          <w:p w14:paraId="599247AE" w14:textId="55253B62" w:rsidR="00D76DC3" w:rsidRDefault="00D76DC3" w:rsidP="00D76DC3">
            <w:pPr>
              <w:contextualSpacing/>
              <w:jc w:val="center"/>
              <w:rPr>
                <w:rFonts w:cstheme="minorHAnsi"/>
                <w:b/>
                <w:sz w:val="20"/>
                <w:szCs w:val="20"/>
              </w:rPr>
            </w:pPr>
            <w:r>
              <w:rPr>
                <w:noProof/>
                <w:lang w:eastAsia="pl-PL"/>
              </w:rPr>
              <w:drawing>
                <wp:inline distT="0" distB="0" distL="0" distR="0" wp14:anchorId="09C1E207" wp14:editId="5DE92B0B">
                  <wp:extent cx="4800600" cy="1922780"/>
                  <wp:effectExtent l="0" t="0" r="0" b="1270"/>
                  <wp:docPr id="18" name="Obraz 18" descr="C:\Users\Admin\AppData\Local\Microsoft\Windows\INetCache\Content.Word\HistGradientBoostingRegressor_lerningcurv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descr="C:\Users\Admin\AppData\Local\Microsoft\Windows\INetCache\Content.Word\HistGradientBoostingRegressor_lerningcurve.jpg"/>
                          <pic:cNvPicPr>
                            <a:picLocks noChangeAspect="1" noChangeArrowheads="1"/>
                          </pic:cNvPicPr>
                        </pic:nvPicPr>
                        <pic:blipFill>
                          <a:blip r:embed="rId23" cstate="print">
                            <a:extLst>
                              <a:ext uri="{28A0092B-C50C-407E-A947-70E740481C1C}">
                                <a14:useLocalDpi xmlns:a14="http://schemas.microsoft.com/office/drawing/2010/main" val="0"/>
                              </a:ext>
                            </a:extLst>
                          </a:blip>
                          <a:srcRect l="8105" r="8643"/>
                          <a:stretch>
                            <a:fillRect/>
                          </a:stretch>
                        </pic:blipFill>
                        <pic:spPr bwMode="auto">
                          <a:xfrm>
                            <a:off x="0" y="0"/>
                            <a:ext cx="4800600" cy="1922780"/>
                          </a:xfrm>
                          <a:prstGeom prst="rect">
                            <a:avLst/>
                          </a:prstGeom>
                          <a:noFill/>
                          <a:ln>
                            <a:noFill/>
                          </a:ln>
                        </pic:spPr>
                      </pic:pic>
                    </a:graphicData>
                  </a:graphic>
                </wp:inline>
              </w:drawing>
            </w:r>
          </w:p>
        </w:tc>
      </w:tr>
      <w:tr w:rsidR="00D76DC3" w:rsidRPr="00346607" w14:paraId="5AE14F8E" w14:textId="77777777" w:rsidTr="00503CB8">
        <w:tblPrEx>
          <w:jc w:val="center"/>
        </w:tblPrEx>
        <w:trPr>
          <w:cantSplit/>
          <w:tblHeader/>
          <w:jc w:val="center"/>
        </w:trPr>
        <w:tc>
          <w:tcPr>
            <w:tcW w:w="590" w:type="pct"/>
            <w:textDirection w:val="btLr"/>
          </w:tcPr>
          <w:p w14:paraId="674A6351" w14:textId="4A2D6BE4" w:rsidR="00D76DC3" w:rsidRDefault="00D76DC3" w:rsidP="00D76DC3">
            <w:pPr>
              <w:ind w:left="113" w:right="113"/>
              <w:contextualSpacing/>
              <w:jc w:val="center"/>
              <w:rPr>
                <w:rFonts w:cstheme="minorHAnsi"/>
                <w:b/>
                <w:sz w:val="20"/>
                <w:szCs w:val="20"/>
              </w:rPr>
            </w:pPr>
            <w:r w:rsidRPr="00406B3B">
              <w:rPr>
                <w:rFonts w:cstheme="minorHAnsi"/>
                <w:b/>
                <w:sz w:val="20"/>
                <w:szCs w:val="20"/>
              </w:rPr>
              <w:t>AdaBoostRegressor</w:t>
            </w:r>
          </w:p>
          <w:p w14:paraId="01F41DB9" w14:textId="66ECE856" w:rsidR="00D76DC3" w:rsidRPr="00406B3B" w:rsidRDefault="00D76DC3" w:rsidP="00D76DC3">
            <w:pPr>
              <w:ind w:left="113" w:right="113"/>
              <w:contextualSpacing/>
              <w:jc w:val="center"/>
              <w:rPr>
                <w:rFonts w:cstheme="minorHAnsi"/>
                <w:b/>
                <w:sz w:val="20"/>
                <w:szCs w:val="20"/>
              </w:rPr>
            </w:pPr>
            <w:r>
              <w:rPr>
                <w:rFonts w:cstheme="minorHAnsi"/>
                <w:b/>
                <w:sz w:val="20"/>
                <w:szCs w:val="20"/>
              </w:rPr>
              <w:t>set B</w:t>
            </w:r>
          </w:p>
        </w:tc>
        <w:tc>
          <w:tcPr>
            <w:tcW w:w="4410" w:type="pct"/>
          </w:tcPr>
          <w:p w14:paraId="2CC67B28" w14:textId="423673EA" w:rsidR="00D76DC3" w:rsidRDefault="00D76DC3" w:rsidP="00D76DC3">
            <w:pPr>
              <w:contextualSpacing/>
              <w:jc w:val="center"/>
              <w:rPr>
                <w:rFonts w:cstheme="minorHAnsi"/>
                <w:b/>
                <w:noProof/>
                <w:sz w:val="20"/>
                <w:szCs w:val="20"/>
                <w:lang w:eastAsia="pl-PL"/>
              </w:rPr>
            </w:pPr>
            <w:r>
              <w:rPr>
                <w:rFonts w:cstheme="minorHAnsi"/>
                <w:b/>
                <w:noProof/>
                <w:sz w:val="20"/>
                <w:szCs w:val="20"/>
                <w:lang w:eastAsia="pl-PL"/>
              </w:rPr>
              <w:drawing>
                <wp:inline distT="0" distB="0" distL="0" distR="0" wp14:anchorId="3E09A569" wp14:editId="698AEDBE">
                  <wp:extent cx="5040000" cy="2006446"/>
                  <wp:effectExtent l="0" t="0" r="8255" b="0"/>
                  <wp:docPr id="1" name="Obraz 1" descr="C:\Users\Admin\AppData\Local\Microsoft\Windows\INetCache\Content.Word\AdaBoostRegressor_analysi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C:\Users\Admin\AppData\Local\Microsoft\Windows\INetCache\Content.Word\AdaBoostRegressor_analysis.jpg"/>
                          <pic:cNvPicPr>
                            <a:picLocks noChangeAspect="1" noChangeArrowheads="1"/>
                          </pic:cNvPicPr>
                        </pic:nvPicPr>
                        <pic:blipFill rotWithShape="1">
                          <a:blip r:embed="rId24" cstate="print">
                            <a:extLst>
                              <a:ext uri="{28A0092B-C50C-407E-A947-70E740481C1C}">
                                <a14:useLocalDpi xmlns:a14="http://schemas.microsoft.com/office/drawing/2010/main" val="0"/>
                              </a:ext>
                            </a:extLst>
                          </a:blip>
                          <a:srcRect l="7143" r="9127"/>
                          <a:stretch/>
                        </pic:blipFill>
                        <pic:spPr bwMode="auto">
                          <a:xfrm>
                            <a:off x="0" y="0"/>
                            <a:ext cx="5040000" cy="2006446"/>
                          </a:xfrm>
                          <a:prstGeom prst="rect">
                            <a:avLst/>
                          </a:prstGeom>
                          <a:noFill/>
                          <a:ln>
                            <a:noFill/>
                          </a:ln>
                          <a:extLst>
                            <a:ext uri="{53640926-AAD7-44D8-BBD7-CCE9431645EC}">
                              <a14:shadowObscured xmlns:a14="http://schemas.microsoft.com/office/drawing/2010/main"/>
                            </a:ext>
                          </a:extLst>
                        </pic:spPr>
                      </pic:pic>
                    </a:graphicData>
                  </a:graphic>
                </wp:inline>
              </w:drawing>
            </w:r>
          </w:p>
          <w:p w14:paraId="0D24E13B" w14:textId="038164B5" w:rsidR="00D76DC3" w:rsidRDefault="00D76DC3" w:rsidP="00D76DC3">
            <w:pPr>
              <w:contextualSpacing/>
              <w:jc w:val="center"/>
              <w:rPr>
                <w:rFonts w:cstheme="minorHAnsi"/>
                <w:b/>
                <w:sz w:val="20"/>
                <w:szCs w:val="20"/>
              </w:rPr>
            </w:pPr>
            <w:r>
              <w:rPr>
                <w:noProof/>
                <w:lang w:eastAsia="pl-PL"/>
              </w:rPr>
              <w:drawing>
                <wp:inline distT="0" distB="0" distL="0" distR="0" wp14:anchorId="1601170C" wp14:editId="327AAFD1">
                  <wp:extent cx="5040000" cy="1996614"/>
                  <wp:effectExtent l="0" t="0" r="8255" b="3810"/>
                  <wp:docPr id="5" name="Obraz 5" descr="C:\Users\Admin\AppData\Local\Microsoft\Windows\INetCache\Content.Word\AdaBoostRegressor_lerningcurv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C:\Users\Admin\AppData\Local\Microsoft\Windows\INetCache\Content.Word\AdaBoostRegressor_lerningcurve.jpg"/>
                          <pic:cNvPicPr>
                            <a:picLocks noChangeAspect="1" noChangeArrowheads="1"/>
                          </pic:cNvPicPr>
                        </pic:nvPicPr>
                        <pic:blipFill>
                          <a:blip r:embed="rId25" cstate="print">
                            <a:extLst>
                              <a:ext uri="{28A0092B-C50C-407E-A947-70E740481C1C}">
                                <a14:useLocalDpi xmlns:a14="http://schemas.microsoft.com/office/drawing/2010/main" val="0"/>
                              </a:ext>
                            </a:extLst>
                          </a:blip>
                          <a:srcRect l="7805" r="8202"/>
                          <a:stretch>
                            <a:fillRect/>
                          </a:stretch>
                        </pic:blipFill>
                        <pic:spPr bwMode="auto">
                          <a:xfrm>
                            <a:off x="0" y="0"/>
                            <a:ext cx="5040000" cy="1996614"/>
                          </a:xfrm>
                          <a:prstGeom prst="rect">
                            <a:avLst/>
                          </a:prstGeom>
                          <a:noFill/>
                          <a:ln>
                            <a:noFill/>
                          </a:ln>
                        </pic:spPr>
                      </pic:pic>
                    </a:graphicData>
                  </a:graphic>
                </wp:inline>
              </w:drawing>
            </w:r>
          </w:p>
        </w:tc>
      </w:tr>
      <w:tr w:rsidR="00D76DC3" w:rsidRPr="00346607" w14:paraId="26CE4E7A" w14:textId="77777777" w:rsidTr="00503CB8">
        <w:tblPrEx>
          <w:jc w:val="center"/>
        </w:tblPrEx>
        <w:trPr>
          <w:cantSplit/>
          <w:tblHeader/>
          <w:jc w:val="center"/>
        </w:trPr>
        <w:tc>
          <w:tcPr>
            <w:tcW w:w="590" w:type="pct"/>
            <w:textDirection w:val="btLr"/>
          </w:tcPr>
          <w:p w14:paraId="3F5C1549" w14:textId="163E090B" w:rsidR="00D76DC3" w:rsidRDefault="00D76DC3" w:rsidP="00D76DC3">
            <w:pPr>
              <w:ind w:left="113" w:right="113"/>
              <w:contextualSpacing/>
              <w:jc w:val="center"/>
              <w:rPr>
                <w:rFonts w:cstheme="minorHAnsi"/>
                <w:b/>
                <w:sz w:val="20"/>
                <w:szCs w:val="20"/>
              </w:rPr>
            </w:pPr>
            <w:r w:rsidRPr="00406B3B">
              <w:rPr>
                <w:rFonts w:cstheme="minorHAnsi"/>
                <w:b/>
                <w:sz w:val="20"/>
                <w:szCs w:val="20"/>
              </w:rPr>
              <w:lastRenderedPageBreak/>
              <w:t>LGBMRegressor</w:t>
            </w:r>
          </w:p>
          <w:p w14:paraId="1FB93881" w14:textId="4AA96FB4" w:rsidR="00D76DC3" w:rsidRDefault="00D76DC3" w:rsidP="00D76DC3">
            <w:pPr>
              <w:ind w:left="113" w:right="113"/>
              <w:contextualSpacing/>
              <w:jc w:val="center"/>
              <w:rPr>
                <w:rFonts w:cstheme="minorHAnsi"/>
                <w:b/>
                <w:sz w:val="20"/>
                <w:szCs w:val="20"/>
              </w:rPr>
            </w:pPr>
            <w:r>
              <w:rPr>
                <w:rFonts w:cstheme="minorHAnsi"/>
                <w:b/>
                <w:sz w:val="20"/>
                <w:szCs w:val="20"/>
              </w:rPr>
              <w:t>set B</w:t>
            </w:r>
          </w:p>
        </w:tc>
        <w:tc>
          <w:tcPr>
            <w:tcW w:w="4410" w:type="pct"/>
          </w:tcPr>
          <w:p w14:paraId="55A56CF2" w14:textId="2102CC7A" w:rsidR="00D76DC3" w:rsidRDefault="00D76DC3" w:rsidP="00D76DC3">
            <w:pPr>
              <w:contextualSpacing/>
              <w:jc w:val="center"/>
              <w:rPr>
                <w:rFonts w:cstheme="minorHAnsi"/>
                <w:b/>
                <w:sz w:val="20"/>
                <w:szCs w:val="20"/>
              </w:rPr>
            </w:pPr>
            <w:r>
              <w:rPr>
                <w:noProof/>
                <w:lang w:eastAsia="pl-PL"/>
              </w:rPr>
              <w:drawing>
                <wp:inline distT="0" distB="0" distL="0" distR="0" wp14:anchorId="48B632D2" wp14:editId="5F4CD135">
                  <wp:extent cx="4789170" cy="1734820"/>
                  <wp:effectExtent l="0" t="0" r="0" b="0"/>
                  <wp:docPr id="21" name="Obraz 21" descr="C:\Users\Admin\AppData\Local\Microsoft\Windows\INetCache\Content.Word\LGBMRegressor_analysi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 descr="C:\Users\Admin\AppData\Local\Microsoft\Windows\INetCache\Content.Word\LGBMRegressor_analysis.jpg"/>
                          <pic:cNvPicPr>
                            <a:picLocks noChangeAspect="1" noChangeArrowheads="1"/>
                          </pic:cNvPicPr>
                        </pic:nvPicPr>
                        <pic:blipFill>
                          <a:blip r:embed="rId26" cstate="print">
                            <a:extLst>
                              <a:ext uri="{28A0092B-C50C-407E-A947-70E740481C1C}">
                                <a14:useLocalDpi xmlns:a14="http://schemas.microsoft.com/office/drawing/2010/main" val="0"/>
                              </a:ext>
                            </a:extLst>
                          </a:blip>
                          <a:srcRect l="7495" t="9525" r="9427"/>
                          <a:stretch>
                            <a:fillRect/>
                          </a:stretch>
                        </pic:blipFill>
                        <pic:spPr bwMode="auto">
                          <a:xfrm>
                            <a:off x="0" y="0"/>
                            <a:ext cx="4789170" cy="1734820"/>
                          </a:xfrm>
                          <a:prstGeom prst="rect">
                            <a:avLst/>
                          </a:prstGeom>
                          <a:noFill/>
                          <a:ln>
                            <a:noFill/>
                          </a:ln>
                        </pic:spPr>
                      </pic:pic>
                    </a:graphicData>
                  </a:graphic>
                </wp:inline>
              </w:drawing>
            </w:r>
          </w:p>
          <w:p w14:paraId="1FB967C2" w14:textId="2369141C" w:rsidR="00D76DC3" w:rsidRDefault="00D76DC3" w:rsidP="00D76DC3">
            <w:pPr>
              <w:contextualSpacing/>
              <w:jc w:val="center"/>
              <w:rPr>
                <w:rFonts w:cstheme="minorHAnsi"/>
                <w:b/>
                <w:sz w:val="20"/>
                <w:szCs w:val="20"/>
              </w:rPr>
            </w:pPr>
            <w:r>
              <w:rPr>
                <w:noProof/>
                <w:lang w:eastAsia="pl-PL"/>
              </w:rPr>
              <w:drawing>
                <wp:inline distT="0" distB="0" distL="0" distR="0" wp14:anchorId="741E2AF5" wp14:editId="0BB7C0B8">
                  <wp:extent cx="4789170" cy="1922780"/>
                  <wp:effectExtent l="0" t="0" r="0" b="1270"/>
                  <wp:docPr id="22" name="Obraz 22" descr="C:\Users\Admin\AppData\Local\Microsoft\Windows\INetCache\Content.Word\LGBMRegressor_lerningcurv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 descr="C:\Users\Admin\AppData\Local\Microsoft\Windows\INetCache\Content.Word\LGBMRegressor_lerningcurve.jpg"/>
                          <pic:cNvPicPr>
                            <a:picLocks noChangeAspect="1" noChangeArrowheads="1"/>
                          </pic:cNvPicPr>
                        </pic:nvPicPr>
                        <pic:blipFill>
                          <a:blip r:embed="rId27" cstate="print">
                            <a:extLst>
                              <a:ext uri="{28A0092B-C50C-407E-A947-70E740481C1C}">
                                <a14:useLocalDpi xmlns:a14="http://schemas.microsoft.com/office/drawing/2010/main" val="0"/>
                              </a:ext>
                            </a:extLst>
                          </a:blip>
                          <a:srcRect l="8113" r="8818"/>
                          <a:stretch>
                            <a:fillRect/>
                          </a:stretch>
                        </pic:blipFill>
                        <pic:spPr bwMode="auto">
                          <a:xfrm>
                            <a:off x="0" y="0"/>
                            <a:ext cx="4789170" cy="1922780"/>
                          </a:xfrm>
                          <a:prstGeom prst="rect">
                            <a:avLst/>
                          </a:prstGeom>
                          <a:noFill/>
                          <a:ln>
                            <a:noFill/>
                          </a:ln>
                        </pic:spPr>
                      </pic:pic>
                    </a:graphicData>
                  </a:graphic>
                </wp:inline>
              </w:drawing>
            </w:r>
          </w:p>
        </w:tc>
      </w:tr>
      <w:tr w:rsidR="00D76DC3" w:rsidRPr="00346607" w14:paraId="73E7C763" w14:textId="77777777" w:rsidTr="00503CB8">
        <w:tblPrEx>
          <w:jc w:val="center"/>
        </w:tblPrEx>
        <w:trPr>
          <w:cantSplit/>
          <w:tblHeader/>
          <w:jc w:val="center"/>
        </w:trPr>
        <w:tc>
          <w:tcPr>
            <w:tcW w:w="590" w:type="pct"/>
            <w:textDirection w:val="btLr"/>
          </w:tcPr>
          <w:p w14:paraId="68D860AA" w14:textId="0D31D6F0" w:rsidR="00D76DC3" w:rsidRDefault="00D76DC3" w:rsidP="00D76DC3">
            <w:pPr>
              <w:ind w:left="113" w:right="113"/>
              <w:contextualSpacing/>
              <w:jc w:val="center"/>
              <w:rPr>
                <w:rFonts w:cstheme="minorHAnsi"/>
                <w:b/>
                <w:sz w:val="20"/>
                <w:szCs w:val="20"/>
              </w:rPr>
            </w:pPr>
            <w:r w:rsidRPr="00406B3B">
              <w:rPr>
                <w:rFonts w:cstheme="minorHAnsi"/>
                <w:b/>
                <w:sz w:val="20"/>
                <w:szCs w:val="20"/>
              </w:rPr>
              <w:t>BaggingRegressor</w:t>
            </w:r>
          </w:p>
          <w:p w14:paraId="2AFDDC50" w14:textId="50015B4F" w:rsidR="00D76DC3" w:rsidRDefault="00D76DC3" w:rsidP="00D76DC3">
            <w:pPr>
              <w:ind w:left="113" w:right="113"/>
              <w:contextualSpacing/>
              <w:jc w:val="center"/>
              <w:rPr>
                <w:rFonts w:cstheme="minorHAnsi"/>
                <w:b/>
                <w:sz w:val="20"/>
                <w:szCs w:val="20"/>
              </w:rPr>
            </w:pPr>
            <w:r>
              <w:rPr>
                <w:rFonts w:cstheme="minorHAnsi"/>
                <w:b/>
                <w:sz w:val="20"/>
                <w:szCs w:val="20"/>
              </w:rPr>
              <w:t>set B</w:t>
            </w:r>
          </w:p>
        </w:tc>
        <w:tc>
          <w:tcPr>
            <w:tcW w:w="4410" w:type="pct"/>
          </w:tcPr>
          <w:p w14:paraId="7312E399" w14:textId="3BB92787" w:rsidR="00D76DC3" w:rsidRDefault="00D76DC3" w:rsidP="00D76DC3">
            <w:pPr>
              <w:contextualSpacing/>
              <w:jc w:val="center"/>
              <w:rPr>
                <w:rFonts w:cstheme="minorHAnsi"/>
                <w:b/>
                <w:sz w:val="20"/>
                <w:szCs w:val="20"/>
              </w:rPr>
            </w:pPr>
            <w:r>
              <w:rPr>
                <w:noProof/>
                <w:lang w:eastAsia="pl-PL"/>
              </w:rPr>
              <w:drawing>
                <wp:inline distT="0" distB="0" distL="0" distR="0" wp14:anchorId="6B06E546" wp14:editId="261B3DB9">
                  <wp:extent cx="4800600" cy="1920240"/>
                  <wp:effectExtent l="0" t="0" r="0" b="3810"/>
                  <wp:docPr id="6" name="Obraz 6" descr="C:\Users\Admin\AppData\Local\Microsoft\Windows\INetCache\Content.Word\BaggingRegressor_analysi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descr="C:\Users\Admin\AppData\Local\Microsoft\Windows\INetCache\Content.Word\BaggingRegressor_analysis.jpg"/>
                          <pic:cNvPicPr>
                            <a:picLocks noChangeAspect="1" noChangeArrowheads="1"/>
                          </pic:cNvPicPr>
                        </pic:nvPicPr>
                        <pic:blipFill>
                          <a:blip r:embed="rId28" cstate="print">
                            <a:extLst>
                              <a:ext uri="{28A0092B-C50C-407E-A947-70E740481C1C}">
                                <a14:useLocalDpi xmlns:a14="http://schemas.microsoft.com/office/drawing/2010/main" val="0"/>
                              </a:ext>
                            </a:extLst>
                          </a:blip>
                          <a:srcRect l="7408" r="9259"/>
                          <a:stretch>
                            <a:fillRect/>
                          </a:stretch>
                        </pic:blipFill>
                        <pic:spPr bwMode="auto">
                          <a:xfrm>
                            <a:off x="0" y="0"/>
                            <a:ext cx="4800600" cy="1920240"/>
                          </a:xfrm>
                          <a:prstGeom prst="rect">
                            <a:avLst/>
                          </a:prstGeom>
                          <a:noFill/>
                          <a:ln>
                            <a:noFill/>
                          </a:ln>
                        </pic:spPr>
                      </pic:pic>
                    </a:graphicData>
                  </a:graphic>
                </wp:inline>
              </w:drawing>
            </w:r>
          </w:p>
          <w:p w14:paraId="67F9C42C" w14:textId="4F01C6F2" w:rsidR="00D76DC3" w:rsidRDefault="00D76DC3" w:rsidP="00D76DC3">
            <w:pPr>
              <w:contextualSpacing/>
              <w:jc w:val="center"/>
              <w:rPr>
                <w:rFonts w:cstheme="minorHAnsi"/>
                <w:b/>
                <w:sz w:val="20"/>
                <w:szCs w:val="20"/>
              </w:rPr>
            </w:pPr>
            <w:r>
              <w:rPr>
                <w:noProof/>
                <w:lang w:eastAsia="pl-PL"/>
              </w:rPr>
              <w:drawing>
                <wp:inline distT="0" distB="0" distL="0" distR="0" wp14:anchorId="424E6532" wp14:editId="308A91A2">
                  <wp:extent cx="4800600" cy="1920240"/>
                  <wp:effectExtent l="0" t="0" r="0" b="3810"/>
                  <wp:docPr id="7" name="Obraz 7" descr="C:\Users\Admin\AppData\Local\Microsoft\Windows\INetCache\Content.Word\BaggingRegressor_lerningcurv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descr="C:\Users\Admin\AppData\Local\Microsoft\Windows\INetCache\Content.Word\BaggingRegressor_lerningcurve.jpg"/>
                          <pic:cNvPicPr>
                            <a:picLocks noChangeAspect="1" noChangeArrowheads="1"/>
                          </pic:cNvPicPr>
                        </pic:nvPicPr>
                        <pic:blipFill>
                          <a:blip r:embed="rId29" cstate="print">
                            <a:extLst>
                              <a:ext uri="{28A0092B-C50C-407E-A947-70E740481C1C}">
                                <a14:useLocalDpi xmlns:a14="http://schemas.microsoft.com/office/drawing/2010/main" val="0"/>
                              </a:ext>
                            </a:extLst>
                          </a:blip>
                          <a:srcRect l="7936" r="8850"/>
                          <a:stretch>
                            <a:fillRect/>
                          </a:stretch>
                        </pic:blipFill>
                        <pic:spPr bwMode="auto">
                          <a:xfrm>
                            <a:off x="0" y="0"/>
                            <a:ext cx="4800600" cy="1920240"/>
                          </a:xfrm>
                          <a:prstGeom prst="rect">
                            <a:avLst/>
                          </a:prstGeom>
                          <a:noFill/>
                          <a:ln>
                            <a:noFill/>
                          </a:ln>
                        </pic:spPr>
                      </pic:pic>
                    </a:graphicData>
                  </a:graphic>
                </wp:inline>
              </w:drawing>
            </w:r>
          </w:p>
        </w:tc>
      </w:tr>
    </w:tbl>
    <w:p w14:paraId="69ACE521" w14:textId="38D04938" w:rsidR="00406B3B" w:rsidRDefault="00406B3B" w:rsidP="00406B3B">
      <w:pPr>
        <w:rPr>
          <w:lang w:val="en-US"/>
        </w:rPr>
      </w:pPr>
    </w:p>
    <w:p w14:paraId="46D7C559" w14:textId="2DA744C5" w:rsidR="004D2A85" w:rsidRPr="00346607" w:rsidRDefault="004D2A85" w:rsidP="00511C9C">
      <w:pPr>
        <w:contextualSpacing/>
        <w:rPr>
          <w:rFonts w:cstheme="minorHAnsi"/>
          <w:sz w:val="20"/>
          <w:szCs w:val="20"/>
          <w:lang w:val="en-US"/>
        </w:rPr>
      </w:pPr>
    </w:p>
    <w:sectPr w:rsidR="004D2A85" w:rsidRPr="00346607" w:rsidSect="006225D0">
      <w:footerReference w:type="default" r:id="rId30"/>
      <w:pgSz w:w="11906" w:h="16838"/>
      <w:pgMar w:top="1417" w:right="1417" w:bottom="709"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679584D" w14:textId="77777777" w:rsidR="001324D9" w:rsidRDefault="001324D9" w:rsidP="009235AF">
      <w:pPr>
        <w:spacing w:after="0" w:line="240" w:lineRule="auto"/>
      </w:pPr>
      <w:r>
        <w:separator/>
      </w:r>
    </w:p>
  </w:endnote>
  <w:endnote w:type="continuationSeparator" w:id="0">
    <w:p w14:paraId="342355CE" w14:textId="77777777" w:rsidR="001324D9" w:rsidRDefault="001324D9" w:rsidP="009235A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DengXian Light">
    <w:altName w:val="等线 Light"/>
    <w:panose1 w:val="02010600030101010101"/>
    <w:charset w:val="86"/>
    <w:family w:val="auto"/>
    <w:pitch w:val="variable"/>
    <w:sig w:usb0="A00002BF" w:usb1="38CF7CFA" w:usb2="00000016" w:usb3="00000000" w:csb0="0004000F" w:csb1="00000000"/>
  </w:font>
  <w:font w:name="DengXian">
    <w:altName w:val="等线"/>
    <w:panose1 w:val="02010600030101010101"/>
    <w:charset w:val="86"/>
    <w:family w:val="auto"/>
    <w:pitch w:val="variable"/>
    <w:sig w:usb0="A00002BF" w:usb1="38CF7CFA" w:usb2="00000016" w:usb3="00000000" w:csb0="0004000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AD6ADD9" w14:textId="45AAA625" w:rsidR="009235AF" w:rsidRDefault="009235AF">
    <w:pPr>
      <w:pStyle w:val="Footer"/>
      <w:jc w:val="right"/>
    </w:pPr>
  </w:p>
  <w:p w14:paraId="4DCAA809" w14:textId="77777777" w:rsidR="009235AF" w:rsidRDefault="009235AF">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7A6C894" w14:textId="77777777" w:rsidR="001324D9" w:rsidRDefault="001324D9" w:rsidP="009235AF">
      <w:pPr>
        <w:spacing w:after="0" w:line="240" w:lineRule="auto"/>
      </w:pPr>
      <w:r>
        <w:separator/>
      </w:r>
    </w:p>
  </w:footnote>
  <w:footnote w:type="continuationSeparator" w:id="0">
    <w:p w14:paraId="54FE64EE" w14:textId="77777777" w:rsidR="001324D9" w:rsidRDefault="001324D9" w:rsidP="009235AF">
      <w:pPr>
        <w:spacing w:after="0"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proofState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C46A6"/>
    <w:rsid w:val="00012437"/>
    <w:rsid w:val="00031DD9"/>
    <w:rsid w:val="0008745A"/>
    <w:rsid w:val="000B59B5"/>
    <w:rsid w:val="001324D9"/>
    <w:rsid w:val="00132A1A"/>
    <w:rsid w:val="001A4649"/>
    <w:rsid w:val="001D5CC4"/>
    <w:rsid w:val="00247E93"/>
    <w:rsid w:val="00261AC7"/>
    <w:rsid w:val="00285689"/>
    <w:rsid w:val="002E3495"/>
    <w:rsid w:val="00346607"/>
    <w:rsid w:val="003523E6"/>
    <w:rsid w:val="003D01AC"/>
    <w:rsid w:val="003F293A"/>
    <w:rsid w:val="00406B3B"/>
    <w:rsid w:val="004969C5"/>
    <w:rsid w:val="004D2A85"/>
    <w:rsid w:val="004D4958"/>
    <w:rsid w:val="00501420"/>
    <w:rsid w:val="00503CB8"/>
    <w:rsid w:val="00511C9C"/>
    <w:rsid w:val="00523FA9"/>
    <w:rsid w:val="00560353"/>
    <w:rsid w:val="00580F31"/>
    <w:rsid w:val="005927AE"/>
    <w:rsid w:val="005F7B46"/>
    <w:rsid w:val="006225D0"/>
    <w:rsid w:val="0066350B"/>
    <w:rsid w:val="00680214"/>
    <w:rsid w:val="006D54F8"/>
    <w:rsid w:val="006F7D91"/>
    <w:rsid w:val="00782E73"/>
    <w:rsid w:val="0079047A"/>
    <w:rsid w:val="007C2162"/>
    <w:rsid w:val="007E59CA"/>
    <w:rsid w:val="00804E55"/>
    <w:rsid w:val="00836BA7"/>
    <w:rsid w:val="00904262"/>
    <w:rsid w:val="009235AF"/>
    <w:rsid w:val="00965E1F"/>
    <w:rsid w:val="009F4679"/>
    <w:rsid w:val="00A224E9"/>
    <w:rsid w:val="00A548A0"/>
    <w:rsid w:val="00A57018"/>
    <w:rsid w:val="00A77749"/>
    <w:rsid w:val="00AC46A6"/>
    <w:rsid w:val="00AE1EEA"/>
    <w:rsid w:val="00B44160"/>
    <w:rsid w:val="00B87322"/>
    <w:rsid w:val="00BB7FEC"/>
    <w:rsid w:val="00BC20FB"/>
    <w:rsid w:val="00BF1B26"/>
    <w:rsid w:val="00C146DD"/>
    <w:rsid w:val="00C221C9"/>
    <w:rsid w:val="00C24085"/>
    <w:rsid w:val="00C7378E"/>
    <w:rsid w:val="00C82A80"/>
    <w:rsid w:val="00D470E8"/>
    <w:rsid w:val="00D5421F"/>
    <w:rsid w:val="00D76DC3"/>
    <w:rsid w:val="00DD2D64"/>
    <w:rsid w:val="00DF4DCC"/>
    <w:rsid w:val="00E00878"/>
    <w:rsid w:val="00E00EA3"/>
    <w:rsid w:val="00E24063"/>
    <w:rsid w:val="00E2655E"/>
    <w:rsid w:val="00F661E0"/>
    <w:rsid w:val="00F9033A"/>
  </w:rsids>
  <m:mathPr>
    <m:mathFont m:val="Cambria Math"/>
    <m:brkBin m:val="before"/>
    <m:brkBinSub m:val="--"/>
    <m:smallFrac m:val="0"/>
    <m:dispDef/>
    <m:lMargin m:val="0"/>
    <m:rMargin m:val="0"/>
    <m:defJc m:val="centerGroup"/>
    <m:wrapIndent m:val="1440"/>
    <m:intLim m:val="subSup"/>
    <m:naryLim m:val="undOvr"/>
  </m:mathPr>
  <w:themeFontLang w:val="pl-PL"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036EDF0"/>
  <w15:chartTrackingRefBased/>
  <w15:docId w15:val="{1716239D-C2E0-4D92-A353-1E313E345E8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9033A"/>
  </w:style>
  <w:style w:type="paragraph" w:styleId="Heading1">
    <w:name w:val="heading 1"/>
    <w:basedOn w:val="Normal"/>
    <w:next w:val="Normal"/>
    <w:link w:val="Heading1Char"/>
    <w:uiPriority w:val="9"/>
    <w:qFormat/>
    <w:rsid w:val="00AC46A6"/>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Heading2">
    <w:name w:val="heading 2"/>
    <w:basedOn w:val="Normal"/>
    <w:next w:val="Normal"/>
    <w:link w:val="Heading2Char"/>
    <w:uiPriority w:val="9"/>
    <w:unhideWhenUsed/>
    <w:qFormat/>
    <w:rsid w:val="0079047A"/>
    <w:pPr>
      <w:keepNext/>
      <w:keepLines/>
      <w:spacing w:before="40" w:after="0"/>
      <w:outlineLvl w:val="1"/>
    </w:pPr>
    <w:rPr>
      <w:rFonts w:asciiTheme="majorHAnsi" w:eastAsiaTheme="majorEastAsia" w:hAnsiTheme="majorHAnsi" w:cstheme="majorBidi"/>
      <w:color w:val="2E74B5" w:themeColor="accent1" w:themeShade="BF"/>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AC46A6"/>
    <w:rPr>
      <w:rFonts w:asciiTheme="majorHAnsi" w:eastAsiaTheme="majorEastAsia" w:hAnsiTheme="majorHAnsi" w:cstheme="majorBidi"/>
      <w:color w:val="2E74B5" w:themeColor="accent1" w:themeShade="BF"/>
      <w:sz w:val="32"/>
      <w:szCs w:val="32"/>
    </w:rPr>
  </w:style>
  <w:style w:type="table" w:styleId="TableGrid">
    <w:name w:val="Table Grid"/>
    <w:basedOn w:val="TableNormal"/>
    <w:uiPriority w:val="39"/>
    <w:rsid w:val="00AC46A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08745A"/>
    <w:pPr>
      <w:ind w:left="720"/>
      <w:contextualSpacing/>
    </w:pPr>
  </w:style>
  <w:style w:type="paragraph" w:styleId="TOCHeading">
    <w:name w:val="TOC Heading"/>
    <w:basedOn w:val="Heading1"/>
    <w:next w:val="Normal"/>
    <w:uiPriority w:val="39"/>
    <w:unhideWhenUsed/>
    <w:qFormat/>
    <w:rsid w:val="0008745A"/>
    <w:pPr>
      <w:outlineLvl w:val="9"/>
    </w:pPr>
    <w:rPr>
      <w:lang w:eastAsia="pl-PL"/>
    </w:rPr>
  </w:style>
  <w:style w:type="paragraph" w:styleId="TOC1">
    <w:name w:val="toc 1"/>
    <w:basedOn w:val="Normal"/>
    <w:next w:val="Normal"/>
    <w:autoRedefine/>
    <w:uiPriority w:val="39"/>
    <w:unhideWhenUsed/>
    <w:rsid w:val="0008745A"/>
    <w:pPr>
      <w:spacing w:after="100"/>
    </w:pPr>
  </w:style>
  <w:style w:type="character" w:styleId="Hyperlink">
    <w:name w:val="Hyperlink"/>
    <w:basedOn w:val="DefaultParagraphFont"/>
    <w:uiPriority w:val="99"/>
    <w:unhideWhenUsed/>
    <w:rsid w:val="0008745A"/>
    <w:rPr>
      <w:color w:val="0563C1" w:themeColor="hyperlink"/>
      <w:u w:val="single"/>
    </w:rPr>
  </w:style>
  <w:style w:type="paragraph" w:styleId="Revision">
    <w:name w:val="Revision"/>
    <w:hidden/>
    <w:uiPriority w:val="99"/>
    <w:semiHidden/>
    <w:rsid w:val="0079047A"/>
    <w:pPr>
      <w:spacing w:after="0" w:line="240" w:lineRule="auto"/>
    </w:pPr>
  </w:style>
  <w:style w:type="character" w:customStyle="1" w:styleId="Heading2Char">
    <w:name w:val="Heading 2 Char"/>
    <w:basedOn w:val="DefaultParagraphFont"/>
    <w:link w:val="Heading2"/>
    <w:uiPriority w:val="9"/>
    <w:rsid w:val="0079047A"/>
    <w:rPr>
      <w:rFonts w:asciiTheme="majorHAnsi" w:eastAsiaTheme="majorEastAsia" w:hAnsiTheme="majorHAnsi" w:cstheme="majorBidi"/>
      <w:color w:val="2E74B5" w:themeColor="accent1" w:themeShade="BF"/>
      <w:sz w:val="26"/>
      <w:szCs w:val="26"/>
    </w:rPr>
  </w:style>
  <w:style w:type="character" w:customStyle="1" w:styleId="UnresolvedMention1">
    <w:name w:val="Unresolved Mention1"/>
    <w:basedOn w:val="DefaultParagraphFont"/>
    <w:uiPriority w:val="99"/>
    <w:semiHidden/>
    <w:unhideWhenUsed/>
    <w:rsid w:val="00511C9C"/>
    <w:rPr>
      <w:color w:val="605E5C"/>
      <w:shd w:val="clear" w:color="auto" w:fill="E1DFDD"/>
    </w:rPr>
  </w:style>
  <w:style w:type="paragraph" w:styleId="TOC2">
    <w:name w:val="toc 2"/>
    <w:basedOn w:val="Normal"/>
    <w:next w:val="Normal"/>
    <w:autoRedefine/>
    <w:uiPriority w:val="39"/>
    <w:unhideWhenUsed/>
    <w:rsid w:val="00904262"/>
    <w:pPr>
      <w:spacing w:after="100"/>
      <w:ind w:left="220"/>
    </w:pPr>
  </w:style>
  <w:style w:type="paragraph" w:styleId="Header">
    <w:name w:val="header"/>
    <w:basedOn w:val="Normal"/>
    <w:link w:val="HeaderChar"/>
    <w:uiPriority w:val="99"/>
    <w:unhideWhenUsed/>
    <w:rsid w:val="009235AF"/>
    <w:pPr>
      <w:tabs>
        <w:tab w:val="center" w:pos="4703"/>
        <w:tab w:val="right" w:pos="9406"/>
      </w:tabs>
      <w:spacing w:after="0" w:line="240" w:lineRule="auto"/>
    </w:pPr>
  </w:style>
  <w:style w:type="character" w:customStyle="1" w:styleId="HeaderChar">
    <w:name w:val="Header Char"/>
    <w:basedOn w:val="DefaultParagraphFont"/>
    <w:link w:val="Header"/>
    <w:uiPriority w:val="99"/>
    <w:rsid w:val="009235AF"/>
  </w:style>
  <w:style w:type="paragraph" w:styleId="Footer">
    <w:name w:val="footer"/>
    <w:basedOn w:val="Normal"/>
    <w:link w:val="FooterChar"/>
    <w:uiPriority w:val="99"/>
    <w:unhideWhenUsed/>
    <w:rsid w:val="009235AF"/>
    <w:pPr>
      <w:tabs>
        <w:tab w:val="center" w:pos="4703"/>
        <w:tab w:val="right" w:pos="9406"/>
      </w:tabs>
      <w:spacing w:after="0" w:line="240" w:lineRule="auto"/>
    </w:pPr>
  </w:style>
  <w:style w:type="character" w:customStyle="1" w:styleId="FooterChar">
    <w:name w:val="Footer Char"/>
    <w:basedOn w:val="DefaultParagraphFont"/>
    <w:link w:val="Footer"/>
    <w:uiPriority w:val="99"/>
    <w:rsid w:val="009235AF"/>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68824953">
      <w:bodyDiv w:val="1"/>
      <w:marLeft w:val="0"/>
      <w:marRight w:val="0"/>
      <w:marTop w:val="0"/>
      <w:marBottom w:val="0"/>
      <w:divBdr>
        <w:top w:val="none" w:sz="0" w:space="0" w:color="auto"/>
        <w:left w:val="none" w:sz="0" w:space="0" w:color="auto"/>
        <w:bottom w:val="none" w:sz="0" w:space="0" w:color="auto"/>
        <w:right w:val="none" w:sz="0" w:space="0" w:color="auto"/>
      </w:divBdr>
    </w:div>
    <w:div w:id="1005668789">
      <w:bodyDiv w:val="1"/>
      <w:marLeft w:val="0"/>
      <w:marRight w:val="0"/>
      <w:marTop w:val="0"/>
      <w:marBottom w:val="0"/>
      <w:divBdr>
        <w:top w:val="none" w:sz="0" w:space="0" w:color="auto"/>
        <w:left w:val="none" w:sz="0" w:space="0" w:color="auto"/>
        <w:bottom w:val="none" w:sz="0" w:space="0" w:color="auto"/>
        <w:right w:val="none" w:sz="0" w:space="0" w:color="auto"/>
      </w:divBdr>
    </w:div>
    <w:div w:id="213512928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emf"/><Relationship Id="rId13" Type="http://schemas.openxmlformats.org/officeDocument/2006/relationships/image" Target="media/image7.png"/><Relationship Id="rId18" Type="http://schemas.openxmlformats.org/officeDocument/2006/relationships/image" Target="media/image11.jpeg"/><Relationship Id="rId26" Type="http://schemas.openxmlformats.org/officeDocument/2006/relationships/image" Target="media/image19.jpeg"/><Relationship Id="rId3" Type="http://schemas.openxmlformats.org/officeDocument/2006/relationships/settings" Target="settings.xml"/><Relationship Id="rId21" Type="http://schemas.openxmlformats.org/officeDocument/2006/relationships/image" Target="media/image14.jpeg"/><Relationship Id="rId7" Type="http://schemas.openxmlformats.org/officeDocument/2006/relationships/image" Target="media/image1.emf"/><Relationship Id="rId12" Type="http://schemas.openxmlformats.org/officeDocument/2006/relationships/image" Target="media/image6.jpeg"/><Relationship Id="rId17" Type="http://schemas.openxmlformats.org/officeDocument/2006/relationships/image" Target="media/image10.jpeg"/><Relationship Id="rId25" Type="http://schemas.openxmlformats.org/officeDocument/2006/relationships/image" Target="media/image18.jpeg"/><Relationship Id="rId2" Type="http://schemas.openxmlformats.org/officeDocument/2006/relationships/styles" Target="styles.xml"/><Relationship Id="rId16" Type="http://schemas.openxmlformats.org/officeDocument/2006/relationships/image" Target="media/image9.jpeg"/><Relationship Id="rId20" Type="http://schemas.openxmlformats.org/officeDocument/2006/relationships/image" Target="media/image13.jpeg"/><Relationship Id="rId29" Type="http://schemas.openxmlformats.org/officeDocument/2006/relationships/image" Target="media/image22.jpeg"/><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5.jpeg"/><Relationship Id="rId24" Type="http://schemas.openxmlformats.org/officeDocument/2006/relationships/image" Target="media/image17.jpeg"/><Relationship Id="rId32" Type="http://schemas.openxmlformats.org/officeDocument/2006/relationships/theme" Target="theme/theme1.xml"/><Relationship Id="rId5" Type="http://schemas.openxmlformats.org/officeDocument/2006/relationships/footnotes" Target="footnotes.xml"/><Relationship Id="rId15" Type="http://schemas.openxmlformats.org/officeDocument/2006/relationships/image" Target="media/image8.jpeg"/><Relationship Id="rId23" Type="http://schemas.openxmlformats.org/officeDocument/2006/relationships/image" Target="media/image16.jpeg"/><Relationship Id="rId28" Type="http://schemas.openxmlformats.org/officeDocument/2006/relationships/image" Target="media/image21.jpeg"/><Relationship Id="rId10" Type="http://schemas.openxmlformats.org/officeDocument/2006/relationships/image" Target="media/image4.jpeg"/><Relationship Id="rId19" Type="http://schemas.openxmlformats.org/officeDocument/2006/relationships/image" Target="media/image12.jpeg"/><Relationship Id="rId31"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oleObject" Target="embeddings/oleObject1.bin"/><Relationship Id="rId22" Type="http://schemas.openxmlformats.org/officeDocument/2006/relationships/image" Target="media/image15.jpeg"/><Relationship Id="rId27" Type="http://schemas.openxmlformats.org/officeDocument/2006/relationships/image" Target="media/image20.jpeg"/><Relationship Id="rId30" Type="http://schemas.openxmlformats.org/officeDocument/2006/relationships/footer" Target="footer1.xm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87B2771-6F4B-44C3-85C1-AE384107BB0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169</TotalTime>
  <Pages>9</Pages>
  <Words>633</Words>
  <Characters>3613</Characters>
  <Application>Microsoft Office Word</Application>
  <DocSecurity>0</DocSecurity>
  <Lines>30</Lines>
  <Paragraphs>8</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4238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PC</dc:creator>
  <cp:keywords/>
  <dc:description/>
  <cp:lastModifiedBy>MDPI</cp:lastModifiedBy>
  <cp:revision>47</cp:revision>
  <dcterms:created xsi:type="dcterms:W3CDTF">2023-05-30T01:01:00Z</dcterms:created>
  <dcterms:modified xsi:type="dcterms:W3CDTF">2023-06-26T15:11:00Z</dcterms:modified>
</cp:coreProperties>
</file>