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62BC" w:rsidRDefault="00DB1CF5" w:rsidP="002A7CC8">
      <w:r>
        <w:rPr>
          <w:noProof/>
        </w:rPr>
        <w:drawing>
          <wp:inline distT="0" distB="0" distL="0" distR="0" wp14:anchorId="3B4545DA" wp14:editId="6B9593A2">
            <wp:extent cx="5274310" cy="301498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5A13" w:rsidRPr="00C36E93" w:rsidRDefault="00F22FD8" w:rsidP="002A7CC8">
      <w:pPr>
        <w:rPr>
          <w:rFonts w:ascii="Times New Roman" w:eastAsia="宋体" w:hAnsi="Times New Roman"/>
        </w:rPr>
      </w:pPr>
      <w:r>
        <w:rPr>
          <w:rFonts w:ascii="Times New Roman" w:hAnsi="Times New Roman"/>
          <w:b/>
          <w:bCs/>
        </w:rPr>
        <w:t>Fig</w:t>
      </w:r>
      <w:r w:rsidR="004A5A13">
        <w:rPr>
          <w:rFonts w:ascii="Times New Roman" w:hAnsi="Times New Roman"/>
          <w:b/>
          <w:bCs/>
        </w:rPr>
        <w:t>.</w:t>
      </w:r>
      <w:r w:rsidR="00F52CCD" w:rsidRPr="00F52CCD">
        <w:rPr>
          <w:rFonts w:ascii="Times New Roman" w:hAnsi="Times New Roman"/>
          <w:b/>
          <w:bCs/>
        </w:rPr>
        <w:t xml:space="preserve"> </w:t>
      </w:r>
      <w:r w:rsidR="00F52CCD">
        <w:rPr>
          <w:rFonts w:ascii="Times New Roman" w:hAnsi="Times New Roman"/>
          <w:b/>
          <w:bCs/>
        </w:rPr>
        <w:t>S1</w:t>
      </w:r>
      <w:r w:rsidR="004A5A13" w:rsidRPr="00E55436">
        <w:rPr>
          <w:rFonts w:ascii="Times New Roman" w:hAnsi="Times New Roman"/>
        </w:rPr>
        <w:t xml:space="preserve"> Scree plot </w:t>
      </w:r>
      <w:r w:rsidR="00DB1CF5">
        <w:rPr>
          <w:rFonts w:ascii="Times New Roman" w:hAnsi="Times New Roman"/>
        </w:rPr>
        <w:t>determining the</w:t>
      </w:r>
      <w:r w:rsidR="00DB1CF5" w:rsidRPr="00DB1CF5">
        <w:rPr>
          <w:rFonts w:ascii="Times New Roman" w:hAnsi="Times New Roman"/>
        </w:rPr>
        <w:t xml:space="preserve"> appropriate number of principal components</w:t>
      </w:r>
      <w:r w:rsidR="004A5A13" w:rsidRPr="00E55436">
        <w:rPr>
          <w:rFonts w:ascii="Times New Roman" w:hAnsi="Times New Roman"/>
        </w:rPr>
        <w:t xml:space="preserve">. The most obvious </w:t>
      </w:r>
      <w:r w:rsidR="00A21333" w:rsidRPr="00A21333">
        <w:rPr>
          <w:rFonts w:ascii="Times New Roman" w:hAnsi="Times New Roman"/>
        </w:rPr>
        <w:t xml:space="preserve">eigenvalues </w:t>
      </w:r>
      <w:r w:rsidR="004A5A13" w:rsidRPr="00E55436">
        <w:rPr>
          <w:rFonts w:ascii="Times New Roman" w:hAnsi="Times New Roman"/>
        </w:rPr>
        <w:t>change in slope in the scree plot occurs at component 2 in both genotype (</w:t>
      </w:r>
      <w:r w:rsidR="004A5A13" w:rsidRPr="00E55436">
        <w:rPr>
          <w:rFonts w:ascii="Times New Roman" w:hAnsi="Times New Roman"/>
          <w:b/>
        </w:rPr>
        <w:t>a</w:t>
      </w:r>
      <w:r w:rsidR="004A5A13" w:rsidRPr="00E55436">
        <w:rPr>
          <w:rFonts w:ascii="Times New Roman" w:hAnsi="Times New Roman"/>
        </w:rPr>
        <w:t>) and phenotype (</w:t>
      </w:r>
      <w:r w:rsidR="004A5A13" w:rsidRPr="00E55436">
        <w:rPr>
          <w:rFonts w:ascii="Times New Roman" w:hAnsi="Times New Roman"/>
          <w:b/>
        </w:rPr>
        <w:t>b</w:t>
      </w:r>
      <w:r w:rsidR="004A5A13" w:rsidRPr="00E55436">
        <w:rPr>
          <w:rFonts w:ascii="Times New Roman" w:hAnsi="Times New Roman"/>
        </w:rPr>
        <w:t xml:space="preserve">), suggesting that </w:t>
      </w:r>
      <w:r w:rsidR="004115EA">
        <w:rPr>
          <w:rFonts w:ascii="Times New Roman" w:hAnsi="Times New Roman"/>
        </w:rPr>
        <w:t xml:space="preserve">PC1 and PC2 can explain most </w:t>
      </w:r>
      <w:r w:rsidR="00A21333">
        <w:rPr>
          <w:rFonts w:ascii="Times New Roman" w:hAnsi="Times New Roman"/>
        </w:rPr>
        <w:t>proportion of total</w:t>
      </w:r>
      <w:r w:rsidR="004A5A13" w:rsidRPr="00E55436">
        <w:rPr>
          <w:rFonts w:ascii="Times New Roman" w:hAnsi="Times New Roman"/>
        </w:rPr>
        <w:t xml:space="preserve"> </w:t>
      </w:r>
      <w:r w:rsidR="00A21333">
        <w:rPr>
          <w:rFonts w:ascii="Times New Roman" w:hAnsi="Times New Roman"/>
        </w:rPr>
        <w:t>eigenvalues.</w:t>
      </w:r>
      <w:r w:rsidR="0024486F">
        <w:rPr>
          <w:rFonts w:ascii="Times New Roman" w:hAnsi="Times New Roman"/>
        </w:rPr>
        <w:t xml:space="preserve"> The </w:t>
      </w:r>
      <w:r w:rsidR="0024486F" w:rsidRPr="0024486F">
        <w:rPr>
          <w:rFonts w:ascii="Times New Roman" w:hAnsi="Times New Roman"/>
        </w:rPr>
        <w:t>appropriate number of principal components</w:t>
      </w:r>
      <w:r w:rsidR="0024486F">
        <w:rPr>
          <w:rFonts w:ascii="Times New Roman" w:hAnsi="Times New Roman"/>
        </w:rPr>
        <w:t xml:space="preserve"> is two.</w:t>
      </w:r>
    </w:p>
    <w:p w:rsidR="00B90D84" w:rsidRDefault="00B90D84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96D2B" w:rsidRDefault="00496D2B" w:rsidP="002A7CC8"/>
    <w:p w:rsidR="004340DB" w:rsidRDefault="002A7CC8" w:rsidP="002A7CC8">
      <w:bookmarkStart w:id="0" w:name="_GoBack"/>
      <w:bookmarkEnd w:id="0"/>
      <w:r>
        <w:rPr>
          <w:noProof/>
        </w:rPr>
        <w:lastRenderedPageBreak/>
        <w:drawing>
          <wp:inline distT="0" distB="0" distL="0" distR="0" wp14:anchorId="6995886B" wp14:editId="58F312A6">
            <wp:extent cx="5274310" cy="2621280"/>
            <wp:effectExtent l="0" t="0" r="254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CD6B4E3" wp14:editId="571CA1FB">
            <wp:extent cx="5274310" cy="26568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0DB" w:rsidRPr="004A5A13" w:rsidRDefault="00F22FD8" w:rsidP="002A7CC8">
      <w:pPr>
        <w:rPr>
          <w:rFonts w:ascii="Times New Roman" w:eastAsia="宋体" w:hAnsi="Times New Roman"/>
        </w:rPr>
      </w:pPr>
      <w:r>
        <w:rPr>
          <w:rFonts w:ascii="Times New Roman" w:hAnsi="Times New Roman"/>
          <w:b/>
          <w:bCs/>
        </w:rPr>
        <w:t>Fig.</w:t>
      </w:r>
      <w:r w:rsidR="00F52CCD" w:rsidRPr="00F52CCD">
        <w:rPr>
          <w:rFonts w:ascii="Times New Roman" w:hAnsi="Times New Roman"/>
          <w:b/>
          <w:bCs/>
        </w:rPr>
        <w:t xml:space="preserve"> </w:t>
      </w:r>
      <w:r w:rsidR="00F52CCD" w:rsidRPr="00E55436">
        <w:rPr>
          <w:rFonts w:ascii="Times New Roman" w:hAnsi="Times New Roman"/>
          <w:b/>
          <w:bCs/>
        </w:rPr>
        <w:t>S</w:t>
      </w:r>
      <w:r w:rsidR="00F52CCD">
        <w:rPr>
          <w:rFonts w:ascii="Times New Roman" w:hAnsi="Times New Roman"/>
          <w:b/>
          <w:bCs/>
        </w:rPr>
        <w:t>2</w:t>
      </w:r>
      <w:r w:rsidR="004A5A13" w:rsidRPr="00E55436">
        <w:rPr>
          <w:rFonts w:ascii="Times New Roman" w:hAnsi="Times New Roman"/>
          <w:b/>
          <w:bCs/>
        </w:rPr>
        <w:t xml:space="preserve"> </w:t>
      </w:r>
      <w:r w:rsidR="004A5A13">
        <w:rPr>
          <w:rFonts w:ascii="Times New Roman" w:hAnsi="Times New Roman"/>
        </w:rPr>
        <w:t>Manhattan plots and Q</w:t>
      </w:r>
      <w:r w:rsidR="004A5A13" w:rsidRPr="00E55436">
        <w:rPr>
          <w:rFonts w:ascii="Times New Roman" w:hAnsi="Times New Roman"/>
        </w:rPr>
        <w:t xml:space="preserve">Q plots for </w:t>
      </w:r>
      <w:r w:rsidR="004A5A13" w:rsidRPr="00535C50">
        <w:rPr>
          <w:rFonts w:ascii="Times New Roman" w:hAnsi="Times New Roman"/>
        </w:rPr>
        <w:t>several salt tolerance phenotypes identified by the genome-wide association study that did not show strong associations</w:t>
      </w:r>
      <w:r w:rsidR="004A5A13" w:rsidRPr="00E55436">
        <w:rPr>
          <w:rFonts w:ascii="Times New Roman" w:hAnsi="Times New Roman"/>
        </w:rPr>
        <w:t>.</w:t>
      </w:r>
      <w:r w:rsidR="004A5A13">
        <w:rPr>
          <w:rFonts w:ascii="Times New Roman" w:hAnsi="Times New Roman"/>
        </w:rPr>
        <w:t xml:space="preserve"> </w:t>
      </w:r>
      <w:r w:rsidR="004A5A13" w:rsidRPr="00E55436">
        <w:rPr>
          <w:rFonts w:ascii="Times New Roman" w:hAnsi="Times New Roman"/>
        </w:rPr>
        <w:t>–</w:t>
      </w:r>
      <w:r w:rsidR="004A5A13">
        <w:rPr>
          <w:rFonts w:ascii="Times New Roman" w:hAnsi="Times New Roman"/>
        </w:rPr>
        <w:t>L</w:t>
      </w:r>
      <w:r w:rsidR="004A5A13" w:rsidRPr="00E55436">
        <w:rPr>
          <w:rFonts w:ascii="Times New Roman" w:hAnsi="Times New Roman"/>
        </w:rPr>
        <w:t>og</w:t>
      </w:r>
      <w:r w:rsidR="004A5A13" w:rsidRPr="00E55436">
        <w:rPr>
          <w:rFonts w:ascii="Times New Roman" w:hAnsi="Times New Roman"/>
          <w:vertAlign w:val="subscript"/>
        </w:rPr>
        <w:t>10</w:t>
      </w:r>
      <w:r w:rsidR="004A5A13" w:rsidRPr="00E55436">
        <w:rPr>
          <w:rFonts w:ascii="Times New Roman" w:hAnsi="Times New Roman"/>
        </w:rPr>
        <w:t xml:space="preserve"> (</w:t>
      </w:r>
      <w:r w:rsidR="004A5A13" w:rsidRPr="00E55436">
        <w:rPr>
          <w:rFonts w:ascii="Times New Roman" w:hAnsi="Times New Roman"/>
          <w:i/>
          <w:iCs/>
        </w:rPr>
        <w:t>P</w:t>
      </w:r>
      <w:r w:rsidR="004A5A13" w:rsidRPr="00E55436">
        <w:rPr>
          <w:rFonts w:ascii="Times New Roman" w:hAnsi="Times New Roman"/>
        </w:rPr>
        <w:t>) values from a genome-wide scan are plotted against position on each of the 12 chromosom</w:t>
      </w:r>
      <w:r w:rsidR="004A5A13">
        <w:rPr>
          <w:rFonts w:ascii="Times New Roman" w:hAnsi="Times New Roman"/>
        </w:rPr>
        <w:t xml:space="preserve">es. </w:t>
      </w:r>
      <w:r w:rsidR="002A7CC8">
        <w:rPr>
          <w:rFonts w:ascii="Times New Roman" w:hAnsi="Times New Roman"/>
        </w:rPr>
        <w:t>GE</w:t>
      </w:r>
      <w:r w:rsidR="002A7CC8">
        <w:rPr>
          <w:rFonts w:ascii="Times New Roman" w:hAnsi="Times New Roman" w:hint="eastAsia"/>
        </w:rPr>
        <w:t>:</w:t>
      </w:r>
      <w:r w:rsidR="002A7CC8">
        <w:rPr>
          <w:rFonts w:ascii="Times New Roman" w:hAnsi="Times New Roman"/>
        </w:rPr>
        <w:t xml:space="preserve"> Germination Energy; </w:t>
      </w:r>
      <w:r w:rsidR="00F52CCD">
        <w:rPr>
          <w:rFonts w:ascii="Times New Roman" w:hAnsi="Times New Roman"/>
        </w:rPr>
        <w:t xml:space="preserve">SL: Shoot Length; </w:t>
      </w:r>
      <w:r w:rsidR="004A5A13">
        <w:rPr>
          <w:rFonts w:ascii="Times New Roman" w:hAnsi="Times New Roman"/>
        </w:rPr>
        <w:t>R</w:t>
      </w:r>
      <w:r w:rsidR="00F52CCD">
        <w:rPr>
          <w:rFonts w:ascii="Times New Roman" w:hAnsi="Times New Roman"/>
        </w:rPr>
        <w:t>/S</w:t>
      </w:r>
      <w:r w:rsidR="004A5A13">
        <w:rPr>
          <w:rFonts w:ascii="Times New Roman" w:hAnsi="Times New Roman"/>
        </w:rPr>
        <w:t xml:space="preserve">: </w:t>
      </w:r>
      <w:r w:rsidR="00F52CCD" w:rsidRPr="00F52CCD">
        <w:rPr>
          <w:rFonts w:ascii="Times New Roman" w:hAnsi="Times New Roman"/>
        </w:rPr>
        <w:t>root / shoot ratio</w:t>
      </w:r>
      <w:r w:rsidR="00F52CCD">
        <w:rPr>
          <w:rFonts w:ascii="Times New Roman" w:hAnsi="Times New Roman"/>
        </w:rPr>
        <w:t>; R-R/S</w:t>
      </w:r>
      <w:r w:rsidR="004A5A13" w:rsidRPr="00E55436">
        <w:rPr>
          <w:rFonts w:ascii="Times New Roman" w:hAnsi="Times New Roman"/>
        </w:rPr>
        <w:t>:</w:t>
      </w:r>
      <w:r w:rsidR="00F52CCD">
        <w:rPr>
          <w:rFonts w:ascii="Times New Roman" w:hAnsi="Times New Roman"/>
        </w:rPr>
        <w:t xml:space="preserve"> relative </w:t>
      </w:r>
      <w:r w:rsidR="00F52CCD" w:rsidRPr="00F52CCD">
        <w:rPr>
          <w:rFonts w:ascii="Times New Roman" w:hAnsi="Times New Roman"/>
        </w:rPr>
        <w:t>root / shoot ratio</w:t>
      </w:r>
      <w:r w:rsidR="004A5A13" w:rsidRPr="00E55436">
        <w:rPr>
          <w:rFonts w:ascii="Times New Roman" w:hAnsi="Times New Roman"/>
        </w:rPr>
        <w:t>.</w:t>
      </w:r>
    </w:p>
    <w:sectPr w:rsidR="004340DB" w:rsidRPr="004A5A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4813"/>
    <w:rsid w:val="000337D1"/>
    <w:rsid w:val="0024486F"/>
    <w:rsid w:val="002A7CC8"/>
    <w:rsid w:val="004115EA"/>
    <w:rsid w:val="004340DB"/>
    <w:rsid w:val="00496D2B"/>
    <w:rsid w:val="004A5A13"/>
    <w:rsid w:val="005377B6"/>
    <w:rsid w:val="005C48A0"/>
    <w:rsid w:val="006062BC"/>
    <w:rsid w:val="00654813"/>
    <w:rsid w:val="007020A5"/>
    <w:rsid w:val="00A21333"/>
    <w:rsid w:val="00B90D84"/>
    <w:rsid w:val="00C86D17"/>
    <w:rsid w:val="00DB1CF5"/>
    <w:rsid w:val="00DF49E5"/>
    <w:rsid w:val="00F22FD8"/>
    <w:rsid w:val="00F52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F4E229"/>
  <w15:chartTrackingRefBased/>
  <w15:docId w15:val="{95DEF545-186C-4129-B017-B9A820895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2</Pages>
  <Words>109</Words>
  <Characters>624</Characters>
  <Application>Microsoft Office Word</Application>
  <DocSecurity>0</DocSecurity>
  <Lines>5</Lines>
  <Paragraphs>1</Paragraphs>
  <ScaleCrop>false</ScaleCrop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2015-09-09T06:23:00Z</dcterms:created>
  <dcterms:modified xsi:type="dcterms:W3CDTF">2016-04-14T12:46:00Z</dcterms:modified>
</cp:coreProperties>
</file>