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64BD441" w14:textId="2C092C3D" w:rsidR="00E679FF" w:rsidRPr="005E22BF" w:rsidRDefault="00651FDE">
      <w:pPr>
        <w:rPr>
          <w:lang w:val="en-US"/>
        </w:rPr>
      </w:pPr>
      <w:bookmarkStart w:id="0" w:name="_GoBack"/>
      <w:bookmarkEnd w:id="0"/>
      <w:r>
        <w:rPr>
          <w:noProof/>
          <w:lang w:eastAsia="ru-RU"/>
        </w:rPr>
        <w:drawing>
          <wp:inline distT="0" distB="0" distL="0" distR="0" wp14:anchorId="4BC59424" wp14:editId="1B522F88">
            <wp:extent cx="3964919" cy="6492240"/>
            <wp:effectExtent l="0" t="0" r="0" b="381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upplementary 2 c зародышами - 3 рисунка-01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6581" cy="64949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602E2" w:rsidRPr="002513C4">
        <w:rPr>
          <w:noProof/>
          <w:lang w:val="en-US"/>
        </w:rPr>
        <w:t xml:space="preserve"> </w:t>
      </w:r>
    </w:p>
    <w:p w14:paraId="55DBB55E" w14:textId="0C84763F" w:rsidR="00F1229E" w:rsidRPr="00EB701D" w:rsidRDefault="00F1229E">
      <w:pPr>
        <w:rPr>
          <w:lang w:val="en-US"/>
        </w:rPr>
      </w:pPr>
    </w:p>
    <w:p w14:paraId="68C9C3F1" w14:textId="50B90EA6" w:rsidR="00F23B1A" w:rsidRPr="00EB701D" w:rsidRDefault="00602621">
      <w:pPr>
        <w:rPr>
          <w:lang w:val="en-US"/>
        </w:rPr>
      </w:pP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81792" behindDoc="0" locked="0" layoutInCell="1" allowOverlap="1" wp14:anchorId="25A731E2" wp14:editId="17B65B6D">
                <wp:simplePos x="0" y="0"/>
                <wp:positionH relativeFrom="column">
                  <wp:posOffset>-765175</wp:posOffset>
                </wp:positionH>
                <wp:positionV relativeFrom="paragraph">
                  <wp:posOffset>216535</wp:posOffset>
                </wp:positionV>
                <wp:extent cx="6182995" cy="1818640"/>
                <wp:effectExtent l="0" t="0" r="8255" b="0"/>
                <wp:wrapSquare wrapText="bothSides"/>
                <wp:docPr id="19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82995" cy="18186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A25011" w14:textId="3AF63751" w:rsidR="00BE4DCE" w:rsidRPr="00DF03CD" w:rsidRDefault="00BE4DCE" w:rsidP="00F37B11">
                            <w:pPr>
                              <w:spacing w:line="240" w:lineRule="auto"/>
                              <w:ind w:left="360"/>
                              <w:contextualSpacing/>
                              <w:jc w:val="both"/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DF03CD">
                              <w:rPr>
                                <w:rFonts w:ascii="Palatino Linotype" w:hAnsi="Palatino Linotype" w:cs="Times New Roman"/>
                                <w:b/>
                                <w:sz w:val="20"/>
                                <w:szCs w:val="20"/>
                                <w:lang w:val="en-US"/>
                              </w:rPr>
                              <w:t>Supplemental Figure 1.</w:t>
                            </w:r>
                            <w:r w:rsidRPr="00DF03CD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 Analyses of homozygous transgenic wheat plants (T</w:t>
                            </w:r>
                            <w:r w:rsidRPr="00B052F5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>2</w:t>
                            </w:r>
                            <w:r w:rsidRPr="00DF03CD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>) selected after self-pollination of T</w:t>
                            </w:r>
                            <w:r w:rsidRPr="00B052F5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>0</w:t>
                            </w:r>
                            <w:r w:rsidRPr="00DF03CD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  <w:lang w:val="en-US"/>
                              </w:rPr>
                              <w:t>→</w:t>
                            </w:r>
                            <w:r w:rsidRPr="00DF03CD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>T</w:t>
                            </w:r>
                            <w:r w:rsidRPr="00B052F5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>1</w:t>
                            </w:r>
                            <w:r w:rsidRPr="00DF03CD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 transgenic plants transformed with pBAR-GFP.UbiOPR3</w:t>
                            </w:r>
                            <w:r w:rsidR="00F37B11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>.</w:t>
                            </w:r>
                            <w:r w:rsidRPr="00DF03CD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 </w:t>
                            </w:r>
                          </w:p>
                          <w:p w14:paraId="1F3EC5ED" w14:textId="15E253C1" w:rsidR="00BE4DCE" w:rsidRPr="00BE4DCE" w:rsidRDefault="00F37B11" w:rsidP="004A77D7">
                            <w:pPr>
                              <w:spacing w:line="240" w:lineRule="auto"/>
                              <w:ind w:left="360"/>
                              <w:jc w:val="both"/>
                              <w:rPr>
                                <w:lang w:val="en-US"/>
                              </w:rPr>
                            </w:pPr>
                            <w:r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>(</w:t>
                            </w:r>
                            <w:r w:rsidRPr="00F930F7">
                              <w:rPr>
                                <w:rFonts w:ascii="Palatino Linotype" w:hAnsi="Palatino Linotype" w:cs="Times New Roman"/>
                                <w:b/>
                                <w:sz w:val="20"/>
                                <w:szCs w:val="20"/>
                                <w:lang w:val="en-US"/>
                              </w:rPr>
                              <w:t>A</w:t>
                            </w:r>
                            <w:r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) </w:t>
                            </w:r>
                            <w:r w:rsidRPr="00F930F7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>Analysis of GFP fluorescence in the pollen of transgenic T</w:t>
                            </w:r>
                            <w:r w:rsidRPr="00A47A85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>2</w:t>
                            </w:r>
                            <w:r w:rsidRPr="00F930F7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 plants, homozygous (left panels) and he</w:t>
                            </w:r>
                            <w:r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>mi</w:t>
                            </w:r>
                            <w:r w:rsidRPr="00F930F7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zygous (right panels). </w:t>
                            </w:r>
                            <w:r w:rsidRPr="00A47A85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>(</w:t>
                            </w:r>
                            <w:r w:rsidRPr="00A47A85">
                              <w:rPr>
                                <w:rFonts w:ascii="Palatino Linotype" w:hAnsi="Palatino Linotype" w:cs="Times New Roman"/>
                                <w:b/>
                                <w:sz w:val="20"/>
                                <w:szCs w:val="20"/>
                                <w:lang w:val="en-US"/>
                              </w:rPr>
                              <w:t>B</w:t>
                            </w:r>
                            <w:r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) </w:t>
                            </w:r>
                            <w:r w:rsidRPr="00F930F7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Analysis of GFP fluorescence in the </w:t>
                            </w:r>
                            <w:r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>T2 zygotic embryos. (</w:t>
                            </w:r>
                            <w:r w:rsidRPr="00F37B11">
                              <w:rPr>
                                <w:rFonts w:ascii="Palatino Linotype" w:hAnsi="Palatino Linotype" w:cs="Times New Roman"/>
                                <w:b/>
                                <w:sz w:val="20"/>
                                <w:szCs w:val="20"/>
                                <w:lang w:val="en-US"/>
                              </w:rPr>
                              <w:t>C</w:t>
                            </w:r>
                            <w:r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) </w:t>
                            </w:r>
                            <w:r w:rsidR="00602621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End-point </w:t>
                            </w:r>
                            <w:r w:rsidR="00BE4DCE" w:rsidRPr="00F930F7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>RT-PCR analysis on total RNA of selected homozygous transgenic T</w:t>
                            </w:r>
                            <w:r w:rsidR="00BE4DCE" w:rsidRPr="00602621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>2</w:t>
                            </w:r>
                            <w:r w:rsidR="00BE4DCE" w:rsidRPr="00F930F7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 populations for the expression of reference gene </w:t>
                            </w:r>
                            <w:r w:rsidR="00BE4DCE" w:rsidRPr="00F930F7">
                              <w:rPr>
                                <w:rFonts w:ascii="Palatino Linotype" w:hAnsi="Palatino Linotype" w:cs="Times New Roman"/>
                                <w:i/>
                                <w:sz w:val="20"/>
                                <w:szCs w:val="20"/>
                                <w:lang w:val="en-US"/>
                              </w:rPr>
                              <w:t>TaWIN1</w:t>
                            </w:r>
                            <w:r w:rsidR="00BE4DCE" w:rsidRPr="00F930F7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 (upper panel), </w:t>
                            </w:r>
                            <w:r w:rsidR="00BE4DCE" w:rsidRPr="00F930F7">
                              <w:rPr>
                                <w:rFonts w:ascii="Palatino Linotype" w:hAnsi="Palatino Linotype" w:cs="Times New Roman"/>
                                <w:i/>
                                <w:sz w:val="20"/>
                                <w:szCs w:val="20"/>
                                <w:lang w:val="en-US"/>
                              </w:rPr>
                              <w:t>GFP</w:t>
                            </w:r>
                            <w:r w:rsidR="00BE4DCE" w:rsidRPr="00F930F7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 gene (middle panel) and </w:t>
                            </w:r>
                            <w:r w:rsidR="00BE4DCE" w:rsidRPr="00F930F7">
                              <w:rPr>
                                <w:rFonts w:ascii="Palatino Linotype" w:hAnsi="Palatino Linotype" w:cs="Times New Roman"/>
                                <w:i/>
                                <w:sz w:val="20"/>
                                <w:szCs w:val="20"/>
                                <w:lang w:val="en-US"/>
                              </w:rPr>
                              <w:t>AtOPR3</w:t>
                            </w:r>
                            <w:r w:rsidR="00BE4DCE" w:rsidRPr="00F930F7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 (bottom panel). Lane M, DNA ladder as molecular weight marker; Lane P, plasmid DNA </w:t>
                            </w:r>
                            <w:r w:rsidR="00F930F7" w:rsidRPr="00DF03CD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>pBAR-GFP.UbiOPR3</w:t>
                            </w:r>
                            <w:r w:rsidR="00BE4DCE" w:rsidRPr="00F930F7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>; Lane C, non-transgenic wheat plant ‘Saratovskaya-60’; Lanes represents homozygous progenies for the primary transgenic wheat plants Tr-2, Tr-3</w:t>
                            </w:r>
                            <w:r w:rsidR="00B61797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>b</w:t>
                            </w:r>
                            <w:r w:rsidR="00BE4DCE" w:rsidRPr="00F930F7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, Tr-15, Tr-18, Tr-19 and Tr-20.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5A731E2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-60.25pt;margin-top:17.05pt;width:486.85pt;height:143.2pt;z-index:2516817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" stroked="f">
                <v:textbox>
                  <w:txbxContent>
                    <w:p w14:paraId="45A25011" w14:textId="3AF63751" w:rsidR="00BE4DCE" w:rsidRPr="00DF03CD" w:rsidRDefault="00BE4DCE" w:rsidP="00F37B11">
                      <w:pPr>
                        <w:spacing w:line="240" w:lineRule="auto"/>
                        <w:ind w:left="360"/>
                        <w:contextualSpacing/>
                        <w:jc w:val="both"/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</w:pPr>
                      <w:r w:rsidRPr="00DF03CD">
                        <w:rPr>
                          <w:rFonts w:ascii="Palatino Linotype" w:hAnsi="Palatino Linotype" w:cs="Times New Roman"/>
                          <w:b/>
                          <w:sz w:val="20"/>
                          <w:szCs w:val="20"/>
                          <w:lang w:val="en-US"/>
                        </w:rPr>
                        <w:t>Supplemental Figure 1.</w:t>
                      </w:r>
                      <w:r w:rsidRPr="00DF03CD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 xml:space="preserve"> Analyses of homozygous transgenic wheat plants (T</w:t>
                      </w:r>
                      <w:r w:rsidRPr="00B052F5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>2</w:t>
                      </w:r>
                      <w:r w:rsidRPr="00DF03CD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>) selected after self-pollination of T</w:t>
                      </w:r>
                      <w:r w:rsidRPr="00B052F5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>0</w:t>
                      </w:r>
                      <w:r w:rsidRPr="00DF03CD">
                        <w:rPr>
                          <w:rFonts w:ascii="Times New Roman" w:hAnsi="Times New Roman" w:cs="Times New Roman"/>
                          <w:sz w:val="20"/>
                          <w:szCs w:val="20"/>
                          <w:lang w:val="en-US"/>
                        </w:rPr>
                        <w:t>→</w:t>
                      </w:r>
                      <w:r w:rsidRPr="00DF03CD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>T</w:t>
                      </w:r>
                      <w:r w:rsidRPr="00B052F5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>1</w:t>
                      </w:r>
                      <w:r w:rsidRPr="00DF03CD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 xml:space="preserve"> transgenic plants transformed with pBAR-GFP.UbiOPR3</w:t>
                      </w:r>
                      <w:r w:rsidR="00F37B11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>.</w:t>
                      </w:r>
                      <w:r w:rsidRPr="00DF03CD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 xml:space="preserve"> </w:t>
                      </w:r>
                    </w:p>
                    <w:p w14:paraId="1F3EC5ED" w14:textId="15E253C1" w:rsidR="00BE4DCE" w:rsidRPr="00BE4DCE" w:rsidRDefault="00F37B11" w:rsidP="004A77D7">
                      <w:pPr>
                        <w:spacing w:line="240" w:lineRule="auto"/>
                        <w:ind w:left="360"/>
                        <w:jc w:val="both"/>
                        <w:rPr>
                          <w:lang w:val="en-US"/>
                        </w:rPr>
                      </w:pPr>
                      <w:r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>(</w:t>
                      </w:r>
                      <w:r w:rsidRPr="00F930F7">
                        <w:rPr>
                          <w:rFonts w:ascii="Palatino Linotype" w:hAnsi="Palatino Linotype" w:cs="Times New Roman"/>
                          <w:b/>
                          <w:sz w:val="20"/>
                          <w:szCs w:val="20"/>
                          <w:lang w:val="en-US"/>
                        </w:rPr>
                        <w:t>A</w:t>
                      </w:r>
                      <w:r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 xml:space="preserve">) </w:t>
                      </w:r>
                      <w:r w:rsidRPr="00F930F7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>Analysis of GFP fluorescence in the pollen of transgenic T</w:t>
                      </w:r>
                      <w:r w:rsidRPr="00A47A85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>2</w:t>
                      </w:r>
                      <w:r w:rsidRPr="00F930F7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 xml:space="preserve"> plants, homozygous (left panels) and he</w:t>
                      </w:r>
                      <w:r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>mi</w:t>
                      </w:r>
                      <w:r w:rsidRPr="00F930F7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 xml:space="preserve">zygous (right panels). </w:t>
                      </w:r>
                      <w:r w:rsidRPr="00A47A85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>(</w:t>
                      </w:r>
                      <w:r w:rsidRPr="00A47A85">
                        <w:rPr>
                          <w:rFonts w:ascii="Palatino Linotype" w:hAnsi="Palatino Linotype" w:cs="Times New Roman"/>
                          <w:b/>
                          <w:sz w:val="20"/>
                          <w:szCs w:val="20"/>
                          <w:lang w:val="en-US"/>
                        </w:rPr>
                        <w:t>B</w:t>
                      </w:r>
                      <w:r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 xml:space="preserve">) </w:t>
                      </w:r>
                      <w:r w:rsidRPr="00F930F7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 xml:space="preserve">Analysis of GFP fluorescence in the </w:t>
                      </w:r>
                      <w:r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>T2 zygotic embryos. (</w:t>
                      </w:r>
                      <w:r w:rsidRPr="00F37B11">
                        <w:rPr>
                          <w:rFonts w:ascii="Palatino Linotype" w:hAnsi="Palatino Linotype" w:cs="Times New Roman"/>
                          <w:b/>
                          <w:sz w:val="20"/>
                          <w:szCs w:val="20"/>
                          <w:lang w:val="en-US"/>
                        </w:rPr>
                        <w:t>C</w:t>
                      </w:r>
                      <w:r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 xml:space="preserve">) </w:t>
                      </w:r>
                      <w:r w:rsidR="00602621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 xml:space="preserve">End-point </w:t>
                      </w:r>
                      <w:r w:rsidR="00BE4DCE" w:rsidRPr="00F930F7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>RT-PCR analysis on total RNA of selected homozygous transgenic T</w:t>
                      </w:r>
                      <w:r w:rsidR="00BE4DCE" w:rsidRPr="00602621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>2</w:t>
                      </w:r>
                      <w:r w:rsidR="00BE4DCE" w:rsidRPr="00F930F7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 xml:space="preserve"> populations for the expression of reference gene </w:t>
                      </w:r>
                      <w:r w:rsidR="00BE4DCE" w:rsidRPr="00F930F7">
                        <w:rPr>
                          <w:rFonts w:ascii="Palatino Linotype" w:hAnsi="Palatino Linotype" w:cs="Times New Roman"/>
                          <w:i/>
                          <w:sz w:val="20"/>
                          <w:szCs w:val="20"/>
                          <w:lang w:val="en-US"/>
                        </w:rPr>
                        <w:t>TaWIN1</w:t>
                      </w:r>
                      <w:r w:rsidR="00BE4DCE" w:rsidRPr="00F930F7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 xml:space="preserve"> (upper panel), </w:t>
                      </w:r>
                      <w:r w:rsidR="00BE4DCE" w:rsidRPr="00F930F7">
                        <w:rPr>
                          <w:rFonts w:ascii="Palatino Linotype" w:hAnsi="Palatino Linotype" w:cs="Times New Roman"/>
                          <w:i/>
                          <w:sz w:val="20"/>
                          <w:szCs w:val="20"/>
                          <w:lang w:val="en-US"/>
                        </w:rPr>
                        <w:t>GFP</w:t>
                      </w:r>
                      <w:r w:rsidR="00BE4DCE" w:rsidRPr="00F930F7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 xml:space="preserve"> gene (middle panel) and </w:t>
                      </w:r>
                      <w:r w:rsidR="00BE4DCE" w:rsidRPr="00F930F7">
                        <w:rPr>
                          <w:rFonts w:ascii="Palatino Linotype" w:hAnsi="Palatino Linotype" w:cs="Times New Roman"/>
                          <w:i/>
                          <w:sz w:val="20"/>
                          <w:szCs w:val="20"/>
                          <w:lang w:val="en-US"/>
                        </w:rPr>
                        <w:t>AtOPR3</w:t>
                      </w:r>
                      <w:r w:rsidR="00BE4DCE" w:rsidRPr="00F930F7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 xml:space="preserve"> (bottom panel). Lane M, DNA ladder as molecular weight marker; Lane P, plasmid DNA </w:t>
                      </w:r>
                      <w:r w:rsidR="00F930F7" w:rsidRPr="00DF03CD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>pBAR-GFP.UbiOPR3</w:t>
                      </w:r>
                      <w:r w:rsidR="00BE4DCE" w:rsidRPr="00F930F7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>; Lane C, non-transgenic wheat plant ‘Saratovskaya-60’; Lanes represents homozygous progenies for the primary transgenic wheat plants Tr-2, Tr-3</w:t>
                      </w:r>
                      <w:r w:rsidR="00B61797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>b</w:t>
                      </w:r>
                      <w:r w:rsidR="00BE4DCE" w:rsidRPr="00F930F7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 xml:space="preserve">, Tr-15, Tr-18, Tr-19 and Tr-20.  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F6EEADD" w14:textId="001D4983" w:rsidR="00F23B1A" w:rsidRDefault="00F23B1A">
      <w:pPr>
        <w:rPr>
          <w:lang w:val="en-US"/>
        </w:rPr>
      </w:pPr>
    </w:p>
    <w:p w14:paraId="75AD9F70" w14:textId="4C4CEA30" w:rsidR="00D90A76" w:rsidRDefault="00D90A76">
      <w:pPr>
        <w:rPr>
          <w:lang w:val="en-US"/>
        </w:rPr>
      </w:pPr>
    </w:p>
    <w:p w14:paraId="6324B1CC" w14:textId="11C5D666" w:rsidR="00D90A76" w:rsidRDefault="00D90A76">
      <w:pPr>
        <w:rPr>
          <w:lang w:val="en-US"/>
        </w:rPr>
      </w:pPr>
    </w:p>
    <w:p w14:paraId="6DBEC11F" w14:textId="17803DF9" w:rsidR="00D90A76" w:rsidRDefault="00D90A76">
      <w:pPr>
        <w:rPr>
          <w:lang w:val="en-US"/>
        </w:rPr>
      </w:pPr>
    </w:p>
    <w:p w14:paraId="0BF7D030" w14:textId="3CFA71D7" w:rsidR="00D90A76" w:rsidRDefault="00D90A76">
      <w:pPr>
        <w:rPr>
          <w:lang w:val="en-US"/>
        </w:rPr>
      </w:pPr>
    </w:p>
    <w:p w14:paraId="6EEE2BFB" w14:textId="421A2515" w:rsidR="00D90A76" w:rsidRDefault="00D90A76">
      <w:pPr>
        <w:rPr>
          <w:lang w:val="en-US"/>
        </w:rPr>
      </w:pPr>
    </w:p>
    <w:p w14:paraId="7FA158C2" w14:textId="77777777" w:rsidR="00340C19" w:rsidRDefault="00340C19">
      <w:pPr>
        <w:rPr>
          <w:lang w:val="en-US"/>
        </w:rPr>
      </w:pPr>
    </w:p>
    <w:p w14:paraId="42F9EA3F" w14:textId="77777777" w:rsidR="000F1168" w:rsidRDefault="000F1168">
      <w:pPr>
        <w:rPr>
          <w:lang w:val="en-US"/>
        </w:rPr>
      </w:pPr>
    </w:p>
    <w:p w14:paraId="7120F741" w14:textId="77777777" w:rsidR="000F1168" w:rsidRDefault="000F1168">
      <w:pPr>
        <w:rPr>
          <w:lang w:val="en-US"/>
        </w:rPr>
      </w:pPr>
    </w:p>
    <w:p w14:paraId="43274DC7" w14:textId="77777777" w:rsidR="000F1168" w:rsidRDefault="000F1168">
      <w:pPr>
        <w:rPr>
          <w:lang w:val="en-US"/>
        </w:rPr>
      </w:pPr>
    </w:p>
    <w:p w14:paraId="7A7076B7" w14:textId="77777777" w:rsidR="000F1168" w:rsidRDefault="000F1168">
      <w:pPr>
        <w:rPr>
          <w:lang w:val="en-US"/>
        </w:rPr>
      </w:pPr>
    </w:p>
    <w:p w14:paraId="2C404DA3" w14:textId="77777777" w:rsidR="000F1168" w:rsidRDefault="000F1168">
      <w:pPr>
        <w:rPr>
          <w:lang w:val="en-US"/>
        </w:rPr>
      </w:pPr>
    </w:p>
    <w:p w14:paraId="26827869" w14:textId="77777777" w:rsidR="000F1168" w:rsidRDefault="000F1168">
      <w:pPr>
        <w:rPr>
          <w:lang w:val="en-US"/>
        </w:rPr>
      </w:pPr>
    </w:p>
    <w:p w14:paraId="7D34F2DA" w14:textId="43CCD554" w:rsidR="00F1229E" w:rsidRPr="000472A7" w:rsidRDefault="00960278">
      <w:pPr>
        <w:rPr>
          <w:lang w:val="en-US"/>
        </w:rPr>
      </w:pP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84864" behindDoc="0" locked="0" layoutInCell="1" allowOverlap="1" wp14:anchorId="7C64A6E8" wp14:editId="2436BB13">
                <wp:simplePos x="0" y="0"/>
                <wp:positionH relativeFrom="column">
                  <wp:posOffset>-177165</wp:posOffset>
                </wp:positionH>
                <wp:positionV relativeFrom="paragraph">
                  <wp:posOffset>2684780</wp:posOffset>
                </wp:positionV>
                <wp:extent cx="6047740" cy="793115"/>
                <wp:effectExtent l="0" t="0" r="0" b="0"/>
                <wp:wrapSquare wrapText="bothSides"/>
                <wp:docPr id="20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47740" cy="7931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0F76525" w14:textId="76A92AEE" w:rsidR="00BE4DCE" w:rsidRDefault="00BE4DCE" w:rsidP="00340C19">
                            <w:pPr>
                              <w:pStyle w:val="ListParagraph"/>
                              <w:tabs>
                                <w:tab w:val="left" w:pos="360"/>
                              </w:tabs>
                              <w:spacing w:line="240" w:lineRule="auto"/>
                              <w:ind w:left="0"/>
                              <w:jc w:val="both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</w:pPr>
                            <w:r w:rsidRPr="00DF03CD">
                              <w:rPr>
                                <w:rFonts w:ascii="Palatino Linotype" w:hAnsi="Palatino Linotype" w:cs="Times New Roman"/>
                                <w:b/>
                                <w:sz w:val="20"/>
                                <w:szCs w:val="20"/>
                                <w:lang w:val="en-US"/>
                              </w:rPr>
                              <w:t>Supplemental Figure 2.</w:t>
                            </w:r>
                            <w:r w:rsidRPr="00DF03CD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 Transgenic </w:t>
                            </w:r>
                            <w:r w:rsidR="00C24B38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>T2</w:t>
                            </w:r>
                            <w:r w:rsidR="00166DB1" w:rsidRPr="00DF03CD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 </w:t>
                            </w:r>
                            <w:r w:rsidRPr="00DF03CD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wheat plants overexpressing </w:t>
                            </w:r>
                            <w:r w:rsidRPr="00DF03CD">
                              <w:rPr>
                                <w:rFonts w:ascii="Palatino Linotype" w:hAnsi="Palatino Linotype" w:cs="Times New Roman"/>
                                <w:i/>
                                <w:sz w:val="20"/>
                                <w:szCs w:val="20"/>
                                <w:lang w:val="en-US"/>
                              </w:rPr>
                              <w:t>AtOPR3</w:t>
                            </w:r>
                            <w:r w:rsidRPr="00DF03CD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 gene have altered growth phenotype. The pictures of plants</w:t>
                            </w:r>
                            <w:r w:rsidR="004A77D7" w:rsidRPr="00DF03CD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 growing in </w:t>
                            </w:r>
                            <w:r w:rsidR="004A77D7" w:rsidRPr="00710712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pots </w:t>
                            </w:r>
                            <w:r w:rsidR="004A77D7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for </w:t>
                            </w:r>
                            <w:r w:rsidR="004A77D7" w:rsidRPr="00710712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>four (</w:t>
                            </w:r>
                            <w:r w:rsidR="004A77D7">
                              <w:rPr>
                                <w:rFonts w:ascii="Palatino Linotype" w:hAnsi="Palatino Linotype" w:cs="Times New Roman"/>
                                <w:b/>
                                <w:sz w:val="20"/>
                                <w:szCs w:val="20"/>
                                <w:lang w:val="en-US"/>
                              </w:rPr>
                              <w:t>A</w:t>
                            </w:r>
                            <w:r w:rsidR="004A77D7" w:rsidRPr="00710712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>) and seven days (</w:t>
                            </w:r>
                            <w:r w:rsidR="004A77D7">
                              <w:rPr>
                                <w:rFonts w:ascii="Palatino Linotype" w:hAnsi="Palatino Linotype" w:cs="Times New Roman"/>
                                <w:b/>
                                <w:sz w:val="20"/>
                                <w:szCs w:val="20"/>
                                <w:lang w:val="en-US"/>
                              </w:rPr>
                              <w:t>B</w:t>
                            </w:r>
                            <w:r w:rsidR="004A77D7" w:rsidRPr="00710712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) after the sowing.  </w:t>
                            </w:r>
                            <w:r w:rsidR="004A77D7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>(C)</w:t>
                            </w:r>
                            <w:r w:rsidRPr="00DF03CD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 </w:t>
                            </w:r>
                            <w:r w:rsidR="001C6D37" w:rsidRPr="00DF03CD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>The pictures of soil-grown tree</w:t>
                            </w:r>
                            <w:r w:rsidR="001C6D37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>-</w:t>
                            </w:r>
                            <w:r w:rsidR="001C6D37" w:rsidRPr="00DF03CD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>week-old plants:</w:t>
                            </w:r>
                            <w:r w:rsidR="001C6D37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 </w:t>
                            </w:r>
                            <w:r w:rsidRPr="00DF03CD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>Tr-20 in comparison to Sar-60 (left side), and Tr-3 in comparison to Sar-60 (right side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>)</w:t>
                            </w:r>
                            <w:r w:rsidRPr="009D681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>.</w:t>
                            </w:r>
                          </w:p>
                          <w:p w14:paraId="2DEFE7AD" w14:textId="77777777" w:rsidR="00BE4DCE" w:rsidRPr="00BE4DCE" w:rsidRDefault="00BE4DCE">
                            <w:pPr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64A6E8" id="_x0000_s1027" type="#_x0000_t202" style="position:absolute;margin-left:-13.95pt;margin-top:211.4pt;width:476.2pt;height:62.45pt;z-index:2516848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" stroked="f">
                <v:textbox>
                  <w:txbxContent>
                    <w:p w14:paraId="00F76525" w14:textId="76A92AEE" w:rsidR="00BE4DCE" w:rsidRDefault="00BE4DCE" w:rsidP="00340C19">
                      <w:pPr>
                        <w:pStyle w:val="ListParagraph"/>
                        <w:tabs>
                          <w:tab w:val="left" w:pos="360"/>
                        </w:tabs>
                        <w:spacing w:line="240" w:lineRule="auto"/>
                        <w:ind w:left="0"/>
                        <w:jc w:val="both"/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US"/>
                        </w:rPr>
                      </w:pPr>
                      <w:r w:rsidRPr="00DF03CD">
                        <w:rPr>
                          <w:rFonts w:ascii="Palatino Linotype" w:hAnsi="Palatino Linotype" w:cs="Times New Roman"/>
                          <w:b/>
                          <w:sz w:val="20"/>
                          <w:szCs w:val="20"/>
                          <w:lang w:val="en-US"/>
                        </w:rPr>
                        <w:t>Supplemental Figure 2.</w:t>
                      </w:r>
                      <w:r w:rsidRPr="00DF03CD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 xml:space="preserve"> Transgenic </w:t>
                      </w:r>
                      <w:r w:rsidR="00C24B38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>T2</w:t>
                      </w:r>
                      <w:r w:rsidR="00166DB1" w:rsidRPr="00DF03CD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 xml:space="preserve"> </w:t>
                      </w:r>
                      <w:r w:rsidRPr="00DF03CD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 xml:space="preserve">wheat plants overexpressing </w:t>
                      </w:r>
                      <w:r w:rsidRPr="00DF03CD">
                        <w:rPr>
                          <w:rFonts w:ascii="Palatino Linotype" w:hAnsi="Palatino Linotype" w:cs="Times New Roman"/>
                          <w:i/>
                          <w:sz w:val="20"/>
                          <w:szCs w:val="20"/>
                          <w:lang w:val="en-US"/>
                        </w:rPr>
                        <w:t>AtOPR3</w:t>
                      </w:r>
                      <w:r w:rsidRPr="00DF03CD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 xml:space="preserve"> gene have altered growth phenotype. The pictures of plants</w:t>
                      </w:r>
                      <w:r w:rsidR="004A77D7" w:rsidRPr="00DF03CD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 xml:space="preserve"> growing in </w:t>
                      </w:r>
                      <w:r w:rsidR="004A77D7" w:rsidRPr="00710712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 xml:space="preserve">pots </w:t>
                      </w:r>
                      <w:r w:rsidR="004A77D7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 xml:space="preserve">for </w:t>
                      </w:r>
                      <w:r w:rsidR="004A77D7" w:rsidRPr="00710712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>four (</w:t>
                      </w:r>
                      <w:r w:rsidR="004A77D7">
                        <w:rPr>
                          <w:rFonts w:ascii="Palatino Linotype" w:hAnsi="Palatino Linotype" w:cs="Times New Roman"/>
                          <w:b/>
                          <w:sz w:val="20"/>
                          <w:szCs w:val="20"/>
                          <w:lang w:val="en-US"/>
                        </w:rPr>
                        <w:t>A</w:t>
                      </w:r>
                      <w:r w:rsidR="004A77D7" w:rsidRPr="00710712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>) and seven days (</w:t>
                      </w:r>
                      <w:r w:rsidR="004A77D7">
                        <w:rPr>
                          <w:rFonts w:ascii="Palatino Linotype" w:hAnsi="Palatino Linotype" w:cs="Times New Roman"/>
                          <w:b/>
                          <w:sz w:val="20"/>
                          <w:szCs w:val="20"/>
                          <w:lang w:val="en-US"/>
                        </w:rPr>
                        <w:t>B</w:t>
                      </w:r>
                      <w:r w:rsidR="004A77D7" w:rsidRPr="00710712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 xml:space="preserve">) after the sowing.  </w:t>
                      </w:r>
                      <w:r w:rsidR="004A77D7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>(C)</w:t>
                      </w:r>
                      <w:r w:rsidRPr="00DF03CD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 xml:space="preserve"> </w:t>
                      </w:r>
                      <w:r w:rsidR="001C6D37" w:rsidRPr="00DF03CD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>The pictures of soil-grown tree</w:t>
                      </w:r>
                      <w:r w:rsidR="001C6D37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>-</w:t>
                      </w:r>
                      <w:r w:rsidR="001C6D37" w:rsidRPr="00DF03CD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>week-old plants:</w:t>
                      </w:r>
                      <w:r w:rsidR="001C6D37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 xml:space="preserve"> </w:t>
                      </w:r>
                      <w:r w:rsidRPr="00DF03CD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>Tr-20 in comparison to Sar-60 (left side), and Tr-3 in comparison to Sar-60 (right side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US"/>
                        </w:rPr>
                        <w:t>)</w:t>
                      </w:r>
                      <w:r w:rsidRPr="009D6816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US"/>
                        </w:rPr>
                        <w:t>.</w:t>
                      </w:r>
                    </w:p>
                    <w:p w14:paraId="2DEFE7AD" w14:textId="77777777" w:rsidR="00BE4DCE" w:rsidRPr="00BE4DCE" w:rsidRDefault="00BE4DCE">
                      <w:pPr>
                        <w:rPr>
                          <w:lang w:val="en-US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4A77D7">
        <w:rPr>
          <w:noProof/>
          <w:lang w:eastAsia="ru-RU"/>
        </w:rPr>
        <w:drawing>
          <wp:anchor distT="0" distB="0" distL="114300" distR="114300" simplePos="0" relativeHeight="251699200" behindDoc="1" locked="0" layoutInCell="1" allowOverlap="1" wp14:anchorId="1757D2E3" wp14:editId="1F7C8744">
            <wp:simplePos x="0" y="0"/>
            <wp:positionH relativeFrom="column">
              <wp:posOffset>-92710</wp:posOffset>
            </wp:positionH>
            <wp:positionV relativeFrom="paragraph">
              <wp:posOffset>333375</wp:posOffset>
            </wp:positionV>
            <wp:extent cx="5940425" cy="2228850"/>
            <wp:effectExtent l="0" t="0" r="3175" b="0"/>
            <wp:wrapTight wrapText="bothSides">
              <wp:wrapPolygon edited="0">
                <wp:start x="0" y="0"/>
                <wp:lineTo x="0" y="21415"/>
                <wp:lineTo x="21542" y="21415"/>
                <wp:lineTo x="21542" y="0"/>
                <wp:lineTo x="0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new supplementary-01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228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1229E" w:rsidRPr="00EB701D">
        <w:rPr>
          <w:lang w:val="en-US"/>
        </w:rPr>
        <w:br w:type="page"/>
      </w:r>
    </w:p>
    <w:p w14:paraId="021DADD3" w14:textId="77777777" w:rsidR="000F1168" w:rsidRDefault="000F1168" w:rsidP="004705DC">
      <w:pPr>
        <w:rPr>
          <w:lang w:val="en-US"/>
        </w:rPr>
      </w:pPr>
    </w:p>
    <w:p w14:paraId="538D56E4" w14:textId="77777777" w:rsidR="000F1168" w:rsidRDefault="000F1168" w:rsidP="004705DC">
      <w:pPr>
        <w:rPr>
          <w:lang w:val="en-US"/>
        </w:rPr>
      </w:pPr>
    </w:p>
    <w:p w14:paraId="6FD6669A" w14:textId="1E86D905" w:rsidR="000F1168" w:rsidRDefault="00BD5EB4" w:rsidP="004705DC">
      <w:pPr>
        <w:rPr>
          <w:lang w:val="en-US"/>
        </w:rPr>
      </w:pPr>
      <w:r w:rsidRPr="00094AA1">
        <w:rPr>
          <w:noProof/>
          <w:lang w:eastAsia="ru-RU"/>
        </w:rPr>
        <w:drawing>
          <wp:anchor distT="0" distB="0" distL="114300" distR="114300" simplePos="0" relativeHeight="251662336" behindDoc="1" locked="0" layoutInCell="1" allowOverlap="1" wp14:anchorId="490BD07D" wp14:editId="0CB9BB59">
            <wp:simplePos x="0" y="0"/>
            <wp:positionH relativeFrom="column">
              <wp:posOffset>-36195</wp:posOffset>
            </wp:positionH>
            <wp:positionV relativeFrom="paragraph">
              <wp:posOffset>323850</wp:posOffset>
            </wp:positionV>
            <wp:extent cx="5940425" cy="3025140"/>
            <wp:effectExtent l="0" t="0" r="3175" b="3810"/>
            <wp:wrapTight wrapText="bothSides">
              <wp:wrapPolygon edited="0">
                <wp:start x="0" y="0"/>
                <wp:lineTo x="0" y="21491"/>
                <wp:lineTo x="21542" y="21491"/>
                <wp:lineTo x="21542" y="0"/>
                <wp:lineTo x="0" y="0"/>
              </wp:wrapPolygon>
            </wp:wrapTight>
            <wp:docPr id="11" name="Рисунок 11" descr="C:\Users\Alexey\Desktop\Figures for AtOPR3 paper\Supplementary Figures\Suppl. Fig 4 -70 days\Suppl. Fig 4 -70 days-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Alexey\Desktop\Figures for AtOPR3 paper\Supplementary Figures\Suppl. Fig 4 -70 days\Suppl. Fig 4 -70 days-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025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688F11CA" w14:textId="60B1C2B1" w:rsidR="00094AA1" w:rsidRPr="00EB701D" w:rsidRDefault="004705DC" w:rsidP="004705DC">
      <w:pPr>
        <w:rPr>
          <w:lang w:val="en-US"/>
        </w:rPr>
      </w:pP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88960" behindDoc="0" locked="0" layoutInCell="1" allowOverlap="1" wp14:anchorId="0CC9756B" wp14:editId="0A4463DE">
                <wp:simplePos x="0" y="0"/>
                <wp:positionH relativeFrom="column">
                  <wp:posOffset>-41910</wp:posOffset>
                </wp:positionH>
                <wp:positionV relativeFrom="paragraph">
                  <wp:posOffset>3623310</wp:posOffset>
                </wp:positionV>
                <wp:extent cx="5940425" cy="657225"/>
                <wp:effectExtent l="0" t="0" r="3175" b="9525"/>
                <wp:wrapSquare wrapText="bothSides"/>
                <wp:docPr id="22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40425" cy="657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ADC31ED" w14:textId="329B4572" w:rsidR="00BE4DCE" w:rsidRPr="00DF03CD" w:rsidRDefault="00BE4DCE" w:rsidP="00BE4DCE">
                            <w:pPr>
                              <w:spacing w:line="240" w:lineRule="auto"/>
                              <w:contextualSpacing/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DF03CD">
                              <w:rPr>
                                <w:rFonts w:ascii="Palatino Linotype" w:hAnsi="Palatino Linotype" w:cs="Times New Roman"/>
                                <w:b/>
                                <w:sz w:val="20"/>
                                <w:szCs w:val="20"/>
                                <w:lang w:val="en-US"/>
                              </w:rPr>
                              <w:t xml:space="preserve">Supplemental Figure </w:t>
                            </w:r>
                            <w:r w:rsidR="000275FE">
                              <w:rPr>
                                <w:rFonts w:ascii="Palatino Linotype" w:hAnsi="Palatino Linotype" w:cs="Times New Roman"/>
                                <w:b/>
                                <w:sz w:val="20"/>
                                <w:szCs w:val="20"/>
                                <w:lang w:val="en-US"/>
                              </w:rPr>
                              <w:t>3</w:t>
                            </w:r>
                            <w:r w:rsidRPr="00DF03CD">
                              <w:rPr>
                                <w:rFonts w:ascii="Palatino Linotype" w:hAnsi="Palatino Linotype" w:cs="Times New Roman"/>
                                <w:b/>
                                <w:sz w:val="20"/>
                                <w:szCs w:val="20"/>
                                <w:lang w:val="en-US"/>
                              </w:rPr>
                              <w:t>.</w:t>
                            </w:r>
                            <w:r w:rsidRPr="00DF03CD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 Transgenic wheat plants overexpressing </w:t>
                            </w:r>
                            <w:r w:rsidRPr="00DF03CD">
                              <w:rPr>
                                <w:rFonts w:ascii="Palatino Linotype" w:hAnsi="Palatino Linotype" w:cs="Times New Roman"/>
                                <w:i/>
                                <w:sz w:val="20"/>
                                <w:szCs w:val="20"/>
                                <w:lang w:val="en-US"/>
                              </w:rPr>
                              <w:t>AtOPR3</w:t>
                            </w:r>
                            <w:r w:rsidRPr="00DF03CD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 gene have altered growth and development phenotype. The pictures of </w:t>
                            </w:r>
                            <w:r w:rsidR="00CF38BE" w:rsidRPr="00DF03CD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>70</w:t>
                            </w:r>
                            <w:r w:rsidR="00132F4A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>-</w:t>
                            </w:r>
                            <w:r w:rsidR="00CF38BE" w:rsidRPr="00DF03CD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>day</w:t>
                            </w:r>
                            <w:r w:rsidRPr="00DF03CD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-old (A) and </w:t>
                            </w:r>
                            <w:r w:rsidR="00CF38BE" w:rsidRPr="00DF03CD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>90</w:t>
                            </w:r>
                            <w:r w:rsidR="00132F4A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>-</w:t>
                            </w:r>
                            <w:r w:rsidR="00CF38BE" w:rsidRPr="00DF03CD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>day</w:t>
                            </w:r>
                            <w:r w:rsidRPr="00DF03CD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>-old (B) plants, Sar-60, Tr-3, Tr-15, Tr-18 and Tr-20 growing in pots.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C9756B" id="_x0000_s1028" type="#_x0000_t202" style="position:absolute;margin-left:-3.3pt;margin-top:285.3pt;width:467.75pt;height:51.75pt;z-index:2516889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" stroked="f">
                <v:textbox>
                  <w:txbxContent>
                    <w:p w14:paraId="2ADC31ED" w14:textId="329B4572" w:rsidR="00BE4DCE" w:rsidRPr="00DF03CD" w:rsidRDefault="00BE4DCE" w:rsidP="00BE4DCE">
                      <w:pPr>
                        <w:spacing w:line="240" w:lineRule="auto"/>
                        <w:contextualSpacing/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</w:pPr>
                      <w:r w:rsidRPr="00DF03CD">
                        <w:rPr>
                          <w:rFonts w:ascii="Palatino Linotype" w:hAnsi="Palatino Linotype" w:cs="Times New Roman"/>
                          <w:b/>
                          <w:sz w:val="20"/>
                          <w:szCs w:val="20"/>
                          <w:lang w:val="en-US"/>
                        </w:rPr>
                        <w:t xml:space="preserve">Supplemental Figure </w:t>
                      </w:r>
                      <w:r w:rsidR="000275FE">
                        <w:rPr>
                          <w:rFonts w:ascii="Palatino Linotype" w:hAnsi="Palatino Linotype" w:cs="Times New Roman"/>
                          <w:b/>
                          <w:sz w:val="20"/>
                          <w:szCs w:val="20"/>
                          <w:lang w:val="en-US"/>
                        </w:rPr>
                        <w:t>3</w:t>
                      </w:r>
                      <w:r w:rsidRPr="00DF03CD">
                        <w:rPr>
                          <w:rFonts w:ascii="Palatino Linotype" w:hAnsi="Palatino Linotype" w:cs="Times New Roman"/>
                          <w:b/>
                          <w:sz w:val="20"/>
                          <w:szCs w:val="20"/>
                          <w:lang w:val="en-US"/>
                        </w:rPr>
                        <w:t>.</w:t>
                      </w:r>
                      <w:r w:rsidRPr="00DF03CD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 xml:space="preserve"> Transgenic wheat plants overexpressing </w:t>
                      </w:r>
                      <w:r w:rsidRPr="00DF03CD">
                        <w:rPr>
                          <w:rFonts w:ascii="Palatino Linotype" w:hAnsi="Palatino Linotype" w:cs="Times New Roman"/>
                          <w:i/>
                          <w:sz w:val="20"/>
                          <w:szCs w:val="20"/>
                          <w:lang w:val="en-US"/>
                        </w:rPr>
                        <w:t>AtOPR3</w:t>
                      </w:r>
                      <w:r w:rsidRPr="00DF03CD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 xml:space="preserve"> gene have altered growth and development phenotype. The pictures of </w:t>
                      </w:r>
                      <w:r w:rsidR="00CF38BE" w:rsidRPr="00DF03CD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>70</w:t>
                      </w:r>
                      <w:r w:rsidR="00132F4A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>-</w:t>
                      </w:r>
                      <w:r w:rsidR="00CF38BE" w:rsidRPr="00DF03CD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>day</w:t>
                      </w:r>
                      <w:r w:rsidRPr="00DF03CD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 xml:space="preserve">-old (A) and </w:t>
                      </w:r>
                      <w:r w:rsidR="00CF38BE" w:rsidRPr="00DF03CD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>90</w:t>
                      </w:r>
                      <w:r w:rsidR="00132F4A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>-</w:t>
                      </w:r>
                      <w:r w:rsidR="00CF38BE" w:rsidRPr="00DF03CD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>day</w:t>
                      </w:r>
                      <w:r w:rsidRPr="00DF03CD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>-old (B) plants, Sar-60, Tr-3, Tr-15, Tr-18 and Tr-20 growing in pots.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3AA64CC" w14:textId="04C2D981" w:rsidR="00094AA1" w:rsidRPr="00EB701D" w:rsidRDefault="00094AA1">
      <w:pPr>
        <w:rPr>
          <w:lang w:val="en-US"/>
        </w:rPr>
      </w:pPr>
    </w:p>
    <w:p w14:paraId="4AE9CDF6" w14:textId="0E303BDC" w:rsidR="00094AA1" w:rsidRPr="00EB701D" w:rsidRDefault="00094AA1">
      <w:pPr>
        <w:rPr>
          <w:lang w:val="en-US"/>
        </w:rPr>
      </w:pPr>
      <w:r w:rsidRPr="00EB701D">
        <w:rPr>
          <w:lang w:val="en-US"/>
        </w:rPr>
        <w:br w:type="page"/>
      </w:r>
    </w:p>
    <w:p w14:paraId="563EA2F5" w14:textId="6B752BA1" w:rsidR="000F1168" w:rsidRDefault="000F1168">
      <w:pPr>
        <w:rPr>
          <w:lang w:val="en-US"/>
        </w:rPr>
      </w:pPr>
      <w:r w:rsidRPr="00094AA1">
        <w:rPr>
          <w:noProof/>
          <w:lang w:eastAsia="ru-RU"/>
        </w:rPr>
        <w:lastRenderedPageBreak/>
        <w:drawing>
          <wp:anchor distT="0" distB="0" distL="114300" distR="114300" simplePos="0" relativeHeight="251665408" behindDoc="1" locked="0" layoutInCell="1" allowOverlap="1" wp14:anchorId="65FA3726" wp14:editId="096C95D0">
            <wp:simplePos x="0" y="0"/>
            <wp:positionH relativeFrom="page">
              <wp:align>center</wp:align>
            </wp:positionH>
            <wp:positionV relativeFrom="paragraph">
              <wp:posOffset>7620</wp:posOffset>
            </wp:positionV>
            <wp:extent cx="4015740" cy="1762760"/>
            <wp:effectExtent l="0" t="0" r="3810" b="8890"/>
            <wp:wrapTight wrapText="bothSides">
              <wp:wrapPolygon edited="0">
                <wp:start x="0" y="0"/>
                <wp:lineTo x="0" y="21476"/>
                <wp:lineTo x="21518" y="21476"/>
                <wp:lineTo x="21518" y="0"/>
                <wp:lineTo x="0" y="0"/>
              </wp:wrapPolygon>
            </wp:wrapTight>
            <wp:docPr id="14" name="Рисунок 14" descr="C:\Users\Alexey\Desktop\Figures for AtOPR3 paper\Supplementary Figures\Suppl. Fig 7 - Detached leaves\Suppl. Fig 7 - Detached leav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Alexey\Desktop\Figures for AtOPR3 paper\Supplementary Figures\Suppl. Fig 7 - Detached leaves\Suppl. Fig 7 - Detached leaves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5740" cy="1762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5085A5C" w14:textId="77777777" w:rsidR="000F1168" w:rsidRDefault="000F1168">
      <w:pPr>
        <w:rPr>
          <w:lang w:val="en-US"/>
        </w:rPr>
      </w:pPr>
    </w:p>
    <w:p w14:paraId="73AC8C86" w14:textId="77777777" w:rsidR="000F1168" w:rsidRDefault="000F1168">
      <w:pPr>
        <w:rPr>
          <w:lang w:val="en-US"/>
        </w:rPr>
      </w:pPr>
    </w:p>
    <w:p w14:paraId="09377D78" w14:textId="77777777" w:rsidR="000F1168" w:rsidRDefault="000F1168">
      <w:pPr>
        <w:rPr>
          <w:lang w:val="en-US"/>
        </w:rPr>
      </w:pPr>
    </w:p>
    <w:p w14:paraId="7BD247A5" w14:textId="77777777" w:rsidR="000F1168" w:rsidRDefault="000F1168">
      <w:pPr>
        <w:rPr>
          <w:lang w:val="en-US"/>
        </w:rPr>
      </w:pPr>
    </w:p>
    <w:p w14:paraId="00609432" w14:textId="7516AE72" w:rsidR="000F1168" w:rsidRDefault="000F1168">
      <w:pPr>
        <w:rPr>
          <w:lang w:val="en-US"/>
        </w:rPr>
      </w:pPr>
    </w:p>
    <w:p w14:paraId="761003CB" w14:textId="15A6253E" w:rsidR="000F1168" w:rsidRDefault="00B30BEB">
      <w:pPr>
        <w:rPr>
          <w:lang w:val="en-US"/>
        </w:rPr>
      </w:pP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91008" behindDoc="0" locked="0" layoutInCell="1" allowOverlap="1" wp14:anchorId="081B2807" wp14:editId="21EF6BA1">
                <wp:simplePos x="0" y="0"/>
                <wp:positionH relativeFrom="margin">
                  <wp:align>right</wp:align>
                </wp:positionH>
                <wp:positionV relativeFrom="paragraph">
                  <wp:posOffset>264160</wp:posOffset>
                </wp:positionV>
                <wp:extent cx="6433820" cy="1004570"/>
                <wp:effectExtent l="0" t="0" r="5080" b="8255"/>
                <wp:wrapSquare wrapText="bothSides"/>
                <wp:docPr id="23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33820" cy="10045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E0D9CF6" w14:textId="413046B9" w:rsidR="00FF19F8" w:rsidRPr="00DF03CD" w:rsidRDefault="00FF19F8" w:rsidP="00FF19F8">
                            <w:pPr>
                              <w:pStyle w:val="ListParagraph"/>
                              <w:spacing w:line="240" w:lineRule="auto"/>
                              <w:ind w:left="0"/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DF03CD">
                              <w:rPr>
                                <w:rFonts w:ascii="Palatino Linotype" w:hAnsi="Palatino Linotype" w:cs="Times New Roman"/>
                                <w:b/>
                                <w:sz w:val="20"/>
                                <w:szCs w:val="20"/>
                                <w:lang w:val="en-US"/>
                              </w:rPr>
                              <w:t xml:space="preserve">Supplemental Figure </w:t>
                            </w:r>
                            <w:r w:rsidR="00CA4C39">
                              <w:rPr>
                                <w:rFonts w:ascii="Palatino Linotype" w:hAnsi="Palatino Linotype" w:cs="Times New Roman"/>
                                <w:b/>
                                <w:sz w:val="20"/>
                                <w:szCs w:val="20"/>
                                <w:lang w:val="en-US"/>
                              </w:rPr>
                              <w:t>4</w:t>
                            </w:r>
                            <w:r w:rsidRPr="00DF03CD">
                              <w:rPr>
                                <w:rFonts w:ascii="Palatino Linotype" w:hAnsi="Palatino Linotype" w:cs="Times New Roman"/>
                                <w:b/>
                                <w:sz w:val="20"/>
                                <w:szCs w:val="20"/>
                                <w:lang w:val="en-US"/>
                              </w:rPr>
                              <w:t>.</w:t>
                            </w:r>
                            <w:r w:rsidRPr="00DF03CD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 The senescence of detached leaves is altered in wheat plants overexpressing </w:t>
                            </w:r>
                            <w:r w:rsidRPr="00DF03CD">
                              <w:rPr>
                                <w:rFonts w:ascii="Palatino Linotype" w:hAnsi="Palatino Linotype" w:cs="Times New Roman"/>
                                <w:i/>
                                <w:sz w:val="20"/>
                                <w:szCs w:val="20"/>
                                <w:lang w:val="en-US"/>
                              </w:rPr>
                              <w:t>AtOPR3.</w:t>
                            </w:r>
                            <w:r w:rsidRPr="00DF03CD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 Same-age</w:t>
                            </w:r>
                            <w:r w:rsidR="00FC47CE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>d</w:t>
                            </w:r>
                            <w:r w:rsidRPr="00DF03CD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 detached leaves of Sar-60, Tr-3, Tr-15, Tr-18, and Tr-20 were kept on water in </w:t>
                            </w:r>
                            <w:r w:rsidR="003664DC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the </w:t>
                            </w:r>
                            <w:r w:rsidRPr="00DF03CD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>dark. The picture was taken on the</w:t>
                            </w:r>
                            <w:r w:rsidRPr="00DF03CD">
                              <w:rPr>
                                <w:rFonts w:ascii="Palatino Linotype" w:hAnsi="Palatino Linotype" w:cs="Times New Roman"/>
                                <w:color w:val="C00000"/>
                                <w:sz w:val="20"/>
                                <w:szCs w:val="20"/>
                                <w:lang w:val="en-US"/>
                              </w:rPr>
                              <w:t xml:space="preserve"> </w:t>
                            </w:r>
                            <w:r w:rsidR="003664DC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fifth </w:t>
                            </w:r>
                            <w:r w:rsidRPr="00DF03CD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>day</w:t>
                            </w:r>
                            <w:r w:rsidR="003664DC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 </w:t>
                            </w:r>
                            <w:r w:rsidR="00271588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of </w:t>
                            </w:r>
                            <w:r w:rsidR="003664DC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the </w:t>
                            </w:r>
                            <w:r w:rsidR="00FC47CE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>experiment</w:t>
                            </w:r>
                            <w:r w:rsidRPr="00DF03CD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>.</w:t>
                            </w:r>
                          </w:p>
                          <w:p w14:paraId="1B4B8A9F" w14:textId="77777777" w:rsidR="00FF19F8" w:rsidRPr="003664DC" w:rsidRDefault="00FF19F8">
                            <w:pPr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81B2807" id="_x0000_s1029" type="#_x0000_t202" style="position:absolute;margin-left:455.4pt;margin-top:20.8pt;width:506.6pt;height:79.1pt;z-index:251691008;visibility:visible;mso-wrap-style:square;mso-width-percent:0;mso-height-percent:20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" stroked="f">
                <v:textbox style="mso-fit-shape-to-text:t">
                  <w:txbxContent>
                    <w:p w14:paraId="6E0D9CF6" w14:textId="413046B9" w:rsidR="00FF19F8" w:rsidRPr="00DF03CD" w:rsidRDefault="00FF19F8" w:rsidP="00FF19F8">
                      <w:pPr>
                        <w:pStyle w:val="ListParagraph"/>
                        <w:spacing w:line="240" w:lineRule="auto"/>
                        <w:ind w:left="0"/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</w:pPr>
                      <w:r w:rsidRPr="00DF03CD">
                        <w:rPr>
                          <w:rFonts w:ascii="Palatino Linotype" w:hAnsi="Palatino Linotype" w:cs="Times New Roman"/>
                          <w:b/>
                          <w:sz w:val="20"/>
                          <w:szCs w:val="20"/>
                          <w:lang w:val="en-US"/>
                        </w:rPr>
                        <w:t xml:space="preserve">Supplemental Figure </w:t>
                      </w:r>
                      <w:r w:rsidR="00CA4C39">
                        <w:rPr>
                          <w:rFonts w:ascii="Palatino Linotype" w:hAnsi="Palatino Linotype" w:cs="Times New Roman"/>
                          <w:b/>
                          <w:sz w:val="20"/>
                          <w:szCs w:val="20"/>
                          <w:lang w:val="en-US"/>
                        </w:rPr>
                        <w:t>4</w:t>
                      </w:r>
                      <w:r w:rsidRPr="00DF03CD">
                        <w:rPr>
                          <w:rFonts w:ascii="Palatino Linotype" w:hAnsi="Palatino Linotype" w:cs="Times New Roman"/>
                          <w:b/>
                          <w:sz w:val="20"/>
                          <w:szCs w:val="20"/>
                          <w:lang w:val="en-US"/>
                        </w:rPr>
                        <w:t>.</w:t>
                      </w:r>
                      <w:r w:rsidRPr="00DF03CD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 xml:space="preserve"> The senescence of detached leaves is altered in wheat plants overexpressing </w:t>
                      </w:r>
                      <w:r w:rsidRPr="00DF03CD">
                        <w:rPr>
                          <w:rFonts w:ascii="Palatino Linotype" w:hAnsi="Palatino Linotype" w:cs="Times New Roman"/>
                          <w:i/>
                          <w:sz w:val="20"/>
                          <w:szCs w:val="20"/>
                          <w:lang w:val="en-US"/>
                        </w:rPr>
                        <w:t>AtOPR3.</w:t>
                      </w:r>
                      <w:r w:rsidRPr="00DF03CD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 xml:space="preserve"> Same-age</w:t>
                      </w:r>
                      <w:r w:rsidR="00FC47CE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>d</w:t>
                      </w:r>
                      <w:r w:rsidRPr="00DF03CD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 xml:space="preserve"> detached leaves of Sar-60, Tr-3, Tr-15, Tr-18, and Tr-20 were kept on water in </w:t>
                      </w:r>
                      <w:r w:rsidR="003664DC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 xml:space="preserve">the </w:t>
                      </w:r>
                      <w:r w:rsidRPr="00DF03CD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>dark. The picture was taken on the</w:t>
                      </w:r>
                      <w:r w:rsidRPr="00DF03CD">
                        <w:rPr>
                          <w:rFonts w:ascii="Palatino Linotype" w:hAnsi="Palatino Linotype" w:cs="Times New Roman"/>
                          <w:color w:val="C00000"/>
                          <w:sz w:val="20"/>
                          <w:szCs w:val="20"/>
                          <w:lang w:val="en-US"/>
                        </w:rPr>
                        <w:t xml:space="preserve"> </w:t>
                      </w:r>
                      <w:r w:rsidR="003664DC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 xml:space="preserve">fifth </w:t>
                      </w:r>
                      <w:r w:rsidRPr="00DF03CD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>day</w:t>
                      </w:r>
                      <w:r w:rsidR="003664DC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 xml:space="preserve"> </w:t>
                      </w:r>
                      <w:r w:rsidR="00271588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 xml:space="preserve">of </w:t>
                      </w:r>
                      <w:r w:rsidR="003664DC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 xml:space="preserve">the </w:t>
                      </w:r>
                      <w:r w:rsidR="00FC47CE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>experiment</w:t>
                      </w:r>
                      <w:r w:rsidRPr="00DF03CD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>.</w:t>
                      </w:r>
                    </w:p>
                    <w:p w14:paraId="1B4B8A9F" w14:textId="77777777" w:rsidR="00FF19F8" w:rsidRPr="003664DC" w:rsidRDefault="00FF19F8">
                      <w:pPr>
                        <w:rPr>
                          <w:lang w:val="en-US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29BC4AF4" w14:textId="60145250" w:rsidR="000F1168" w:rsidRDefault="000F1168">
      <w:pPr>
        <w:rPr>
          <w:lang w:val="en-US"/>
        </w:rPr>
      </w:pPr>
    </w:p>
    <w:p w14:paraId="4C80DC4C" w14:textId="4BEE725D" w:rsidR="000F1168" w:rsidRDefault="000F1168">
      <w:pPr>
        <w:rPr>
          <w:lang w:val="en-US"/>
        </w:rPr>
      </w:pPr>
    </w:p>
    <w:p w14:paraId="66926FEB" w14:textId="414262F1" w:rsidR="000F1168" w:rsidRDefault="000F1168">
      <w:pPr>
        <w:rPr>
          <w:lang w:val="en-US"/>
        </w:rPr>
      </w:pPr>
    </w:p>
    <w:p w14:paraId="15C088FD" w14:textId="77777777" w:rsidR="000F1168" w:rsidRDefault="000F1168">
      <w:pPr>
        <w:rPr>
          <w:lang w:val="en-US"/>
        </w:rPr>
      </w:pPr>
    </w:p>
    <w:p w14:paraId="3114907E" w14:textId="77777777" w:rsidR="000F1168" w:rsidRDefault="000F1168">
      <w:pPr>
        <w:rPr>
          <w:lang w:val="en-US"/>
        </w:rPr>
      </w:pPr>
    </w:p>
    <w:p w14:paraId="4E676B4F" w14:textId="04F4CEAA" w:rsidR="000F1168" w:rsidRDefault="000F1168">
      <w:pPr>
        <w:rPr>
          <w:lang w:val="en-US"/>
        </w:rPr>
      </w:pPr>
    </w:p>
    <w:p w14:paraId="5A90FCA2" w14:textId="2FB0D3AF" w:rsidR="000F1168" w:rsidRDefault="000F1168">
      <w:pPr>
        <w:rPr>
          <w:lang w:val="en-US"/>
        </w:rPr>
      </w:pPr>
    </w:p>
    <w:p w14:paraId="252BC9A1" w14:textId="3760C477" w:rsidR="000F1168" w:rsidRDefault="000F1168">
      <w:pPr>
        <w:rPr>
          <w:lang w:val="en-US"/>
        </w:rPr>
      </w:pPr>
    </w:p>
    <w:p w14:paraId="6AEEF347" w14:textId="28CEF43F" w:rsidR="000F1168" w:rsidRDefault="000F1168">
      <w:pPr>
        <w:rPr>
          <w:lang w:val="en-US"/>
        </w:rPr>
      </w:pPr>
    </w:p>
    <w:p w14:paraId="1CE8B976" w14:textId="3FD424FC" w:rsidR="000F1168" w:rsidRDefault="000F1168">
      <w:pPr>
        <w:rPr>
          <w:lang w:val="en-US"/>
        </w:rPr>
      </w:pPr>
    </w:p>
    <w:p w14:paraId="03904A8A" w14:textId="2E342DA7" w:rsidR="000F1168" w:rsidRDefault="000F1168">
      <w:pPr>
        <w:rPr>
          <w:lang w:val="en-US"/>
        </w:rPr>
      </w:pPr>
    </w:p>
    <w:p w14:paraId="734BCCB4" w14:textId="41135C5A" w:rsidR="000F1168" w:rsidRDefault="000F1168">
      <w:pPr>
        <w:rPr>
          <w:lang w:val="en-US"/>
        </w:rPr>
      </w:pPr>
    </w:p>
    <w:p w14:paraId="12716279" w14:textId="767935BD" w:rsidR="000F1168" w:rsidRDefault="000F1168">
      <w:pPr>
        <w:rPr>
          <w:lang w:val="en-US"/>
        </w:rPr>
      </w:pPr>
    </w:p>
    <w:p w14:paraId="5A2EA5E3" w14:textId="2AFB87C7" w:rsidR="000F1168" w:rsidRDefault="000F1168">
      <w:pPr>
        <w:rPr>
          <w:lang w:val="en-US"/>
        </w:rPr>
      </w:pPr>
    </w:p>
    <w:p w14:paraId="4C5254AD" w14:textId="77777777" w:rsidR="000F1168" w:rsidRDefault="000F1168">
      <w:pPr>
        <w:rPr>
          <w:lang w:val="en-US"/>
        </w:rPr>
      </w:pPr>
    </w:p>
    <w:p w14:paraId="1B0C8AD1" w14:textId="77777777" w:rsidR="000F1168" w:rsidRDefault="000F1168">
      <w:pPr>
        <w:rPr>
          <w:lang w:val="en-US"/>
        </w:rPr>
      </w:pPr>
    </w:p>
    <w:p w14:paraId="7B807ED3" w14:textId="5FEB237E" w:rsidR="000F1168" w:rsidRDefault="000F1168">
      <w:pPr>
        <w:rPr>
          <w:lang w:val="en-US"/>
        </w:rPr>
      </w:pPr>
    </w:p>
    <w:p w14:paraId="6D3F1FA7" w14:textId="77777777" w:rsidR="000F1168" w:rsidRDefault="000F1168">
      <w:pPr>
        <w:rPr>
          <w:lang w:val="en-US"/>
        </w:rPr>
      </w:pPr>
    </w:p>
    <w:p w14:paraId="6EE7BA9C" w14:textId="77777777" w:rsidR="000F1168" w:rsidRDefault="000F1168">
      <w:pPr>
        <w:rPr>
          <w:lang w:val="en-US"/>
        </w:rPr>
      </w:pPr>
    </w:p>
    <w:p w14:paraId="4C97A528" w14:textId="77777777" w:rsidR="000F1168" w:rsidRDefault="000F1168">
      <w:pPr>
        <w:rPr>
          <w:lang w:val="en-US"/>
        </w:rPr>
      </w:pPr>
    </w:p>
    <w:p w14:paraId="3E5F531B" w14:textId="32B0AAB3" w:rsidR="000F1168" w:rsidRDefault="000F1168">
      <w:pPr>
        <w:rPr>
          <w:lang w:val="en-US"/>
        </w:rPr>
      </w:pPr>
    </w:p>
    <w:p w14:paraId="3CCF0339" w14:textId="4756A034" w:rsidR="00094AA1" w:rsidRPr="00EB701D" w:rsidRDefault="00094AA1">
      <w:pPr>
        <w:rPr>
          <w:lang w:val="en-US"/>
        </w:rPr>
      </w:pPr>
    </w:p>
    <w:p w14:paraId="7D1C8C8B" w14:textId="77777777" w:rsidR="00BE12EA" w:rsidRDefault="00BE12EA" w:rsidP="00BE12EA">
      <w:pPr>
        <w:rPr>
          <w:lang w:val="en-US"/>
        </w:rPr>
      </w:pPr>
    </w:p>
    <w:p w14:paraId="4B48A53C" w14:textId="77777777" w:rsidR="00BE12EA" w:rsidRDefault="00BE12EA" w:rsidP="00BE12EA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29FABBFC" wp14:editId="130A8AAA">
            <wp:extent cx="5370830" cy="2653665"/>
            <wp:effectExtent l="0" t="0" r="1270" b="0"/>
            <wp:docPr id="1" name="Рисунок 12" descr="C:\Users\Alexey\Desktop\Figures for AtOPR3 paper\Supplementary Figures\Suppl. Fig 5 - Freezing\Suppl. Fig 5 - Freezing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Рисунок 12" descr="C:\Users\Alexey\Desktop\Figures for AtOPR3 paper\Supplementary Figures\Suppl. Fig 5 - Freezing\Suppl. Fig 5 - Freezing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0830" cy="2653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65F60">
        <w:rPr>
          <w:b/>
          <w:noProof/>
          <w:lang w:eastAsia="ru-RU"/>
        </w:rPr>
        <mc:AlternateContent>
          <mc:Choice Requires="wps">
            <w:drawing>
              <wp:inline distT="0" distB="0" distL="0" distR="0" wp14:anchorId="1676669D" wp14:editId="574B5A1E">
                <wp:extent cx="5562600" cy="1390650"/>
                <wp:effectExtent l="0" t="0" r="19050" b="19050"/>
                <wp:docPr id="1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62600" cy="1390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49D98BE" w14:textId="77777777" w:rsidR="00BE12EA" w:rsidRPr="000472A7" w:rsidRDefault="00BE12EA" w:rsidP="00BE12EA">
                            <w:pPr>
                              <w:spacing w:line="240" w:lineRule="exact"/>
                              <w:rPr>
                                <w:rFonts w:ascii="Palatino Linotype" w:hAnsi="Palatino Linotype"/>
                                <w:sz w:val="20"/>
                                <w:lang w:val="en-US"/>
                              </w:rPr>
                            </w:pPr>
                            <w:r>
                              <w:rPr>
                                <w:rFonts w:ascii="Palatino Linotype" w:hAnsi="Palatino Linotype"/>
                                <w:b/>
                                <w:sz w:val="20"/>
                                <w:lang w:val="en-US"/>
                              </w:rPr>
                              <w:t xml:space="preserve">Supplemental </w:t>
                            </w:r>
                            <w:r w:rsidRPr="000472A7">
                              <w:rPr>
                                <w:rFonts w:ascii="Palatino Linotype" w:hAnsi="Palatino Linotype"/>
                                <w:b/>
                                <w:sz w:val="20"/>
                                <w:lang w:val="en-US"/>
                              </w:rPr>
                              <w:t xml:space="preserve">Figure </w:t>
                            </w:r>
                            <w:r>
                              <w:rPr>
                                <w:rFonts w:ascii="Palatino Linotype" w:hAnsi="Palatino Linotype"/>
                                <w:b/>
                                <w:sz w:val="20"/>
                                <w:lang w:val="en-US"/>
                              </w:rPr>
                              <w:t>5</w:t>
                            </w:r>
                            <w:r w:rsidRPr="000472A7">
                              <w:rPr>
                                <w:rFonts w:ascii="Palatino Linotype" w:hAnsi="Palatino Linotype"/>
                                <w:b/>
                                <w:sz w:val="20"/>
                                <w:lang w:val="en-US"/>
                              </w:rPr>
                              <w:t xml:space="preserve">. </w:t>
                            </w:r>
                            <w:r w:rsidRPr="000472A7">
                              <w:rPr>
                                <w:rFonts w:ascii="Palatino Linotype" w:hAnsi="Palatino Linotype"/>
                                <w:sz w:val="20"/>
                                <w:lang w:val="en-US"/>
                              </w:rPr>
                              <w:t xml:space="preserve">Freezing tolerance test of transgenic wheat plants overexpressing </w:t>
                            </w:r>
                            <w:r w:rsidRPr="000472A7">
                              <w:rPr>
                                <w:rFonts w:ascii="Palatino Linotype" w:hAnsi="Palatino Linotype"/>
                                <w:i/>
                                <w:sz w:val="20"/>
                                <w:lang w:val="en-US"/>
                              </w:rPr>
                              <w:t>AtOPR3</w:t>
                            </w:r>
                            <w:r w:rsidRPr="000472A7">
                              <w:rPr>
                                <w:rFonts w:ascii="Palatino Linotype" w:hAnsi="Palatino Linotype"/>
                                <w:sz w:val="20"/>
                                <w:lang w:val="en-US"/>
                              </w:rPr>
                              <w:t>.</w:t>
                            </w:r>
                          </w:p>
                          <w:p w14:paraId="4CF98338" w14:textId="77777777" w:rsidR="00BE12EA" w:rsidRPr="000472A7" w:rsidRDefault="00BE12EA" w:rsidP="00BE12EA">
                            <w:pPr>
                              <w:spacing w:line="240" w:lineRule="exact"/>
                              <w:rPr>
                                <w:lang w:val="en-US"/>
                              </w:rPr>
                            </w:pPr>
                            <w:r w:rsidRPr="000472A7">
                              <w:rPr>
                                <w:rFonts w:ascii="Palatino Linotype" w:hAnsi="Palatino Linotype"/>
                                <w:sz w:val="20"/>
                                <w:lang w:val="en-US"/>
                              </w:rPr>
                              <w:t>Freezing treatment was performed as described in Materials and Methods section, and then the degree of damages was assessed by measur</w:t>
                            </w:r>
                            <w:r>
                              <w:rPr>
                                <w:rFonts w:ascii="Palatino Linotype" w:hAnsi="Palatino Linotype"/>
                                <w:sz w:val="20"/>
                                <w:lang w:val="en-US"/>
                              </w:rPr>
                              <w:t>ements</w:t>
                            </w:r>
                            <w:r w:rsidRPr="000472A7">
                              <w:rPr>
                                <w:rFonts w:ascii="Palatino Linotype" w:hAnsi="Palatino Linotype"/>
                                <w:sz w:val="20"/>
                                <w:lang w:val="en-US"/>
                              </w:rPr>
                              <w:t xml:space="preserve"> of PS II operating efficiency (A) and electrolytes leakage (B) in control and treated leaves of Sar-60, Tr-3, Tr-18,</w:t>
                            </w:r>
                            <w:r w:rsidRPr="00A64B8A">
                              <w:rPr>
                                <w:rFonts w:ascii="Palatino Linotype" w:hAnsi="Palatino Linotype"/>
                                <w:sz w:val="20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rFonts w:ascii="Palatino Linotype" w:hAnsi="Palatino Linotype"/>
                                <w:sz w:val="20"/>
                                <w:lang w:val="en-US"/>
                              </w:rPr>
                              <w:t>Tr-15</w:t>
                            </w:r>
                            <w:r w:rsidRPr="000472A7">
                              <w:rPr>
                                <w:rFonts w:ascii="Palatino Linotype" w:hAnsi="Palatino Linotype"/>
                                <w:sz w:val="20"/>
                                <w:lang w:val="en-US"/>
                              </w:rPr>
                              <w:t xml:space="preserve"> and Tr-20. Means of 20 measurements ±se are presented. Stars indicate statistically significant difference from Sar-60 (*</w:t>
                            </w:r>
                            <w:r>
                              <w:rPr>
                                <w:rFonts w:ascii="Palatino Linotype" w:hAnsi="Palatino Linotype"/>
                                <w:sz w:val="20"/>
                                <w:lang w:val="en-US"/>
                              </w:rPr>
                              <w:t> </w:t>
                            </w:r>
                            <w:r w:rsidRPr="000472A7">
                              <w:rPr>
                                <w:rFonts w:ascii="Palatino Linotype" w:hAnsi="Palatino Linotype"/>
                                <w:sz w:val="20"/>
                                <w:lang w:val="en-US"/>
                              </w:rPr>
                              <w:t>p ≤ 0.05, ** p ≤ 0.001).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1676669D" id="Text Box 2" o:spid="_x0000_s1030" type="#_x0000_t202" style="width:438pt;height:109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" strokecolor="white [3212]">
                <v:textbox>
                  <w:txbxContent>
                    <w:p w14:paraId="249D98BE" w14:textId="77777777" w:rsidR="00BE12EA" w:rsidRPr="000472A7" w:rsidRDefault="00BE12EA" w:rsidP="00BE12EA">
                      <w:pPr>
                        <w:spacing w:line="240" w:lineRule="exact"/>
                        <w:rPr>
                          <w:rFonts w:ascii="Palatino Linotype" w:hAnsi="Palatino Linotype"/>
                          <w:sz w:val="20"/>
                          <w:lang w:val="en-US"/>
                        </w:rPr>
                      </w:pPr>
                      <w:r>
                        <w:rPr>
                          <w:rFonts w:ascii="Palatino Linotype" w:hAnsi="Palatino Linotype"/>
                          <w:b/>
                          <w:sz w:val="20"/>
                          <w:lang w:val="en-US"/>
                        </w:rPr>
                        <w:t xml:space="preserve">Supplemental </w:t>
                      </w:r>
                      <w:r w:rsidRPr="000472A7">
                        <w:rPr>
                          <w:rFonts w:ascii="Palatino Linotype" w:hAnsi="Palatino Linotype"/>
                          <w:b/>
                          <w:sz w:val="20"/>
                          <w:lang w:val="en-US"/>
                        </w:rPr>
                        <w:t xml:space="preserve">Figure </w:t>
                      </w:r>
                      <w:r>
                        <w:rPr>
                          <w:rFonts w:ascii="Palatino Linotype" w:hAnsi="Palatino Linotype"/>
                          <w:b/>
                          <w:sz w:val="20"/>
                          <w:lang w:val="en-US"/>
                        </w:rPr>
                        <w:t>5</w:t>
                      </w:r>
                      <w:r w:rsidRPr="000472A7">
                        <w:rPr>
                          <w:rFonts w:ascii="Palatino Linotype" w:hAnsi="Palatino Linotype"/>
                          <w:b/>
                          <w:sz w:val="20"/>
                          <w:lang w:val="en-US"/>
                        </w:rPr>
                        <w:t xml:space="preserve">. </w:t>
                      </w:r>
                      <w:r w:rsidRPr="000472A7">
                        <w:rPr>
                          <w:rFonts w:ascii="Palatino Linotype" w:hAnsi="Palatino Linotype"/>
                          <w:sz w:val="20"/>
                          <w:lang w:val="en-US"/>
                        </w:rPr>
                        <w:t xml:space="preserve">Freezing tolerance test of transgenic wheat plants overexpressing </w:t>
                      </w:r>
                      <w:r w:rsidRPr="000472A7">
                        <w:rPr>
                          <w:rFonts w:ascii="Palatino Linotype" w:hAnsi="Palatino Linotype"/>
                          <w:i/>
                          <w:sz w:val="20"/>
                          <w:lang w:val="en-US"/>
                        </w:rPr>
                        <w:t>AtOPR3</w:t>
                      </w:r>
                      <w:r w:rsidRPr="000472A7">
                        <w:rPr>
                          <w:rFonts w:ascii="Palatino Linotype" w:hAnsi="Palatino Linotype"/>
                          <w:sz w:val="20"/>
                          <w:lang w:val="en-US"/>
                        </w:rPr>
                        <w:t>.</w:t>
                      </w:r>
                    </w:p>
                    <w:p w14:paraId="4CF98338" w14:textId="77777777" w:rsidR="00BE12EA" w:rsidRPr="000472A7" w:rsidRDefault="00BE12EA" w:rsidP="00BE12EA">
                      <w:pPr>
                        <w:spacing w:line="240" w:lineRule="exact"/>
                        <w:rPr>
                          <w:lang w:val="en-US"/>
                        </w:rPr>
                      </w:pPr>
                      <w:r w:rsidRPr="000472A7">
                        <w:rPr>
                          <w:rFonts w:ascii="Palatino Linotype" w:hAnsi="Palatino Linotype"/>
                          <w:sz w:val="20"/>
                          <w:lang w:val="en-US"/>
                        </w:rPr>
                        <w:t>Freezing treatment was performed as described in Materials and Methods section, and then the degree of damages was assessed by measur</w:t>
                      </w:r>
                      <w:r>
                        <w:rPr>
                          <w:rFonts w:ascii="Palatino Linotype" w:hAnsi="Palatino Linotype"/>
                          <w:sz w:val="20"/>
                          <w:lang w:val="en-US"/>
                        </w:rPr>
                        <w:t>ements</w:t>
                      </w:r>
                      <w:r w:rsidRPr="000472A7">
                        <w:rPr>
                          <w:rFonts w:ascii="Palatino Linotype" w:hAnsi="Palatino Linotype"/>
                          <w:sz w:val="20"/>
                          <w:lang w:val="en-US"/>
                        </w:rPr>
                        <w:t xml:space="preserve"> of PS II operating efficiency (A) and electrolytes leakage (B) in control and treated leaves of Sar-60, Tr-3, Tr-18,</w:t>
                      </w:r>
                      <w:r w:rsidRPr="00A64B8A">
                        <w:rPr>
                          <w:rFonts w:ascii="Palatino Linotype" w:hAnsi="Palatino Linotype"/>
                          <w:sz w:val="20"/>
                          <w:lang w:val="en-US"/>
                        </w:rPr>
                        <w:t xml:space="preserve"> </w:t>
                      </w:r>
                      <w:r>
                        <w:rPr>
                          <w:rFonts w:ascii="Palatino Linotype" w:hAnsi="Palatino Linotype"/>
                          <w:sz w:val="20"/>
                          <w:lang w:val="en-US"/>
                        </w:rPr>
                        <w:t>Tr-15</w:t>
                      </w:r>
                      <w:r w:rsidRPr="000472A7">
                        <w:rPr>
                          <w:rFonts w:ascii="Palatino Linotype" w:hAnsi="Palatino Linotype"/>
                          <w:sz w:val="20"/>
                          <w:lang w:val="en-US"/>
                        </w:rPr>
                        <w:t xml:space="preserve"> and Tr-20. Means of 20 measurements ±se are presented. Stars indicate statistically significant difference from Sar-60 (*</w:t>
                      </w:r>
                      <w:r>
                        <w:rPr>
                          <w:rFonts w:ascii="Palatino Linotype" w:hAnsi="Palatino Linotype"/>
                          <w:sz w:val="20"/>
                          <w:lang w:val="en-US"/>
                        </w:rPr>
                        <w:t> </w:t>
                      </w:r>
                      <w:r w:rsidRPr="000472A7">
                        <w:rPr>
                          <w:rFonts w:ascii="Palatino Linotype" w:hAnsi="Palatino Linotype"/>
                          <w:sz w:val="20"/>
                          <w:lang w:val="en-US"/>
                        </w:rPr>
                        <w:t>p ≤ 0.05, ** p ≤ 0.001).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3CF7C8A3" w14:textId="77777777" w:rsidR="00BE12EA" w:rsidRDefault="00BE12EA" w:rsidP="00BE12EA">
      <w:pPr>
        <w:rPr>
          <w:lang w:val="en-US"/>
        </w:rPr>
      </w:pPr>
    </w:p>
    <w:p w14:paraId="08D8E6E4" w14:textId="77777777" w:rsidR="00BE12EA" w:rsidRDefault="00BE12EA" w:rsidP="00BE12EA">
      <w:pPr>
        <w:rPr>
          <w:lang w:val="en-US"/>
        </w:rPr>
      </w:pPr>
    </w:p>
    <w:p w14:paraId="041E6BDC" w14:textId="77777777" w:rsidR="00BE12EA" w:rsidRDefault="00BE12EA" w:rsidP="00BE12EA">
      <w:pPr>
        <w:rPr>
          <w:lang w:val="en-US"/>
        </w:rPr>
      </w:pPr>
    </w:p>
    <w:p w14:paraId="1E1C7EC9" w14:textId="77777777" w:rsidR="00BE12EA" w:rsidRDefault="00BE12EA" w:rsidP="00BE12EA">
      <w:pPr>
        <w:rPr>
          <w:lang w:val="en-US"/>
        </w:rPr>
      </w:pPr>
    </w:p>
    <w:p w14:paraId="4638B0C6" w14:textId="77777777" w:rsidR="00BE12EA" w:rsidRDefault="00BE12EA" w:rsidP="00BE12EA">
      <w:pPr>
        <w:rPr>
          <w:lang w:val="en-US"/>
        </w:rPr>
      </w:pPr>
    </w:p>
    <w:p w14:paraId="07E267E9" w14:textId="77777777" w:rsidR="00BE12EA" w:rsidRDefault="00BE12EA" w:rsidP="00BE12EA">
      <w:pPr>
        <w:rPr>
          <w:lang w:val="en-US"/>
        </w:rPr>
      </w:pPr>
    </w:p>
    <w:p w14:paraId="13B9102B" w14:textId="77777777" w:rsidR="00BE12EA" w:rsidRDefault="00BE12EA" w:rsidP="00BE12EA">
      <w:pPr>
        <w:rPr>
          <w:lang w:val="en-US"/>
        </w:rPr>
      </w:pPr>
    </w:p>
    <w:p w14:paraId="3DADEFC7" w14:textId="77777777" w:rsidR="00BE12EA" w:rsidRDefault="00BE12EA" w:rsidP="00BE12EA">
      <w:pPr>
        <w:rPr>
          <w:lang w:val="en-US"/>
        </w:rPr>
      </w:pPr>
    </w:p>
    <w:p w14:paraId="54D47AEF" w14:textId="77777777" w:rsidR="00BE12EA" w:rsidRDefault="00BE12EA" w:rsidP="00BE12EA">
      <w:pPr>
        <w:rPr>
          <w:lang w:val="en-US"/>
        </w:rPr>
      </w:pPr>
    </w:p>
    <w:p w14:paraId="767D1443" w14:textId="77777777" w:rsidR="00BE12EA" w:rsidRDefault="00BE12EA" w:rsidP="00BE12EA">
      <w:pPr>
        <w:rPr>
          <w:lang w:val="en-US"/>
        </w:rPr>
      </w:pPr>
    </w:p>
    <w:p w14:paraId="377F4EB1" w14:textId="77777777" w:rsidR="00BE12EA" w:rsidRDefault="00BE12EA" w:rsidP="00BE12EA">
      <w:pPr>
        <w:rPr>
          <w:lang w:val="en-US"/>
        </w:rPr>
      </w:pPr>
    </w:p>
    <w:p w14:paraId="70FCD5E8" w14:textId="51971E4B" w:rsidR="00503AB7" w:rsidRDefault="00503AB7">
      <w:pPr>
        <w:rPr>
          <w:lang w:val="en-US"/>
        </w:rPr>
      </w:pPr>
    </w:p>
    <w:p w14:paraId="613B6889" w14:textId="3F2636A5" w:rsidR="000472A7" w:rsidRDefault="000472A7">
      <w:pPr>
        <w:rPr>
          <w:lang w:val="en-US"/>
        </w:rPr>
      </w:pPr>
    </w:p>
    <w:p w14:paraId="380B40D8" w14:textId="77777777" w:rsidR="000472A7" w:rsidRPr="002513C4" w:rsidRDefault="000472A7">
      <w:pPr>
        <w:rPr>
          <w:lang w:val="en-US"/>
        </w:rPr>
      </w:pPr>
    </w:p>
    <w:p w14:paraId="5B870CB0" w14:textId="614CC3C1" w:rsidR="00503AB7" w:rsidRPr="002513C4" w:rsidRDefault="00B30BEB">
      <w:pPr>
        <w:rPr>
          <w:lang w:val="en-US"/>
        </w:rPr>
      </w:pPr>
      <w:r w:rsidRPr="00094AA1">
        <w:rPr>
          <w:noProof/>
          <w:lang w:eastAsia="ru-RU"/>
        </w:rPr>
        <w:lastRenderedPageBreak/>
        <w:drawing>
          <wp:anchor distT="0" distB="0" distL="114300" distR="114300" simplePos="0" relativeHeight="251664384" behindDoc="1" locked="0" layoutInCell="1" allowOverlap="1" wp14:anchorId="215716E8" wp14:editId="58FEAD49">
            <wp:simplePos x="0" y="0"/>
            <wp:positionH relativeFrom="page">
              <wp:align>center</wp:align>
            </wp:positionH>
            <wp:positionV relativeFrom="paragraph">
              <wp:posOffset>3810</wp:posOffset>
            </wp:positionV>
            <wp:extent cx="1569720" cy="2319655"/>
            <wp:effectExtent l="0" t="0" r="0" b="4445"/>
            <wp:wrapTight wrapText="bothSides">
              <wp:wrapPolygon edited="0">
                <wp:start x="0" y="0"/>
                <wp:lineTo x="0" y="21464"/>
                <wp:lineTo x="21233" y="21464"/>
                <wp:lineTo x="21233" y="0"/>
                <wp:lineTo x="0" y="0"/>
              </wp:wrapPolygon>
            </wp:wrapTight>
            <wp:docPr id="13" name="Рисунок 13" descr="C:\Users\Alexey\Desktop\Figures for AtOPR3 paper\Supplementary Figures\Suppl. Fig 6 - Growth at 4C\Suppl. Fig 6 - Growth at 4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Alexey\Desktop\Figures for AtOPR3 paper\Supplementary Figures\Suppl. Fig 6 - Growth at 4C\Suppl. Fig 6 - Growth at 4C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9720" cy="2319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37C3A28" w14:textId="339C19FA" w:rsidR="00503AB7" w:rsidRPr="002513C4" w:rsidRDefault="00503AB7">
      <w:pPr>
        <w:rPr>
          <w:lang w:val="en-US"/>
        </w:rPr>
      </w:pPr>
    </w:p>
    <w:p w14:paraId="48DA539A" w14:textId="77777777" w:rsidR="00503AB7" w:rsidRPr="002513C4" w:rsidRDefault="00503AB7">
      <w:pPr>
        <w:rPr>
          <w:lang w:val="en-US"/>
        </w:rPr>
      </w:pPr>
    </w:p>
    <w:p w14:paraId="1D854445" w14:textId="77777777" w:rsidR="00503AB7" w:rsidRPr="002513C4" w:rsidRDefault="00503AB7">
      <w:pPr>
        <w:rPr>
          <w:lang w:val="en-US"/>
        </w:rPr>
      </w:pPr>
    </w:p>
    <w:p w14:paraId="2CD25526" w14:textId="73D5A7BC" w:rsidR="00503AB7" w:rsidRPr="002513C4" w:rsidRDefault="00503AB7">
      <w:pPr>
        <w:rPr>
          <w:lang w:val="en-US"/>
        </w:rPr>
      </w:pPr>
    </w:p>
    <w:p w14:paraId="15A65069" w14:textId="77777777" w:rsidR="00503AB7" w:rsidRPr="002513C4" w:rsidRDefault="00503AB7">
      <w:pPr>
        <w:rPr>
          <w:lang w:val="en-US"/>
        </w:rPr>
      </w:pPr>
    </w:p>
    <w:p w14:paraId="2746F509" w14:textId="77777777" w:rsidR="00503AB7" w:rsidRPr="002513C4" w:rsidRDefault="00503AB7">
      <w:pPr>
        <w:rPr>
          <w:lang w:val="en-US"/>
        </w:rPr>
      </w:pPr>
    </w:p>
    <w:p w14:paraId="6CBB6943" w14:textId="13D5DE26" w:rsidR="006232CC" w:rsidRPr="002513C4" w:rsidRDefault="00B30BEB">
      <w:pPr>
        <w:rPr>
          <w:lang w:val="en-US"/>
        </w:rPr>
      </w:pP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95104" behindDoc="0" locked="0" layoutInCell="1" allowOverlap="1" wp14:anchorId="4B260FDE" wp14:editId="6B4CD1DB">
                <wp:simplePos x="0" y="0"/>
                <wp:positionH relativeFrom="column">
                  <wp:posOffset>-134620</wp:posOffset>
                </wp:positionH>
                <wp:positionV relativeFrom="paragraph">
                  <wp:posOffset>473075</wp:posOffset>
                </wp:positionV>
                <wp:extent cx="6180455" cy="935990"/>
                <wp:effectExtent l="0" t="0" r="0" b="0"/>
                <wp:wrapSquare wrapText="bothSides"/>
                <wp:docPr id="25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80455" cy="9359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A5CDC93" w14:textId="6401C3BE" w:rsidR="00FF19F8" w:rsidRPr="00DF03CD" w:rsidRDefault="00FF19F8" w:rsidP="00FF19F8">
                            <w:pPr>
                              <w:spacing w:line="240" w:lineRule="auto"/>
                              <w:contextualSpacing/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DF03CD">
                              <w:rPr>
                                <w:rFonts w:ascii="Palatino Linotype" w:hAnsi="Palatino Linotype" w:cs="Times New Roman"/>
                                <w:b/>
                                <w:sz w:val="20"/>
                                <w:szCs w:val="20"/>
                                <w:lang w:val="en-US"/>
                              </w:rPr>
                              <w:t xml:space="preserve">Supplemental Figure </w:t>
                            </w:r>
                            <w:r w:rsidR="00BE12EA">
                              <w:rPr>
                                <w:rFonts w:ascii="Palatino Linotype" w:hAnsi="Palatino Linotype" w:cs="Times New Roman"/>
                                <w:b/>
                                <w:sz w:val="20"/>
                                <w:szCs w:val="20"/>
                                <w:lang w:val="en-US"/>
                              </w:rPr>
                              <w:t>6</w:t>
                            </w:r>
                            <w:r w:rsidRPr="00DF03CD">
                              <w:rPr>
                                <w:rFonts w:ascii="Palatino Linotype" w:hAnsi="Palatino Linotype" w:cs="Times New Roman"/>
                                <w:b/>
                                <w:sz w:val="20"/>
                                <w:szCs w:val="20"/>
                                <w:lang w:val="en-US"/>
                              </w:rPr>
                              <w:t>.</w:t>
                            </w:r>
                            <w:r w:rsidRPr="00DF03CD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 Sar-60 and transgenic wheat plants overexpressing </w:t>
                            </w:r>
                            <w:r w:rsidRPr="00DF03CD">
                              <w:rPr>
                                <w:rFonts w:ascii="Palatino Linotype" w:hAnsi="Palatino Linotype" w:cs="Times New Roman"/>
                                <w:i/>
                                <w:sz w:val="20"/>
                                <w:szCs w:val="20"/>
                                <w:lang w:val="en-US"/>
                              </w:rPr>
                              <w:t>AtOPR3</w:t>
                            </w:r>
                            <w:r w:rsidRPr="00DF03CD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 were germinated under greenhouse conditions and placed </w:t>
                            </w:r>
                            <w:r w:rsidR="003128D0" w:rsidRPr="00DF03CD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for 1 month </w:t>
                            </w:r>
                            <w:r w:rsidRPr="00DF03CD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to growth chamber where temperature </w:t>
                            </w:r>
                            <w:r w:rsidR="003128D0" w:rsidRPr="00DF03CD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4-6 ºC </w:t>
                            </w:r>
                            <w:r w:rsidRPr="00DF03CD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was maintained. </w:t>
                            </w:r>
                            <w:r w:rsidR="003128D0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>The operating efficiency of PS II was measure</w:t>
                            </w:r>
                            <w:r w:rsidR="00892C69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>d</w:t>
                            </w:r>
                            <w:r w:rsidR="003128D0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 </w:t>
                            </w:r>
                            <w:r w:rsidR="00892C69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in 10 plants of each genotype </w:t>
                            </w:r>
                            <w:r w:rsidR="003128D0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>as</w:t>
                            </w:r>
                            <w:r w:rsidR="00892C69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 it is</w:t>
                            </w:r>
                            <w:r w:rsidR="003128D0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 de</w:t>
                            </w:r>
                            <w:r w:rsidR="00892C69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>scribed in Materials and Methods section.</w:t>
                            </w:r>
                          </w:p>
                          <w:p w14:paraId="2786B976" w14:textId="77777777" w:rsidR="00FF19F8" w:rsidRPr="00FF19F8" w:rsidRDefault="00FF19F8">
                            <w:pPr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260FDE" id="_x0000_s1031" type="#_x0000_t202" style="position:absolute;margin-left:-10.6pt;margin-top:37.25pt;width:486.65pt;height:73.7pt;z-index:2516951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" stroked="f">
                <v:textbox>
                  <w:txbxContent>
                    <w:p w14:paraId="0A5CDC93" w14:textId="6401C3BE" w:rsidR="00FF19F8" w:rsidRPr="00DF03CD" w:rsidRDefault="00FF19F8" w:rsidP="00FF19F8">
                      <w:pPr>
                        <w:spacing w:line="240" w:lineRule="auto"/>
                        <w:contextualSpacing/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</w:pPr>
                      <w:r w:rsidRPr="00DF03CD">
                        <w:rPr>
                          <w:rFonts w:ascii="Palatino Linotype" w:hAnsi="Palatino Linotype" w:cs="Times New Roman"/>
                          <w:b/>
                          <w:sz w:val="20"/>
                          <w:szCs w:val="20"/>
                          <w:lang w:val="en-US"/>
                        </w:rPr>
                        <w:t xml:space="preserve">Supplemental Figure </w:t>
                      </w:r>
                      <w:r w:rsidR="00BE12EA">
                        <w:rPr>
                          <w:rFonts w:ascii="Palatino Linotype" w:hAnsi="Palatino Linotype" w:cs="Times New Roman"/>
                          <w:b/>
                          <w:sz w:val="20"/>
                          <w:szCs w:val="20"/>
                          <w:lang w:val="en-US"/>
                        </w:rPr>
                        <w:t>6</w:t>
                      </w:r>
                      <w:r w:rsidRPr="00DF03CD">
                        <w:rPr>
                          <w:rFonts w:ascii="Palatino Linotype" w:hAnsi="Palatino Linotype" w:cs="Times New Roman"/>
                          <w:b/>
                          <w:sz w:val="20"/>
                          <w:szCs w:val="20"/>
                          <w:lang w:val="en-US"/>
                        </w:rPr>
                        <w:t>.</w:t>
                      </w:r>
                      <w:r w:rsidRPr="00DF03CD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 xml:space="preserve"> Sar-60 and transgenic wheat plants overexpressing </w:t>
                      </w:r>
                      <w:r w:rsidRPr="00DF03CD">
                        <w:rPr>
                          <w:rFonts w:ascii="Palatino Linotype" w:hAnsi="Palatino Linotype" w:cs="Times New Roman"/>
                          <w:i/>
                          <w:sz w:val="20"/>
                          <w:szCs w:val="20"/>
                          <w:lang w:val="en-US"/>
                        </w:rPr>
                        <w:t>AtOPR3</w:t>
                      </w:r>
                      <w:r w:rsidRPr="00DF03CD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 xml:space="preserve"> were germinated under greenhouse conditions and placed </w:t>
                      </w:r>
                      <w:r w:rsidR="003128D0" w:rsidRPr="00DF03CD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 xml:space="preserve">for 1 month </w:t>
                      </w:r>
                      <w:r w:rsidRPr="00DF03CD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 xml:space="preserve">to growth chamber where temperature </w:t>
                      </w:r>
                      <w:r w:rsidR="003128D0" w:rsidRPr="00DF03CD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 xml:space="preserve">4-6 ºC </w:t>
                      </w:r>
                      <w:r w:rsidRPr="00DF03CD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 xml:space="preserve">was maintained. </w:t>
                      </w:r>
                      <w:r w:rsidR="003128D0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>The operating efficiency of PS II was measure</w:t>
                      </w:r>
                      <w:r w:rsidR="00892C69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>d</w:t>
                      </w:r>
                      <w:r w:rsidR="003128D0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 xml:space="preserve"> </w:t>
                      </w:r>
                      <w:r w:rsidR="00892C69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 xml:space="preserve">in 10 plants of each genotype </w:t>
                      </w:r>
                      <w:r w:rsidR="003128D0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>as</w:t>
                      </w:r>
                      <w:r w:rsidR="00892C69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 xml:space="preserve"> it is</w:t>
                      </w:r>
                      <w:r w:rsidR="003128D0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 xml:space="preserve"> de</w:t>
                      </w:r>
                      <w:r w:rsidR="00892C69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>scribed in Materials and Methods section.</w:t>
                      </w:r>
                    </w:p>
                    <w:p w14:paraId="2786B976" w14:textId="77777777" w:rsidR="00FF19F8" w:rsidRPr="00FF19F8" w:rsidRDefault="00FF19F8">
                      <w:pPr>
                        <w:rPr>
                          <w:lang w:val="en-US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0A2BA390" w14:textId="57FCAF17" w:rsidR="00503AB7" w:rsidRPr="002513C4" w:rsidRDefault="00503AB7" w:rsidP="00503AB7">
      <w:pPr>
        <w:rPr>
          <w:lang w:val="en-US"/>
        </w:rPr>
      </w:pPr>
    </w:p>
    <w:p w14:paraId="2EA0F076" w14:textId="08C48FE1" w:rsidR="00503AB7" w:rsidRPr="002513C4" w:rsidRDefault="00503AB7" w:rsidP="00503AB7">
      <w:pPr>
        <w:rPr>
          <w:lang w:val="en-US"/>
        </w:rPr>
      </w:pPr>
    </w:p>
    <w:p w14:paraId="76447FBD" w14:textId="33167D45" w:rsidR="00503AB7" w:rsidRPr="002513C4" w:rsidRDefault="00503AB7" w:rsidP="00503AB7">
      <w:pPr>
        <w:rPr>
          <w:lang w:val="en-US"/>
        </w:rPr>
      </w:pPr>
    </w:p>
    <w:p w14:paraId="60CC1FD1" w14:textId="77777777" w:rsidR="000F1168" w:rsidRDefault="000F1168" w:rsidP="00CA4C39">
      <w:pPr>
        <w:rPr>
          <w:rFonts w:ascii="Palatino Linotype" w:hAnsi="Palatino Linotype" w:cs="Times New Roman"/>
          <w:sz w:val="20"/>
          <w:szCs w:val="20"/>
          <w:lang w:val="en-US"/>
        </w:rPr>
      </w:pPr>
    </w:p>
    <w:p w14:paraId="313CC304" w14:textId="77777777" w:rsidR="000F1168" w:rsidRDefault="000F1168" w:rsidP="00CA4C39">
      <w:pPr>
        <w:rPr>
          <w:rFonts w:ascii="Palatino Linotype" w:hAnsi="Palatino Linotype" w:cs="Times New Roman"/>
          <w:sz w:val="20"/>
          <w:szCs w:val="20"/>
          <w:lang w:val="en-US"/>
        </w:rPr>
      </w:pPr>
    </w:p>
    <w:p w14:paraId="30C69B05" w14:textId="77777777" w:rsidR="000F1168" w:rsidRDefault="000F1168" w:rsidP="00CA4C39">
      <w:pPr>
        <w:rPr>
          <w:rFonts w:ascii="Palatino Linotype" w:hAnsi="Palatino Linotype" w:cs="Times New Roman"/>
          <w:sz w:val="20"/>
          <w:szCs w:val="20"/>
          <w:lang w:val="en-US"/>
        </w:rPr>
      </w:pPr>
    </w:p>
    <w:p w14:paraId="049E6D0B" w14:textId="77777777" w:rsidR="000F1168" w:rsidRDefault="000F1168" w:rsidP="00CA4C39">
      <w:pPr>
        <w:rPr>
          <w:rFonts w:ascii="Palatino Linotype" w:hAnsi="Palatino Linotype" w:cs="Times New Roman"/>
          <w:sz w:val="20"/>
          <w:szCs w:val="20"/>
          <w:lang w:val="en-US"/>
        </w:rPr>
      </w:pPr>
    </w:p>
    <w:p w14:paraId="7BDAACF1" w14:textId="77777777" w:rsidR="000F1168" w:rsidRDefault="000F1168" w:rsidP="00CA4C39">
      <w:pPr>
        <w:rPr>
          <w:rFonts w:ascii="Palatino Linotype" w:hAnsi="Palatino Linotype" w:cs="Times New Roman"/>
          <w:sz w:val="20"/>
          <w:szCs w:val="20"/>
          <w:lang w:val="en-US"/>
        </w:rPr>
      </w:pPr>
    </w:p>
    <w:p w14:paraId="064F9513" w14:textId="77777777" w:rsidR="000F1168" w:rsidRDefault="000F1168" w:rsidP="00CA4C39">
      <w:pPr>
        <w:rPr>
          <w:rFonts w:ascii="Palatino Linotype" w:hAnsi="Palatino Linotype" w:cs="Times New Roman"/>
          <w:sz w:val="20"/>
          <w:szCs w:val="20"/>
          <w:lang w:val="en-US"/>
        </w:rPr>
      </w:pPr>
    </w:p>
    <w:p w14:paraId="20CC5F7B" w14:textId="77777777" w:rsidR="000F1168" w:rsidRDefault="000F1168" w:rsidP="00CA4C39">
      <w:pPr>
        <w:rPr>
          <w:rFonts w:ascii="Palatino Linotype" w:hAnsi="Palatino Linotype" w:cs="Times New Roman"/>
          <w:sz w:val="20"/>
          <w:szCs w:val="20"/>
          <w:lang w:val="en-US"/>
        </w:rPr>
      </w:pPr>
    </w:p>
    <w:p w14:paraId="181EE689" w14:textId="77777777" w:rsidR="000F1168" w:rsidRDefault="000F1168" w:rsidP="00CA4C39">
      <w:pPr>
        <w:rPr>
          <w:rFonts w:ascii="Palatino Linotype" w:hAnsi="Palatino Linotype" w:cs="Times New Roman"/>
          <w:sz w:val="20"/>
          <w:szCs w:val="20"/>
          <w:lang w:val="en-US"/>
        </w:rPr>
      </w:pPr>
    </w:p>
    <w:p w14:paraId="3FB8FF06" w14:textId="77777777" w:rsidR="000F1168" w:rsidRDefault="000F1168" w:rsidP="00CA4C39">
      <w:pPr>
        <w:rPr>
          <w:rFonts w:ascii="Palatino Linotype" w:hAnsi="Palatino Linotype" w:cs="Times New Roman"/>
          <w:sz w:val="20"/>
          <w:szCs w:val="20"/>
          <w:lang w:val="en-US"/>
        </w:rPr>
      </w:pPr>
    </w:p>
    <w:p w14:paraId="567A0F36" w14:textId="77777777" w:rsidR="000F1168" w:rsidRDefault="000F1168" w:rsidP="00CA4C39">
      <w:pPr>
        <w:rPr>
          <w:rFonts w:ascii="Palatino Linotype" w:hAnsi="Palatino Linotype" w:cs="Times New Roman"/>
          <w:sz w:val="20"/>
          <w:szCs w:val="20"/>
          <w:lang w:val="en-US"/>
        </w:rPr>
      </w:pPr>
    </w:p>
    <w:p w14:paraId="44B5C827" w14:textId="77777777" w:rsidR="000F1168" w:rsidRDefault="000F1168" w:rsidP="00CA4C39">
      <w:pPr>
        <w:rPr>
          <w:rFonts w:ascii="Palatino Linotype" w:hAnsi="Palatino Linotype" w:cs="Times New Roman"/>
          <w:sz w:val="20"/>
          <w:szCs w:val="20"/>
          <w:lang w:val="en-US"/>
        </w:rPr>
      </w:pPr>
    </w:p>
    <w:p w14:paraId="18FBB580" w14:textId="77777777" w:rsidR="000F1168" w:rsidRDefault="000F1168" w:rsidP="00CA4C39">
      <w:pPr>
        <w:rPr>
          <w:rFonts w:ascii="Palatino Linotype" w:hAnsi="Palatino Linotype" w:cs="Times New Roman"/>
          <w:sz w:val="20"/>
          <w:szCs w:val="20"/>
          <w:lang w:val="en-US"/>
        </w:rPr>
      </w:pPr>
    </w:p>
    <w:p w14:paraId="744D579B" w14:textId="77777777" w:rsidR="000F1168" w:rsidRDefault="000F1168" w:rsidP="00CA4C39">
      <w:pPr>
        <w:rPr>
          <w:rFonts w:ascii="Palatino Linotype" w:hAnsi="Palatino Linotype" w:cs="Times New Roman"/>
          <w:sz w:val="20"/>
          <w:szCs w:val="20"/>
          <w:lang w:val="en-US"/>
        </w:rPr>
      </w:pPr>
    </w:p>
    <w:p w14:paraId="49CE5436" w14:textId="77777777" w:rsidR="000F1168" w:rsidRDefault="000F1168" w:rsidP="00CA4C39">
      <w:pPr>
        <w:rPr>
          <w:rFonts w:ascii="Palatino Linotype" w:hAnsi="Palatino Linotype" w:cs="Times New Roman"/>
          <w:sz w:val="20"/>
          <w:szCs w:val="20"/>
          <w:lang w:val="en-US"/>
        </w:rPr>
      </w:pPr>
    </w:p>
    <w:p w14:paraId="2C0D02A1" w14:textId="14603148" w:rsidR="000F1168" w:rsidRDefault="000F1168" w:rsidP="00CA4C39">
      <w:pPr>
        <w:rPr>
          <w:rFonts w:ascii="Palatino Linotype" w:hAnsi="Palatino Linotype" w:cs="Times New Roman"/>
          <w:sz w:val="20"/>
          <w:szCs w:val="20"/>
          <w:lang w:val="en-US"/>
        </w:rPr>
      </w:pPr>
    </w:p>
    <w:p w14:paraId="494F4AEE" w14:textId="77777777" w:rsidR="00041AAC" w:rsidRDefault="00041AAC" w:rsidP="00CA4C39">
      <w:pPr>
        <w:rPr>
          <w:rFonts w:ascii="Palatino Linotype" w:hAnsi="Palatino Linotype" w:cs="Times New Roman"/>
          <w:sz w:val="20"/>
          <w:szCs w:val="20"/>
          <w:lang w:val="en-US"/>
        </w:rPr>
      </w:pPr>
    </w:p>
    <w:p w14:paraId="49310103" w14:textId="77777777" w:rsidR="000F1168" w:rsidRDefault="000F1168" w:rsidP="00CA4C39">
      <w:pPr>
        <w:rPr>
          <w:rFonts w:ascii="Palatino Linotype" w:hAnsi="Palatino Linotype" w:cs="Times New Roman"/>
          <w:sz w:val="20"/>
          <w:szCs w:val="20"/>
          <w:lang w:val="en-US"/>
        </w:rPr>
      </w:pPr>
    </w:p>
    <w:p w14:paraId="18430A74" w14:textId="4DF22F6F" w:rsidR="00D9559F" w:rsidRPr="002513C4" w:rsidRDefault="00BE25DB" w:rsidP="00D9559F">
      <w:pPr>
        <w:rPr>
          <w:lang w:val="en-US"/>
        </w:rPr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45720" distB="45720" distL="114300" distR="114300" simplePos="0" relativeHeight="251701248" behindDoc="0" locked="0" layoutInCell="1" allowOverlap="1" wp14:anchorId="18B71AE7" wp14:editId="7F516B1F">
                <wp:simplePos x="0" y="0"/>
                <wp:positionH relativeFrom="column">
                  <wp:posOffset>-1270</wp:posOffset>
                </wp:positionH>
                <wp:positionV relativeFrom="paragraph">
                  <wp:posOffset>4498340</wp:posOffset>
                </wp:positionV>
                <wp:extent cx="6180455" cy="935990"/>
                <wp:effectExtent l="0" t="0" r="0" b="0"/>
                <wp:wrapSquare wrapText="bothSides"/>
                <wp:docPr id="4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80455" cy="9359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6E69594" w14:textId="1BF9566E" w:rsidR="00D9559F" w:rsidRPr="00DF03CD" w:rsidRDefault="00D9559F" w:rsidP="00BE25DB">
                            <w:pPr>
                              <w:spacing w:line="240" w:lineRule="auto"/>
                              <w:contextualSpacing/>
                              <w:jc w:val="both"/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DF03CD">
                              <w:rPr>
                                <w:rFonts w:ascii="Palatino Linotype" w:hAnsi="Palatino Linotype" w:cs="Times New Roman"/>
                                <w:b/>
                                <w:sz w:val="20"/>
                                <w:szCs w:val="20"/>
                                <w:lang w:val="en-US"/>
                              </w:rPr>
                              <w:t xml:space="preserve">Supplemental Figure </w:t>
                            </w:r>
                            <w:r w:rsidR="0074550A">
                              <w:rPr>
                                <w:rFonts w:ascii="Palatino Linotype" w:hAnsi="Palatino Linotype" w:cs="Times New Roman"/>
                                <w:b/>
                                <w:sz w:val="20"/>
                                <w:szCs w:val="20"/>
                                <w:lang w:val="en-US"/>
                              </w:rPr>
                              <w:t>7</w:t>
                            </w:r>
                            <w:r w:rsidRPr="00DF03CD">
                              <w:rPr>
                                <w:rFonts w:ascii="Palatino Linotype" w:hAnsi="Palatino Linotype" w:cs="Times New Roman"/>
                                <w:b/>
                                <w:sz w:val="20"/>
                                <w:szCs w:val="20"/>
                                <w:lang w:val="en-US"/>
                              </w:rPr>
                              <w:t>.</w:t>
                            </w:r>
                            <w:r w:rsidRPr="00DF03CD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 </w:t>
                            </w:r>
                            <w:r w:rsidR="00AD61A0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>Alignment of a</w:t>
                            </w:r>
                            <w:r w:rsidR="0074550A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>mino acid sequence</w:t>
                            </w:r>
                            <w:r w:rsidR="00AD61A0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s of </w:t>
                            </w:r>
                            <w:r w:rsidR="00BE25DB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Arabidopsis OPR3 </w:t>
                            </w:r>
                            <w:r w:rsidR="00AD61A0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and putative OPRII enzymes from </w:t>
                            </w:r>
                            <w:r w:rsidR="00BE25DB" w:rsidRPr="00BE25DB">
                              <w:rPr>
                                <w:rFonts w:ascii="Palatino Linotype" w:hAnsi="Palatino Linotype" w:cs="Times New Roman"/>
                                <w:i/>
                                <w:sz w:val="20"/>
                                <w:szCs w:val="20"/>
                                <w:lang w:val="en-US"/>
                              </w:rPr>
                              <w:t xml:space="preserve">T. </w:t>
                            </w:r>
                            <w:proofErr w:type="spellStart"/>
                            <w:r w:rsidR="00BE25DB" w:rsidRPr="00BE25DB">
                              <w:rPr>
                                <w:rFonts w:ascii="Palatino Linotype" w:hAnsi="Palatino Linotype" w:cs="Times New Roman"/>
                                <w:i/>
                                <w:sz w:val="20"/>
                                <w:szCs w:val="20"/>
                                <w:lang w:val="en-US"/>
                              </w:rPr>
                              <w:t>aestivum</w:t>
                            </w:r>
                            <w:proofErr w:type="spellEnd"/>
                            <w:r w:rsidR="00AD61A0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. </w:t>
                            </w:r>
                            <w:r w:rsidR="00AD61A0" w:rsidRPr="00AD61A0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Amino acid sequence alignment was generated with </w:t>
                            </w:r>
                            <w:proofErr w:type="spellStart"/>
                            <w:r w:rsidR="00AD61A0" w:rsidRPr="00AD61A0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>Clustal</w:t>
                            </w:r>
                            <w:proofErr w:type="spellEnd"/>
                            <w:r w:rsidR="00AD61A0" w:rsidRPr="00AD61A0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 Omega</w:t>
                            </w:r>
                            <w:r w:rsidR="00AD61A0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>.</w:t>
                            </w:r>
                            <w:r w:rsidR="00AD61A0" w:rsidRPr="00AD61A0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 </w:t>
                            </w:r>
                            <w:r w:rsidR="00AD61A0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>T</w:t>
                            </w:r>
                            <w:r w:rsidR="00AD61A0" w:rsidRPr="00AD61A0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he symbols below the alignment </w:t>
                            </w:r>
                            <w:r w:rsidR="00AD61A0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indicate </w:t>
                            </w:r>
                            <w:r w:rsidR="00AD61A0" w:rsidRPr="00AD61A0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>complete conservation (*), sites with strongly conserved properties (:), and sites with weakly conserved properties (.). The sequences are numbered from the N-terminus of the mature proteins</w:t>
                            </w:r>
                            <w:r w:rsidR="00AD61A0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>.</w:t>
                            </w:r>
                            <w:r w:rsidR="00AD61A0" w:rsidRPr="00AD61A0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 </w:t>
                            </w:r>
                            <w:r w:rsidR="00A80F39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>“PTS” above the alignment indicate</w:t>
                            </w:r>
                            <w:r w:rsidR="00AC0E71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>s</w:t>
                            </w:r>
                            <w:r w:rsidR="00A80F39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 p</w:t>
                            </w:r>
                            <w:r w:rsidR="0074550A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eroxisomal targeting </w:t>
                            </w:r>
                            <w:r w:rsidR="00265A57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>signal</w:t>
                            </w:r>
                            <w:r w:rsidR="0074550A">
                              <w:rPr>
                                <w:rFonts w:ascii="Palatino Linotype" w:hAnsi="Palatino Linotype" w:cs="Times New Roman"/>
                                <w:sz w:val="20"/>
                                <w:szCs w:val="20"/>
                                <w:lang w:val="en-US"/>
                              </w:rPr>
                              <w:t xml:space="preserve">. </w:t>
                            </w:r>
                          </w:p>
                          <w:p w14:paraId="57050ED4" w14:textId="77777777" w:rsidR="00D9559F" w:rsidRPr="00FF19F8" w:rsidRDefault="00D9559F" w:rsidP="00D9559F">
                            <w:pPr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8B71AE7" id="_x0000_t202" coordsize="21600,21600" o:spt="202" path="m,l,21600r21600,l21600,xe">
                <v:stroke joinstyle="miter"/>
                <v:path gradientshapeok="t" o:connecttype="rect"/>
              </v:shapetype>
              <v:shape id="_x0000_s1032" type="#_x0000_t202" style="position:absolute;margin-left:-.1pt;margin-top:354.2pt;width:486.65pt;height:73.7pt;z-index:2517012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" stroked="f">
                <v:textbox>
                  <w:txbxContent>
                    <w:p w14:paraId="06E69594" w14:textId="1BF9566E" w:rsidR="00D9559F" w:rsidRPr="00DF03CD" w:rsidRDefault="00D9559F" w:rsidP="00BE25DB">
                      <w:pPr>
                        <w:spacing w:line="240" w:lineRule="auto"/>
                        <w:contextualSpacing/>
                        <w:jc w:val="both"/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</w:pPr>
                      <w:r w:rsidRPr="00DF03CD">
                        <w:rPr>
                          <w:rFonts w:ascii="Palatino Linotype" w:hAnsi="Palatino Linotype" w:cs="Times New Roman"/>
                          <w:b/>
                          <w:sz w:val="20"/>
                          <w:szCs w:val="20"/>
                          <w:lang w:val="en-US"/>
                        </w:rPr>
                        <w:t xml:space="preserve">Supplemental Figure </w:t>
                      </w:r>
                      <w:r w:rsidR="0074550A">
                        <w:rPr>
                          <w:rFonts w:ascii="Palatino Linotype" w:hAnsi="Palatino Linotype" w:cs="Times New Roman"/>
                          <w:b/>
                          <w:sz w:val="20"/>
                          <w:szCs w:val="20"/>
                          <w:lang w:val="en-US"/>
                        </w:rPr>
                        <w:t>7</w:t>
                      </w:r>
                      <w:r w:rsidRPr="00DF03CD">
                        <w:rPr>
                          <w:rFonts w:ascii="Palatino Linotype" w:hAnsi="Palatino Linotype" w:cs="Times New Roman"/>
                          <w:b/>
                          <w:sz w:val="20"/>
                          <w:szCs w:val="20"/>
                          <w:lang w:val="en-US"/>
                        </w:rPr>
                        <w:t>.</w:t>
                      </w:r>
                      <w:r w:rsidRPr="00DF03CD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 xml:space="preserve"> </w:t>
                      </w:r>
                      <w:r w:rsidR="00AD61A0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>Alignment of a</w:t>
                      </w:r>
                      <w:r w:rsidR="0074550A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>mino acid sequence</w:t>
                      </w:r>
                      <w:r w:rsidR="00AD61A0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 xml:space="preserve">s of </w:t>
                      </w:r>
                      <w:r w:rsidR="00BE25DB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 xml:space="preserve">Arabidopsis OPR3 </w:t>
                      </w:r>
                      <w:r w:rsidR="00AD61A0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 xml:space="preserve">and putative OPRII enzymes from </w:t>
                      </w:r>
                      <w:r w:rsidR="00BE25DB" w:rsidRPr="00BE25DB">
                        <w:rPr>
                          <w:rFonts w:ascii="Palatino Linotype" w:hAnsi="Palatino Linotype" w:cs="Times New Roman"/>
                          <w:i/>
                          <w:sz w:val="20"/>
                          <w:szCs w:val="20"/>
                          <w:lang w:val="en-US"/>
                        </w:rPr>
                        <w:t xml:space="preserve">T. </w:t>
                      </w:r>
                      <w:proofErr w:type="spellStart"/>
                      <w:r w:rsidR="00BE25DB" w:rsidRPr="00BE25DB">
                        <w:rPr>
                          <w:rFonts w:ascii="Palatino Linotype" w:hAnsi="Palatino Linotype" w:cs="Times New Roman"/>
                          <w:i/>
                          <w:sz w:val="20"/>
                          <w:szCs w:val="20"/>
                          <w:lang w:val="en-US"/>
                        </w:rPr>
                        <w:t>aestivum</w:t>
                      </w:r>
                      <w:proofErr w:type="spellEnd"/>
                      <w:r w:rsidR="00AD61A0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 xml:space="preserve">. </w:t>
                      </w:r>
                      <w:r w:rsidR="00AD61A0" w:rsidRPr="00AD61A0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 xml:space="preserve">Amino acid sequence alignment was generated with </w:t>
                      </w:r>
                      <w:proofErr w:type="spellStart"/>
                      <w:r w:rsidR="00AD61A0" w:rsidRPr="00AD61A0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>Clustal</w:t>
                      </w:r>
                      <w:proofErr w:type="spellEnd"/>
                      <w:r w:rsidR="00AD61A0" w:rsidRPr="00AD61A0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 xml:space="preserve"> Omega</w:t>
                      </w:r>
                      <w:r w:rsidR="00AD61A0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>.</w:t>
                      </w:r>
                      <w:r w:rsidR="00AD61A0" w:rsidRPr="00AD61A0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 xml:space="preserve"> </w:t>
                      </w:r>
                      <w:r w:rsidR="00AD61A0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>T</w:t>
                      </w:r>
                      <w:r w:rsidR="00AD61A0" w:rsidRPr="00AD61A0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 xml:space="preserve">he symbols below the alignment </w:t>
                      </w:r>
                      <w:r w:rsidR="00AD61A0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 xml:space="preserve">indicate </w:t>
                      </w:r>
                      <w:r w:rsidR="00AD61A0" w:rsidRPr="00AD61A0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>complete conservation (*), sites with strongly conserved properties (:), and sites with weakly conserved properties (.). The sequences are numbered from the N-terminus of the mature proteins</w:t>
                      </w:r>
                      <w:r w:rsidR="00AD61A0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>.</w:t>
                      </w:r>
                      <w:r w:rsidR="00AD61A0" w:rsidRPr="00AD61A0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 xml:space="preserve"> </w:t>
                      </w:r>
                      <w:r w:rsidR="00A80F39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>“PTS” above the alignment indicate</w:t>
                      </w:r>
                      <w:r w:rsidR="00AC0E71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>s</w:t>
                      </w:r>
                      <w:r w:rsidR="00A80F39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 xml:space="preserve"> p</w:t>
                      </w:r>
                      <w:r w:rsidR="0074550A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 xml:space="preserve">eroxisomal targeting </w:t>
                      </w:r>
                      <w:bookmarkStart w:id="1" w:name="_GoBack"/>
                      <w:r w:rsidR="00265A57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>s</w:t>
                      </w:r>
                      <w:r w:rsidR="00265A57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>ignal</w:t>
                      </w:r>
                      <w:bookmarkEnd w:id="1"/>
                      <w:r w:rsidR="0074550A">
                        <w:rPr>
                          <w:rFonts w:ascii="Palatino Linotype" w:hAnsi="Palatino Linotype" w:cs="Times New Roman"/>
                          <w:sz w:val="20"/>
                          <w:szCs w:val="20"/>
                          <w:lang w:val="en-US"/>
                        </w:rPr>
                        <w:t xml:space="preserve">. </w:t>
                      </w:r>
                    </w:p>
                    <w:p w14:paraId="57050ED4" w14:textId="77777777" w:rsidR="00D9559F" w:rsidRPr="00FF19F8" w:rsidRDefault="00D9559F" w:rsidP="00D9559F">
                      <w:pPr>
                        <w:rPr>
                          <w:lang w:val="en-US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F56D81" w:rsidRPr="00D97669">
        <w:rPr>
          <w:noProof/>
          <w:lang w:val="en-US"/>
        </w:rPr>
        <w:t xml:space="preserve"> </w:t>
      </w:r>
      <w:r w:rsidR="00F56D81">
        <w:rPr>
          <w:noProof/>
        </w:rPr>
        <w:drawing>
          <wp:inline distT="0" distB="0" distL="0" distR="0" wp14:anchorId="49F7C3B6" wp14:editId="411C02F2">
            <wp:extent cx="5582920" cy="3969385"/>
            <wp:effectExtent l="0" t="0" r="0" b="0"/>
            <wp:docPr id="6" name="Рисунок 1" descr="C:\Users\Alexey\Desktop\Alignment-0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C:\Users\Alexey\Desktop\Alignment-02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2920" cy="3969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56D81" w:rsidRPr="00D97669">
        <w:rPr>
          <w:noProof/>
          <w:lang w:val="en-US" w:eastAsia="ru-RU"/>
        </w:rPr>
        <w:t xml:space="preserve"> </w:t>
      </w:r>
    </w:p>
    <w:p w14:paraId="4CCA8AA7" w14:textId="683CCE3F" w:rsidR="00D9559F" w:rsidRDefault="00D9559F" w:rsidP="00D9559F">
      <w:pPr>
        <w:rPr>
          <w:lang w:val="en-US"/>
        </w:rPr>
      </w:pPr>
    </w:p>
    <w:p w14:paraId="50B840C9" w14:textId="041E4824" w:rsidR="00D9559F" w:rsidRDefault="00D9559F" w:rsidP="00D9559F">
      <w:pPr>
        <w:rPr>
          <w:lang w:val="en-US"/>
        </w:rPr>
      </w:pPr>
    </w:p>
    <w:p w14:paraId="18C2341E" w14:textId="6D562EB9" w:rsidR="00D9559F" w:rsidRDefault="00D9559F" w:rsidP="00D9559F">
      <w:pPr>
        <w:rPr>
          <w:lang w:val="en-US"/>
        </w:rPr>
      </w:pPr>
    </w:p>
    <w:p w14:paraId="1E4B6885" w14:textId="5F128EF0" w:rsidR="00D9559F" w:rsidRDefault="00D9559F" w:rsidP="00D9559F">
      <w:pPr>
        <w:rPr>
          <w:lang w:val="en-US"/>
        </w:rPr>
      </w:pPr>
    </w:p>
    <w:p w14:paraId="66027051" w14:textId="0C728FE2" w:rsidR="00E32990" w:rsidRDefault="00E32990" w:rsidP="00D9559F">
      <w:pPr>
        <w:rPr>
          <w:lang w:val="en-US"/>
        </w:rPr>
      </w:pPr>
    </w:p>
    <w:p w14:paraId="22068E2C" w14:textId="7088E2E2" w:rsidR="00E32990" w:rsidRDefault="00E32990" w:rsidP="00D9559F">
      <w:pPr>
        <w:rPr>
          <w:lang w:val="en-US"/>
        </w:rPr>
      </w:pPr>
    </w:p>
    <w:p w14:paraId="4E74DB15" w14:textId="74058C84" w:rsidR="00E32990" w:rsidRDefault="00E32990" w:rsidP="00D9559F">
      <w:pPr>
        <w:rPr>
          <w:lang w:val="en-US"/>
        </w:rPr>
      </w:pPr>
    </w:p>
    <w:p w14:paraId="13ECA6A2" w14:textId="265BAC1C" w:rsidR="00E32990" w:rsidRDefault="00E32990" w:rsidP="00D9559F">
      <w:pPr>
        <w:rPr>
          <w:lang w:val="en-US"/>
        </w:rPr>
      </w:pPr>
    </w:p>
    <w:p w14:paraId="28BE9EAC" w14:textId="33DA0739" w:rsidR="00E32990" w:rsidRDefault="00E32990" w:rsidP="00D9559F">
      <w:pPr>
        <w:rPr>
          <w:lang w:val="en-US"/>
        </w:rPr>
      </w:pPr>
    </w:p>
    <w:p w14:paraId="4E53EE46" w14:textId="04E8C1BC" w:rsidR="00E32990" w:rsidRDefault="00E32990" w:rsidP="00D9559F">
      <w:pPr>
        <w:rPr>
          <w:lang w:val="en-US"/>
        </w:rPr>
      </w:pPr>
    </w:p>
    <w:p w14:paraId="705CF5A7" w14:textId="3948F5E3" w:rsidR="00E32990" w:rsidRDefault="00E32990" w:rsidP="00D9559F">
      <w:pPr>
        <w:rPr>
          <w:lang w:val="en-US"/>
        </w:rPr>
      </w:pPr>
    </w:p>
    <w:p w14:paraId="3F0DE6CC" w14:textId="77777777" w:rsidR="00E32990" w:rsidRDefault="00E32990" w:rsidP="00D9559F">
      <w:pPr>
        <w:rPr>
          <w:lang w:val="en-US"/>
        </w:rPr>
      </w:pPr>
    </w:p>
    <w:p w14:paraId="03DD1214" w14:textId="77777777" w:rsidR="00D9559F" w:rsidRDefault="00D9559F" w:rsidP="00D9559F">
      <w:pPr>
        <w:rPr>
          <w:lang w:val="en-US"/>
        </w:rPr>
      </w:pPr>
    </w:p>
    <w:p w14:paraId="5E059E2D" w14:textId="18920AA1" w:rsidR="00D9559F" w:rsidRDefault="00D9559F" w:rsidP="00D9559F">
      <w:pPr>
        <w:rPr>
          <w:lang w:val="en-US"/>
        </w:rPr>
      </w:pPr>
    </w:p>
    <w:p w14:paraId="35AE73A4" w14:textId="77777777" w:rsidR="00D9559F" w:rsidRPr="002513C4" w:rsidRDefault="00D9559F" w:rsidP="00D9559F">
      <w:pPr>
        <w:rPr>
          <w:lang w:val="en-US"/>
        </w:rPr>
      </w:pPr>
    </w:p>
    <w:p w14:paraId="6AE61F72" w14:textId="2DA5B582" w:rsidR="00CA4C39" w:rsidRPr="001C031E" w:rsidRDefault="00CA4C39" w:rsidP="00CA4C39">
      <w:pPr>
        <w:rPr>
          <w:rFonts w:ascii="Palatino Linotype" w:hAnsi="Palatino Linotype" w:cs="Times New Roman"/>
          <w:sz w:val="20"/>
          <w:szCs w:val="20"/>
          <w:lang w:val="en-US"/>
        </w:rPr>
      </w:pPr>
      <w:r w:rsidRPr="001C031E">
        <w:rPr>
          <w:rFonts w:ascii="Palatino Linotype" w:hAnsi="Palatino Linotype" w:cs="Times New Roman"/>
          <w:sz w:val="20"/>
          <w:szCs w:val="20"/>
          <w:lang w:val="en-US"/>
        </w:rPr>
        <w:t xml:space="preserve">Supplemental Table 1. </w:t>
      </w:r>
      <w:r w:rsidRPr="000F1168">
        <w:rPr>
          <w:rFonts w:ascii="Palatino Linotype" w:hAnsi="Palatino Linotype"/>
          <w:color w:val="262626"/>
          <w:sz w:val="20"/>
          <w:szCs w:val="20"/>
          <w:shd w:val="clear" w:color="auto" w:fill="FFFFFF"/>
          <w:lang w:val="en-US"/>
        </w:rPr>
        <w:t>Endogenous level of JA in leaves of studied transgenic lines and Sar-60.</w:t>
      </w:r>
    </w:p>
    <w:tbl>
      <w:tblPr>
        <w:tblStyle w:val="TableGrid"/>
        <w:tblW w:w="5850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542"/>
        <w:gridCol w:w="2569"/>
        <w:gridCol w:w="1739"/>
      </w:tblGrid>
      <w:tr w:rsidR="005D5E9F" w:rsidRPr="005D5E9F" w14:paraId="06F354A8" w14:textId="5D800B12" w:rsidTr="005D5E9F">
        <w:trPr>
          <w:jc w:val="center"/>
        </w:trPr>
        <w:tc>
          <w:tcPr>
            <w:tcW w:w="154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9515326" w14:textId="77777777" w:rsidR="005D5E9F" w:rsidRPr="00133D85" w:rsidRDefault="005D5E9F" w:rsidP="00810A6E">
            <w:pPr>
              <w:spacing w:line="240" w:lineRule="atLeast"/>
              <w:ind w:left="34"/>
              <w:rPr>
                <w:rFonts w:ascii="Palatino Linotype" w:hAnsi="Palatino Linotype"/>
                <w:b/>
                <w:sz w:val="20"/>
              </w:rPr>
            </w:pPr>
            <w:r w:rsidRPr="00CA4C39">
              <w:rPr>
                <w:rFonts w:ascii="Palatino Linotype" w:hAnsi="Palatino Linotype"/>
                <w:b/>
                <w:sz w:val="20"/>
                <w:lang w:val="en-US"/>
              </w:rPr>
              <w:t xml:space="preserve"> </w:t>
            </w:r>
            <w:proofErr w:type="spellStart"/>
            <w:r w:rsidRPr="00133D85">
              <w:rPr>
                <w:rFonts w:ascii="Palatino Linotype" w:hAnsi="Palatino Linotype"/>
                <w:b/>
                <w:sz w:val="20"/>
              </w:rPr>
              <w:t>Line</w:t>
            </w:r>
            <w:proofErr w:type="spellEnd"/>
          </w:p>
        </w:tc>
        <w:tc>
          <w:tcPr>
            <w:tcW w:w="256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FEFA0A9" w14:textId="77777777" w:rsidR="005D5E9F" w:rsidRPr="00CA4C39" w:rsidRDefault="005D5E9F" w:rsidP="00810A6E">
            <w:pPr>
              <w:spacing w:line="240" w:lineRule="atLeast"/>
              <w:rPr>
                <w:rFonts w:ascii="Palatino Linotype" w:hAnsi="Palatino Linotype"/>
                <w:b/>
                <w:sz w:val="20"/>
                <w:lang w:val="en-US"/>
              </w:rPr>
            </w:pPr>
            <w:proofErr w:type="spellStart"/>
            <w:r w:rsidRPr="00CA4C39">
              <w:rPr>
                <w:rFonts w:ascii="Palatino Linotype" w:hAnsi="Palatino Linotype"/>
                <w:b/>
                <w:sz w:val="20"/>
                <w:lang w:val="en-US"/>
              </w:rPr>
              <w:t>Jasmonic</w:t>
            </w:r>
            <w:proofErr w:type="spellEnd"/>
            <w:r w:rsidRPr="00CA4C39">
              <w:rPr>
                <w:rFonts w:ascii="Palatino Linotype" w:hAnsi="Palatino Linotype"/>
                <w:b/>
                <w:sz w:val="20"/>
                <w:lang w:val="en-US"/>
              </w:rPr>
              <w:t xml:space="preserve"> acid, </w:t>
            </w:r>
            <w:r w:rsidRPr="00CA4C39">
              <w:rPr>
                <w:rFonts w:ascii="Palatino Linotype" w:hAnsi="Palatino Linotype"/>
                <w:sz w:val="20"/>
                <w:lang w:val="en-US"/>
              </w:rPr>
              <w:t xml:space="preserve">(ng/g </w:t>
            </w:r>
            <w:proofErr w:type="spellStart"/>
            <w:r w:rsidRPr="00CA4C39">
              <w:rPr>
                <w:rFonts w:ascii="Palatino Linotype" w:hAnsi="Palatino Linotype"/>
                <w:sz w:val="20"/>
                <w:lang w:val="en-US"/>
              </w:rPr>
              <w:t>f.w.</w:t>
            </w:r>
            <w:proofErr w:type="spellEnd"/>
            <w:r w:rsidRPr="00CA4C39">
              <w:rPr>
                <w:rFonts w:ascii="Palatino Linotype" w:hAnsi="Palatino Linotype"/>
                <w:sz w:val="20"/>
                <w:lang w:val="en-US"/>
              </w:rPr>
              <w:t>)</w:t>
            </w:r>
          </w:p>
        </w:tc>
        <w:tc>
          <w:tcPr>
            <w:tcW w:w="1739" w:type="dxa"/>
            <w:tcBorders>
              <w:top w:val="single" w:sz="4" w:space="0" w:color="auto"/>
              <w:bottom w:val="single" w:sz="4" w:space="0" w:color="auto"/>
            </w:tcBorders>
          </w:tcPr>
          <w:p w14:paraId="14359439" w14:textId="752656DC" w:rsidR="005D5E9F" w:rsidRPr="00CA4C39" w:rsidRDefault="005D5E9F" w:rsidP="00810A6E">
            <w:pPr>
              <w:spacing w:line="240" w:lineRule="atLeast"/>
              <w:rPr>
                <w:rFonts w:ascii="Palatino Linotype" w:hAnsi="Palatino Linotype"/>
                <w:b/>
                <w:sz w:val="20"/>
                <w:lang w:val="en-US"/>
              </w:rPr>
            </w:pPr>
            <w:r>
              <w:rPr>
                <w:rFonts w:ascii="Palatino Linotype" w:hAnsi="Palatino Linotype"/>
                <w:b/>
                <w:sz w:val="20"/>
                <w:lang w:val="en-US"/>
              </w:rPr>
              <w:t xml:space="preserve">   Phenotype</w:t>
            </w:r>
          </w:p>
        </w:tc>
      </w:tr>
      <w:tr w:rsidR="005D5E9F" w14:paraId="4C3BA1D8" w14:textId="66840AA6" w:rsidTr="005D5E9F">
        <w:trPr>
          <w:jc w:val="center"/>
        </w:trPr>
        <w:tc>
          <w:tcPr>
            <w:tcW w:w="1542" w:type="dxa"/>
            <w:tcBorders>
              <w:top w:val="single" w:sz="4" w:space="0" w:color="auto"/>
            </w:tcBorders>
            <w:vAlign w:val="center"/>
          </w:tcPr>
          <w:p w14:paraId="40035BAA" w14:textId="77777777" w:rsidR="005D5E9F" w:rsidRPr="00133D85" w:rsidRDefault="005D5E9F" w:rsidP="00810A6E">
            <w:pPr>
              <w:spacing w:line="240" w:lineRule="atLeast"/>
              <w:ind w:left="34" w:right="-187"/>
              <w:rPr>
                <w:rFonts w:ascii="Palatino Linotype" w:hAnsi="Palatino Linotype"/>
                <w:b/>
                <w:sz w:val="20"/>
              </w:rPr>
            </w:pPr>
            <w:r w:rsidRPr="00133D85">
              <w:rPr>
                <w:rFonts w:ascii="Palatino Linotype" w:hAnsi="Palatino Linotype"/>
                <w:b/>
                <w:sz w:val="20"/>
              </w:rPr>
              <w:t>Sar-60</w:t>
            </w:r>
          </w:p>
        </w:tc>
        <w:tc>
          <w:tcPr>
            <w:tcW w:w="2569" w:type="dxa"/>
            <w:tcBorders>
              <w:top w:val="single" w:sz="4" w:space="0" w:color="auto"/>
            </w:tcBorders>
            <w:vAlign w:val="center"/>
          </w:tcPr>
          <w:p w14:paraId="5BE07028" w14:textId="77777777" w:rsidR="005D5E9F" w:rsidRPr="00133D85" w:rsidRDefault="005D5E9F" w:rsidP="00810A6E">
            <w:pPr>
              <w:spacing w:line="240" w:lineRule="atLeast"/>
              <w:ind w:left="600"/>
              <w:rPr>
                <w:rFonts w:ascii="Palatino Linotype" w:hAnsi="Palatino Linotype"/>
                <w:sz w:val="20"/>
              </w:rPr>
            </w:pPr>
            <w:r w:rsidRPr="00133D85">
              <w:rPr>
                <w:rFonts w:ascii="Palatino Linotype" w:hAnsi="Palatino Linotype"/>
                <w:sz w:val="20"/>
              </w:rPr>
              <w:t>3.04 ± 0.13</w:t>
            </w:r>
          </w:p>
        </w:tc>
        <w:tc>
          <w:tcPr>
            <w:tcW w:w="1739" w:type="dxa"/>
            <w:tcBorders>
              <w:top w:val="single" w:sz="4" w:space="0" w:color="auto"/>
            </w:tcBorders>
          </w:tcPr>
          <w:p w14:paraId="72996821" w14:textId="71AD60A7" w:rsidR="005D5E9F" w:rsidRPr="005D5E9F" w:rsidRDefault="005D5E9F" w:rsidP="005D5E9F">
            <w:pPr>
              <w:spacing w:line="240" w:lineRule="atLeast"/>
              <w:ind w:firstLine="15"/>
              <w:rPr>
                <w:rFonts w:ascii="Palatino Linotype" w:hAnsi="Palatino Linotype"/>
                <w:sz w:val="20"/>
                <w:lang w:val="en-US"/>
              </w:rPr>
            </w:pPr>
          </w:p>
        </w:tc>
      </w:tr>
      <w:tr w:rsidR="005D5E9F" w14:paraId="1188A266" w14:textId="023CB46D" w:rsidTr="005D5E9F">
        <w:trPr>
          <w:jc w:val="center"/>
        </w:trPr>
        <w:tc>
          <w:tcPr>
            <w:tcW w:w="1542" w:type="dxa"/>
          </w:tcPr>
          <w:p w14:paraId="26BCCA37" w14:textId="77777777" w:rsidR="005D5E9F" w:rsidRPr="00133D85" w:rsidRDefault="005D5E9F" w:rsidP="00810A6E">
            <w:pPr>
              <w:spacing w:line="240" w:lineRule="atLeast"/>
              <w:ind w:left="34"/>
              <w:rPr>
                <w:rFonts w:ascii="Palatino Linotype" w:hAnsi="Palatino Linotype"/>
                <w:b/>
                <w:sz w:val="20"/>
              </w:rPr>
            </w:pPr>
            <w:r w:rsidRPr="00133D85">
              <w:rPr>
                <w:rFonts w:ascii="Palatino Linotype" w:hAnsi="Palatino Linotype"/>
                <w:b/>
                <w:sz w:val="20"/>
              </w:rPr>
              <w:t>Tr-3</w:t>
            </w:r>
          </w:p>
        </w:tc>
        <w:tc>
          <w:tcPr>
            <w:tcW w:w="2569" w:type="dxa"/>
          </w:tcPr>
          <w:p w14:paraId="33A6654A" w14:textId="77777777" w:rsidR="005D5E9F" w:rsidRPr="00133D85" w:rsidRDefault="005D5E9F" w:rsidP="00810A6E">
            <w:pPr>
              <w:spacing w:line="240" w:lineRule="atLeast"/>
              <w:ind w:left="600"/>
              <w:rPr>
                <w:rFonts w:ascii="Palatino Linotype" w:hAnsi="Palatino Linotype"/>
                <w:sz w:val="20"/>
              </w:rPr>
            </w:pPr>
            <w:r w:rsidRPr="00133D85">
              <w:rPr>
                <w:rFonts w:ascii="Palatino Linotype" w:hAnsi="Palatino Linotype"/>
                <w:sz w:val="20"/>
              </w:rPr>
              <w:t>5.17 ± 0.46*</w:t>
            </w:r>
          </w:p>
        </w:tc>
        <w:tc>
          <w:tcPr>
            <w:tcW w:w="1739" w:type="dxa"/>
          </w:tcPr>
          <w:p w14:paraId="6DE26594" w14:textId="3467B038" w:rsidR="005D5E9F" w:rsidRPr="005D5E9F" w:rsidRDefault="005D5E9F" w:rsidP="005D5E9F">
            <w:pPr>
              <w:spacing w:line="240" w:lineRule="atLeast"/>
              <w:ind w:left="105" w:firstLine="15"/>
              <w:rPr>
                <w:rFonts w:ascii="Palatino Linotype" w:hAnsi="Palatino Linotype"/>
                <w:sz w:val="20"/>
                <w:lang w:val="en-US"/>
              </w:rPr>
            </w:pPr>
            <w:r>
              <w:rPr>
                <w:rFonts w:ascii="Palatino Linotype" w:hAnsi="Palatino Linotype"/>
                <w:sz w:val="20"/>
                <w:lang w:val="en-US"/>
              </w:rPr>
              <w:t>Slow growing</w:t>
            </w:r>
          </w:p>
        </w:tc>
      </w:tr>
      <w:tr w:rsidR="005D5E9F" w14:paraId="015ABE0B" w14:textId="215FD083" w:rsidTr="005D5E9F">
        <w:trPr>
          <w:jc w:val="center"/>
        </w:trPr>
        <w:tc>
          <w:tcPr>
            <w:tcW w:w="1542" w:type="dxa"/>
          </w:tcPr>
          <w:p w14:paraId="41CAE6B7" w14:textId="77777777" w:rsidR="005D5E9F" w:rsidRPr="00133D85" w:rsidRDefault="005D5E9F" w:rsidP="00810A6E">
            <w:pPr>
              <w:spacing w:line="240" w:lineRule="atLeast"/>
              <w:ind w:left="34"/>
              <w:rPr>
                <w:rFonts w:ascii="Palatino Linotype" w:hAnsi="Palatino Linotype"/>
                <w:b/>
                <w:sz w:val="20"/>
              </w:rPr>
            </w:pPr>
            <w:r w:rsidRPr="00133D85">
              <w:rPr>
                <w:rFonts w:ascii="Palatino Linotype" w:hAnsi="Palatino Linotype"/>
                <w:b/>
                <w:sz w:val="20"/>
              </w:rPr>
              <w:t>Tr-18</w:t>
            </w:r>
          </w:p>
        </w:tc>
        <w:tc>
          <w:tcPr>
            <w:tcW w:w="2569" w:type="dxa"/>
          </w:tcPr>
          <w:p w14:paraId="2001D525" w14:textId="77777777" w:rsidR="005D5E9F" w:rsidRPr="00133D85" w:rsidRDefault="005D5E9F" w:rsidP="00810A6E">
            <w:pPr>
              <w:spacing w:line="240" w:lineRule="atLeast"/>
              <w:ind w:left="600"/>
              <w:rPr>
                <w:rFonts w:ascii="Palatino Linotype" w:hAnsi="Palatino Linotype"/>
                <w:sz w:val="20"/>
              </w:rPr>
            </w:pPr>
            <w:r w:rsidRPr="00133D85">
              <w:rPr>
                <w:rFonts w:ascii="Palatino Linotype" w:hAnsi="Palatino Linotype"/>
                <w:sz w:val="20"/>
              </w:rPr>
              <w:t>3.68 ± 0.17</w:t>
            </w:r>
          </w:p>
        </w:tc>
        <w:tc>
          <w:tcPr>
            <w:tcW w:w="1739" w:type="dxa"/>
          </w:tcPr>
          <w:p w14:paraId="73CEF1CD" w14:textId="4B302910" w:rsidR="005D5E9F" w:rsidRPr="00133D85" w:rsidRDefault="005D5E9F" w:rsidP="005D5E9F">
            <w:pPr>
              <w:spacing w:line="240" w:lineRule="atLeast"/>
              <w:ind w:left="105" w:firstLine="15"/>
              <w:rPr>
                <w:rFonts w:ascii="Palatino Linotype" w:hAnsi="Palatino Linotype"/>
                <w:sz w:val="20"/>
              </w:rPr>
            </w:pPr>
            <w:r>
              <w:rPr>
                <w:rFonts w:ascii="Palatino Linotype" w:hAnsi="Palatino Linotype"/>
                <w:sz w:val="20"/>
                <w:lang w:val="en-US"/>
              </w:rPr>
              <w:t>Slow growing</w:t>
            </w:r>
          </w:p>
        </w:tc>
      </w:tr>
      <w:tr w:rsidR="005D5E9F" w14:paraId="2A68F035" w14:textId="651F38DC" w:rsidTr="005D5E9F">
        <w:trPr>
          <w:jc w:val="center"/>
        </w:trPr>
        <w:tc>
          <w:tcPr>
            <w:tcW w:w="1542" w:type="dxa"/>
          </w:tcPr>
          <w:p w14:paraId="1139580F" w14:textId="77777777" w:rsidR="005D5E9F" w:rsidRPr="00133D85" w:rsidRDefault="005D5E9F" w:rsidP="00810A6E">
            <w:pPr>
              <w:spacing w:line="240" w:lineRule="atLeast"/>
              <w:ind w:left="34"/>
              <w:rPr>
                <w:rFonts w:ascii="Palatino Linotype" w:hAnsi="Palatino Linotype"/>
                <w:b/>
                <w:sz w:val="20"/>
              </w:rPr>
            </w:pPr>
            <w:r w:rsidRPr="00133D85">
              <w:rPr>
                <w:rFonts w:ascii="Palatino Linotype" w:hAnsi="Palatino Linotype"/>
                <w:b/>
                <w:sz w:val="20"/>
              </w:rPr>
              <w:t>Tr-15</w:t>
            </w:r>
          </w:p>
        </w:tc>
        <w:tc>
          <w:tcPr>
            <w:tcW w:w="2569" w:type="dxa"/>
          </w:tcPr>
          <w:p w14:paraId="5FF3E36F" w14:textId="77777777" w:rsidR="005D5E9F" w:rsidRPr="00133D85" w:rsidRDefault="005D5E9F" w:rsidP="00810A6E">
            <w:pPr>
              <w:spacing w:line="240" w:lineRule="atLeast"/>
              <w:ind w:left="600"/>
              <w:rPr>
                <w:rFonts w:ascii="Palatino Linotype" w:hAnsi="Palatino Linotype"/>
                <w:sz w:val="20"/>
              </w:rPr>
            </w:pPr>
            <w:r w:rsidRPr="00133D85">
              <w:rPr>
                <w:rFonts w:ascii="Palatino Linotype" w:hAnsi="Palatino Linotype"/>
                <w:sz w:val="20"/>
              </w:rPr>
              <w:t>2.44 ± 0.11*</w:t>
            </w:r>
          </w:p>
        </w:tc>
        <w:tc>
          <w:tcPr>
            <w:tcW w:w="1739" w:type="dxa"/>
          </w:tcPr>
          <w:p w14:paraId="79D545A2" w14:textId="0D423AD8" w:rsidR="005D5E9F" w:rsidRPr="00133D85" w:rsidRDefault="005D5E9F" w:rsidP="005D5E9F">
            <w:pPr>
              <w:spacing w:line="240" w:lineRule="atLeast"/>
              <w:ind w:left="105" w:firstLine="15"/>
              <w:rPr>
                <w:rFonts w:ascii="Palatino Linotype" w:hAnsi="Palatino Linotype"/>
                <w:sz w:val="20"/>
              </w:rPr>
            </w:pPr>
            <w:r>
              <w:rPr>
                <w:rFonts w:ascii="Palatino Linotype" w:hAnsi="Palatino Linotype"/>
                <w:sz w:val="20"/>
                <w:lang w:val="en-US"/>
              </w:rPr>
              <w:t>Fast growing</w:t>
            </w:r>
          </w:p>
        </w:tc>
      </w:tr>
      <w:tr w:rsidR="005D5E9F" w14:paraId="12673678" w14:textId="05DD3F68" w:rsidTr="005D5E9F">
        <w:trPr>
          <w:trHeight w:val="70"/>
          <w:jc w:val="center"/>
        </w:trPr>
        <w:tc>
          <w:tcPr>
            <w:tcW w:w="1542" w:type="dxa"/>
            <w:tcBorders>
              <w:bottom w:val="single" w:sz="4" w:space="0" w:color="auto"/>
            </w:tcBorders>
          </w:tcPr>
          <w:p w14:paraId="16D3D901" w14:textId="77777777" w:rsidR="005D5E9F" w:rsidRPr="00133D85" w:rsidRDefault="005D5E9F" w:rsidP="00810A6E">
            <w:pPr>
              <w:spacing w:line="240" w:lineRule="atLeast"/>
              <w:ind w:left="34"/>
              <w:rPr>
                <w:rFonts w:ascii="Palatino Linotype" w:hAnsi="Palatino Linotype"/>
                <w:b/>
                <w:sz w:val="20"/>
              </w:rPr>
            </w:pPr>
            <w:r w:rsidRPr="00133D85">
              <w:rPr>
                <w:rFonts w:ascii="Palatino Linotype" w:hAnsi="Palatino Linotype"/>
                <w:b/>
                <w:sz w:val="20"/>
              </w:rPr>
              <w:t>Tr-20</w:t>
            </w:r>
          </w:p>
        </w:tc>
        <w:tc>
          <w:tcPr>
            <w:tcW w:w="2569" w:type="dxa"/>
            <w:tcBorders>
              <w:bottom w:val="single" w:sz="4" w:space="0" w:color="auto"/>
            </w:tcBorders>
          </w:tcPr>
          <w:p w14:paraId="5838B43C" w14:textId="77777777" w:rsidR="005D5E9F" w:rsidRPr="00133D85" w:rsidRDefault="005D5E9F" w:rsidP="00810A6E">
            <w:pPr>
              <w:spacing w:line="240" w:lineRule="atLeast"/>
              <w:ind w:left="600"/>
              <w:rPr>
                <w:rFonts w:ascii="Palatino Linotype" w:hAnsi="Palatino Linotype"/>
                <w:sz w:val="20"/>
              </w:rPr>
            </w:pPr>
            <w:r w:rsidRPr="00133D85">
              <w:rPr>
                <w:rFonts w:ascii="Palatino Linotype" w:hAnsi="Palatino Linotype"/>
                <w:sz w:val="20"/>
              </w:rPr>
              <w:t>2.33 ± 0.08*</w:t>
            </w:r>
          </w:p>
        </w:tc>
        <w:tc>
          <w:tcPr>
            <w:tcW w:w="1739" w:type="dxa"/>
            <w:tcBorders>
              <w:bottom w:val="single" w:sz="4" w:space="0" w:color="auto"/>
            </w:tcBorders>
          </w:tcPr>
          <w:p w14:paraId="13D62D75" w14:textId="39B0CF3C" w:rsidR="005D5E9F" w:rsidRPr="00133D85" w:rsidRDefault="005D5E9F" w:rsidP="005D5E9F">
            <w:pPr>
              <w:spacing w:line="240" w:lineRule="atLeast"/>
              <w:ind w:left="105" w:firstLine="15"/>
              <w:rPr>
                <w:rFonts w:ascii="Palatino Linotype" w:hAnsi="Palatino Linotype"/>
                <w:sz w:val="20"/>
              </w:rPr>
            </w:pPr>
            <w:r>
              <w:rPr>
                <w:rFonts w:ascii="Palatino Linotype" w:hAnsi="Palatino Linotype"/>
                <w:sz w:val="20"/>
                <w:lang w:val="en-US"/>
              </w:rPr>
              <w:t>Fast growing</w:t>
            </w:r>
          </w:p>
        </w:tc>
      </w:tr>
    </w:tbl>
    <w:p w14:paraId="10726D0E" w14:textId="5569EC3B" w:rsidR="00CA4C39" w:rsidRPr="001C031E" w:rsidRDefault="00960278" w:rsidP="00503AB7">
      <w:pPr>
        <w:rPr>
          <w:rFonts w:ascii="Times New Roman" w:hAnsi="Times New Roman" w:cs="Times New Roman"/>
          <w:sz w:val="16"/>
          <w:szCs w:val="16"/>
          <w:lang w:val="en-US"/>
        </w:rPr>
      </w:pPr>
      <w:r>
        <w:rPr>
          <w:rFonts w:ascii="Palatino Linotype" w:hAnsi="Palatino Linotype"/>
          <w:sz w:val="16"/>
          <w:szCs w:val="16"/>
          <w:lang w:val="en-US"/>
        </w:rPr>
        <w:t xml:space="preserve">                                                        </w:t>
      </w:r>
      <w:r w:rsidR="00CA4C39" w:rsidRPr="001C031E">
        <w:rPr>
          <w:rFonts w:ascii="Palatino Linotype" w:hAnsi="Palatino Linotype"/>
          <w:sz w:val="16"/>
          <w:szCs w:val="16"/>
          <w:lang w:val="en-US"/>
        </w:rPr>
        <w:t xml:space="preserve">* </w:t>
      </w:r>
      <w:r w:rsidR="00034AB3" w:rsidRPr="00034AB3">
        <w:rPr>
          <w:rFonts w:ascii="Palatino Linotype" w:hAnsi="Palatino Linotype"/>
          <w:sz w:val="16"/>
          <w:szCs w:val="16"/>
          <w:lang w:val="en-US"/>
        </w:rPr>
        <w:t>Statistically</w:t>
      </w:r>
      <w:r w:rsidR="00CA4C39" w:rsidRPr="001C031E">
        <w:rPr>
          <w:rFonts w:ascii="Palatino Linotype" w:hAnsi="Palatino Linotype"/>
          <w:sz w:val="16"/>
          <w:szCs w:val="16"/>
          <w:lang w:val="en-US"/>
        </w:rPr>
        <w:t xml:space="preserve"> significant </w:t>
      </w:r>
      <w:r w:rsidR="00034AB3" w:rsidRPr="001C031E">
        <w:rPr>
          <w:rFonts w:ascii="Palatino Linotype" w:hAnsi="Palatino Linotype"/>
          <w:sz w:val="16"/>
          <w:szCs w:val="16"/>
          <w:lang w:val="en-US"/>
        </w:rPr>
        <w:t>difference in comparison to Sar-60, p ≤ 0.05</w:t>
      </w:r>
    </w:p>
    <w:p w14:paraId="3C90D785" w14:textId="77777777" w:rsidR="000F1168" w:rsidRDefault="000F1168" w:rsidP="00034AB3">
      <w:pPr>
        <w:rPr>
          <w:rFonts w:ascii="Palatino Linotype" w:hAnsi="Palatino Linotype" w:cs="Times New Roman"/>
          <w:sz w:val="20"/>
          <w:szCs w:val="20"/>
          <w:lang w:val="en-US"/>
        </w:rPr>
      </w:pPr>
    </w:p>
    <w:p w14:paraId="1DBFC394" w14:textId="3588F53A" w:rsidR="000F1168" w:rsidRDefault="000F1168" w:rsidP="00034AB3">
      <w:pPr>
        <w:rPr>
          <w:rFonts w:ascii="Palatino Linotype" w:hAnsi="Palatino Linotype" w:cs="Times New Roman"/>
          <w:sz w:val="20"/>
          <w:szCs w:val="20"/>
          <w:lang w:val="en-US"/>
        </w:rPr>
      </w:pPr>
    </w:p>
    <w:p w14:paraId="62348371" w14:textId="26954E75" w:rsidR="000F1168" w:rsidRDefault="000F1168" w:rsidP="00034AB3">
      <w:pPr>
        <w:rPr>
          <w:rFonts w:ascii="Palatino Linotype" w:hAnsi="Palatino Linotype" w:cs="Times New Roman"/>
          <w:sz w:val="20"/>
          <w:szCs w:val="20"/>
          <w:lang w:val="en-US"/>
        </w:rPr>
      </w:pPr>
    </w:p>
    <w:p w14:paraId="48EFB5A5" w14:textId="1AD7E82E" w:rsidR="000F1168" w:rsidRDefault="000F1168" w:rsidP="00034AB3">
      <w:pPr>
        <w:rPr>
          <w:rFonts w:ascii="Palatino Linotype" w:hAnsi="Palatino Linotype" w:cs="Times New Roman"/>
          <w:sz w:val="20"/>
          <w:szCs w:val="20"/>
          <w:lang w:val="en-US"/>
        </w:rPr>
      </w:pPr>
    </w:p>
    <w:p w14:paraId="67F2DF96" w14:textId="6B786424" w:rsidR="000F1168" w:rsidRDefault="000F1168" w:rsidP="00034AB3">
      <w:pPr>
        <w:rPr>
          <w:rFonts w:ascii="Palatino Linotype" w:hAnsi="Palatino Linotype" w:cs="Times New Roman"/>
          <w:sz w:val="20"/>
          <w:szCs w:val="20"/>
          <w:lang w:val="en-US"/>
        </w:rPr>
      </w:pPr>
    </w:p>
    <w:p w14:paraId="04A6B371" w14:textId="0A3E9AFE" w:rsidR="000F1168" w:rsidRDefault="000F1168" w:rsidP="00034AB3">
      <w:pPr>
        <w:rPr>
          <w:rFonts w:ascii="Palatino Linotype" w:hAnsi="Palatino Linotype" w:cs="Times New Roman"/>
          <w:sz w:val="20"/>
          <w:szCs w:val="20"/>
          <w:lang w:val="en-US"/>
        </w:rPr>
      </w:pPr>
    </w:p>
    <w:p w14:paraId="1ECCCACE" w14:textId="318D1415" w:rsidR="000F1168" w:rsidRDefault="000F1168" w:rsidP="00034AB3">
      <w:pPr>
        <w:rPr>
          <w:rFonts w:ascii="Palatino Linotype" w:hAnsi="Palatino Linotype" w:cs="Times New Roman"/>
          <w:sz w:val="20"/>
          <w:szCs w:val="20"/>
          <w:lang w:val="en-US"/>
        </w:rPr>
      </w:pPr>
    </w:p>
    <w:p w14:paraId="0C483BE7" w14:textId="4A2ED154" w:rsidR="000F1168" w:rsidRDefault="000F1168" w:rsidP="00034AB3">
      <w:pPr>
        <w:rPr>
          <w:rFonts w:ascii="Palatino Linotype" w:hAnsi="Palatino Linotype" w:cs="Times New Roman"/>
          <w:sz w:val="20"/>
          <w:szCs w:val="20"/>
          <w:lang w:val="en-US"/>
        </w:rPr>
      </w:pPr>
    </w:p>
    <w:p w14:paraId="01215724" w14:textId="7718A876" w:rsidR="000F1168" w:rsidRDefault="000F1168" w:rsidP="00034AB3">
      <w:pPr>
        <w:rPr>
          <w:rFonts w:ascii="Palatino Linotype" w:hAnsi="Palatino Linotype" w:cs="Times New Roman"/>
          <w:sz w:val="20"/>
          <w:szCs w:val="20"/>
          <w:lang w:val="en-US"/>
        </w:rPr>
      </w:pPr>
    </w:p>
    <w:p w14:paraId="0803B367" w14:textId="11063117" w:rsidR="000F1168" w:rsidRDefault="000F1168" w:rsidP="00034AB3">
      <w:pPr>
        <w:rPr>
          <w:rFonts w:ascii="Palatino Linotype" w:hAnsi="Palatino Linotype" w:cs="Times New Roman"/>
          <w:sz w:val="20"/>
          <w:szCs w:val="20"/>
          <w:lang w:val="en-US"/>
        </w:rPr>
      </w:pPr>
    </w:p>
    <w:p w14:paraId="3595FB73" w14:textId="55DC382D" w:rsidR="000F1168" w:rsidRDefault="000F1168" w:rsidP="00034AB3">
      <w:pPr>
        <w:rPr>
          <w:rFonts w:ascii="Palatino Linotype" w:hAnsi="Palatino Linotype" w:cs="Times New Roman"/>
          <w:sz w:val="20"/>
          <w:szCs w:val="20"/>
          <w:lang w:val="en-US"/>
        </w:rPr>
      </w:pPr>
    </w:p>
    <w:p w14:paraId="7C640889" w14:textId="24A86915" w:rsidR="000F1168" w:rsidRDefault="000F1168" w:rsidP="00034AB3">
      <w:pPr>
        <w:rPr>
          <w:rFonts w:ascii="Palatino Linotype" w:hAnsi="Palatino Linotype" w:cs="Times New Roman"/>
          <w:sz w:val="20"/>
          <w:szCs w:val="20"/>
          <w:lang w:val="en-US"/>
        </w:rPr>
      </w:pPr>
    </w:p>
    <w:p w14:paraId="6BD40119" w14:textId="3F3B1E4F" w:rsidR="000F1168" w:rsidRDefault="000F1168" w:rsidP="00034AB3">
      <w:pPr>
        <w:rPr>
          <w:rFonts w:ascii="Palatino Linotype" w:hAnsi="Palatino Linotype" w:cs="Times New Roman"/>
          <w:sz w:val="20"/>
          <w:szCs w:val="20"/>
          <w:lang w:val="en-US"/>
        </w:rPr>
      </w:pPr>
    </w:p>
    <w:p w14:paraId="5A068AD9" w14:textId="480991FB" w:rsidR="000F1168" w:rsidRDefault="000F1168" w:rsidP="00034AB3">
      <w:pPr>
        <w:rPr>
          <w:rFonts w:ascii="Palatino Linotype" w:hAnsi="Palatino Linotype" w:cs="Times New Roman"/>
          <w:sz w:val="20"/>
          <w:szCs w:val="20"/>
          <w:lang w:val="en-US"/>
        </w:rPr>
      </w:pPr>
    </w:p>
    <w:p w14:paraId="32321A48" w14:textId="47271CAA" w:rsidR="000F1168" w:rsidRDefault="000F1168" w:rsidP="00034AB3">
      <w:pPr>
        <w:rPr>
          <w:rFonts w:ascii="Palatino Linotype" w:hAnsi="Palatino Linotype" w:cs="Times New Roman"/>
          <w:sz w:val="20"/>
          <w:szCs w:val="20"/>
          <w:lang w:val="en-US"/>
        </w:rPr>
      </w:pPr>
    </w:p>
    <w:p w14:paraId="42837DCC" w14:textId="497DE55C" w:rsidR="000F1168" w:rsidRDefault="000F1168" w:rsidP="00034AB3">
      <w:pPr>
        <w:rPr>
          <w:rFonts w:ascii="Palatino Linotype" w:hAnsi="Palatino Linotype" w:cs="Times New Roman"/>
          <w:sz w:val="20"/>
          <w:szCs w:val="20"/>
          <w:lang w:val="en-US"/>
        </w:rPr>
      </w:pPr>
    </w:p>
    <w:p w14:paraId="7DD4C3A0" w14:textId="0415DF5C" w:rsidR="000F1168" w:rsidRDefault="000F1168" w:rsidP="00034AB3">
      <w:pPr>
        <w:rPr>
          <w:rFonts w:ascii="Palatino Linotype" w:hAnsi="Palatino Linotype" w:cs="Times New Roman"/>
          <w:sz w:val="20"/>
          <w:szCs w:val="20"/>
          <w:lang w:val="en-US"/>
        </w:rPr>
      </w:pPr>
    </w:p>
    <w:p w14:paraId="56268BBC" w14:textId="1CFD1D17" w:rsidR="000F1168" w:rsidRDefault="000F1168" w:rsidP="00034AB3">
      <w:pPr>
        <w:rPr>
          <w:rFonts w:ascii="Palatino Linotype" w:hAnsi="Palatino Linotype" w:cs="Times New Roman"/>
          <w:sz w:val="20"/>
          <w:szCs w:val="20"/>
          <w:lang w:val="en-US"/>
        </w:rPr>
      </w:pPr>
    </w:p>
    <w:p w14:paraId="3551AC49" w14:textId="2B14E7B5" w:rsidR="000F1168" w:rsidRDefault="000F1168" w:rsidP="00034AB3">
      <w:pPr>
        <w:rPr>
          <w:rFonts w:ascii="Palatino Linotype" w:hAnsi="Palatino Linotype" w:cs="Times New Roman"/>
          <w:sz w:val="20"/>
          <w:szCs w:val="20"/>
          <w:lang w:val="en-US"/>
        </w:rPr>
      </w:pPr>
    </w:p>
    <w:p w14:paraId="5C09C892" w14:textId="78F5761C" w:rsidR="000F1168" w:rsidRDefault="000F1168" w:rsidP="00034AB3">
      <w:pPr>
        <w:rPr>
          <w:rFonts w:ascii="Palatino Linotype" w:hAnsi="Palatino Linotype" w:cs="Times New Roman"/>
          <w:sz w:val="20"/>
          <w:szCs w:val="20"/>
          <w:lang w:val="en-US"/>
        </w:rPr>
      </w:pPr>
    </w:p>
    <w:p w14:paraId="7BC0FBD7" w14:textId="1374B7B6" w:rsidR="000F1168" w:rsidRDefault="000F1168" w:rsidP="00034AB3">
      <w:pPr>
        <w:rPr>
          <w:rFonts w:ascii="Palatino Linotype" w:hAnsi="Palatino Linotype" w:cs="Times New Roman"/>
          <w:sz w:val="20"/>
          <w:szCs w:val="20"/>
          <w:lang w:val="en-US"/>
        </w:rPr>
      </w:pPr>
    </w:p>
    <w:p w14:paraId="7FB884D9" w14:textId="58416844" w:rsidR="000F1168" w:rsidRDefault="000F1168" w:rsidP="00034AB3">
      <w:pPr>
        <w:rPr>
          <w:rFonts w:ascii="Palatino Linotype" w:hAnsi="Palatino Linotype" w:cs="Times New Roman"/>
          <w:sz w:val="20"/>
          <w:szCs w:val="20"/>
          <w:lang w:val="en-US"/>
        </w:rPr>
      </w:pPr>
    </w:p>
    <w:p w14:paraId="6049D4DD" w14:textId="4EECBD0B" w:rsidR="000F1168" w:rsidRDefault="000F1168" w:rsidP="00034AB3">
      <w:pPr>
        <w:rPr>
          <w:rFonts w:ascii="Palatino Linotype" w:hAnsi="Palatino Linotype" w:cs="Times New Roman"/>
          <w:sz w:val="20"/>
          <w:szCs w:val="20"/>
          <w:lang w:val="en-US"/>
        </w:rPr>
      </w:pPr>
    </w:p>
    <w:p w14:paraId="6B1D2C0E" w14:textId="39E812F1" w:rsidR="000F1168" w:rsidRDefault="000F1168" w:rsidP="00034AB3">
      <w:pPr>
        <w:rPr>
          <w:rFonts w:ascii="Palatino Linotype" w:hAnsi="Palatino Linotype" w:cs="Times New Roman"/>
          <w:sz w:val="20"/>
          <w:szCs w:val="20"/>
          <w:lang w:val="en-US"/>
        </w:rPr>
      </w:pPr>
    </w:p>
    <w:p w14:paraId="172B7F4B" w14:textId="40A5B781" w:rsidR="000F1168" w:rsidRDefault="000F1168" w:rsidP="00034AB3">
      <w:pPr>
        <w:rPr>
          <w:rFonts w:ascii="Palatino Linotype" w:hAnsi="Palatino Linotype" w:cs="Times New Roman"/>
          <w:sz w:val="20"/>
          <w:szCs w:val="20"/>
          <w:lang w:val="en-US"/>
        </w:rPr>
      </w:pPr>
    </w:p>
    <w:p w14:paraId="307D9DCA" w14:textId="77777777" w:rsidR="00F404E0" w:rsidRDefault="00F404E0" w:rsidP="00034AB3">
      <w:pPr>
        <w:rPr>
          <w:rFonts w:ascii="Palatino Linotype" w:hAnsi="Palatino Linotype" w:cs="Times New Roman"/>
          <w:sz w:val="20"/>
          <w:szCs w:val="20"/>
          <w:lang w:val="en-US"/>
        </w:rPr>
      </w:pPr>
    </w:p>
    <w:p w14:paraId="71E4C7BD" w14:textId="77777777" w:rsidR="000F1168" w:rsidRDefault="000F1168" w:rsidP="00034AB3">
      <w:pPr>
        <w:rPr>
          <w:rFonts w:ascii="Palatino Linotype" w:hAnsi="Palatino Linotype" w:cs="Times New Roman"/>
          <w:sz w:val="20"/>
          <w:szCs w:val="20"/>
          <w:lang w:val="en-US"/>
        </w:rPr>
      </w:pPr>
    </w:p>
    <w:p w14:paraId="6087F580" w14:textId="77777777" w:rsidR="00041AAC" w:rsidRPr="002513C4" w:rsidRDefault="00041AAC" w:rsidP="00041AAC">
      <w:pPr>
        <w:rPr>
          <w:lang w:val="en-US"/>
        </w:rPr>
      </w:pPr>
    </w:p>
    <w:p w14:paraId="5AE228BC" w14:textId="7571E995" w:rsidR="00041AAC" w:rsidRPr="00BF2A67" w:rsidRDefault="00041AAC" w:rsidP="00041AAC">
      <w:pPr>
        <w:rPr>
          <w:rFonts w:ascii="Palatino Linotype" w:hAnsi="Palatino Linotype" w:cs="Times New Roman"/>
          <w:sz w:val="20"/>
          <w:szCs w:val="20"/>
          <w:lang w:val="en-US"/>
        </w:rPr>
      </w:pPr>
      <w:r w:rsidRPr="00BF2A67">
        <w:rPr>
          <w:rFonts w:ascii="Palatino Linotype" w:hAnsi="Palatino Linotype" w:cs="Times New Roman"/>
          <w:sz w:val="20"/>
          <w:szCs w:val="20"/>
          <w:lang w:val="en-US"/>
        </w:rPr>
        <w:t xml:space="preserve">Supplemental Table </w:t>
      </w:r>
      <w:r w:rsidR="00BD5EB4">
        <w:rPr>
          <w:rFonts w:ascii="Palatino Linotype" w:hAnsi="Palatino Linotype" w:cs="Times New Roman"/>
          <w:sz w:val="20"/>
          <w:szCs w:val="20"/>
          <w:lang w:val="en-US"/>
        </w:rPr>
        <w:t>2</w:t>
      </w:r>
      <w:r w:rsidRPr="00BF2A67">
        <w:rPr>
          <w:rFonts w:ascii="Palatino Linotype" w:hAnsi="Palatino Linotype" w:cs="Times New Roman"/>
          <w:sz w:val="20"/>
          <w:szCs w:val="20"/>
          <w:lang w:val="en-US"/>
        </w:rPr>
        <w:t>. List of primers.</w:t>
      </w:r>
    </w:p>
    <w:tbl>
      <w:tblPr>
        <w:tblStyle w:val="TableGrid"/>
        <w:tblW w:w="943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60"/>
        <w:gridCol w:w="990"/>
        <w:gridCol w:w="222"/>
        <w:gridCol w:w="5898"/>
        <w:gridCol w:w="1033"/>
        <w:gridCol w:w="32"/>
      </w:tblGrid>
      <w:tr w:rsidR="00041AAC" w:rsidRPr="00BF2A67" w14:paraId="6EFC0058" w14:textId="77777777" w:rsidTr="00364818">
        <w:tc>
          <w:tcPr>
            <w:tcW w:w="126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31418A17" w14:textId="77777777" w:rsidR="00041AAC" w:rsidRPr="00BF2A67" w:rsidRDefault="00041AAC" w:rsidP="00364818">
            <w:pPr>
              <w:ind w:right="-105"/>
              <w:rPr>
                <w:rFonts w:ascii="Palatino Linotype" w:eastAsia="Times New Roman" w:hAnsi="Palatino Linotype" w:cs="Times New Roman"/>
                <w:b/>
                <w:sz w:val="20"/>
                <w:szCs w:val="20"/>
                <w:lang w:val="en-US" w:eastAsia="ru-RU"/>
              </w:rPr>
            </w:pPr>
            <w:r w:rsidRPr="00BF2A67">
              <w:rPr>
                <w:rFonts w:ascii="Palatino Linotype" w:eastAsia="Times New Roman" w:hAnsi="Palatino Linotype" w:cs="Times New Roman"/>
                <w:b/>
                <w:sz w:val="20"/>
                <w:szCs w:val="20"/>
                <w:lang w:val="en-US" w:eastAsia="ru-RU"/>
              </w:rPr>
              <w:t>Analysis</w:t>
            </w:r>
          </w:p>
        </w:tc>
        <w:tc>
          <w:tcPr>
            <w:tcW w:w="1212" w:type="dxa"/>
            <w:gridSpan w:val="2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3A5B6D5F" w14:textId="77777777" w:rsidR="00041AAC" w:rsidRPr="00BF2A67" w:rsidRDefault="00041AAC" w:rsidP="00364818">
            <w:pPr>
              <w:jc w:val="center"/>
              <w:rPr>
                <w:rFonts w:ascii="Palatino Linotype" w:eastAsia="Times New Roman" w:hAnsi="Palatino Linotype" w:cs="Times New Roman"/>
                <w:b/>
                <w:sz w:val="20"/>
                <w:szCs w:val="20"/>
                <w:lang w:val="en-US" w:eastAsia="ru-RU"/>
              </w:rPr>
            </w:pPr>
            <w:r w:rsidRPr="00BF2A67">
              <w:rPr>
                <w:rFonts w:ascii="Palatino Linotype" w:eastAsia="Times New Roman" w:hAnsi="Palatino Linotype" w:cs="Times New Roman"/>
                <w:b/>
                <w:sz w:val="20"/>
                <w:szCs w:val="20"/>
                <w:lang w:val="en-US" w:eastAsia="ru-RU"/>
              </w:rPr>
              <w:t>Gene</w:t>
            </w:r>
          </w:p>
        </w:tc>
        <w:tc>
          <w:tcPr>
            <w:tcW w:w="589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607FA742" w14:textId="77777777" w:rsidR="00041AAC" w:rsidRPr="00BF2A67" w:rsidRDefault="00041AAC" w:rsidP="00364818">
            <w:pPr>
              <w:jc w:val="center"/>
              <w:rPr>
                <w:rFonts w:ascii="Palatino Linotype" w:eastAsia="Times New Roman" w:hAnsi="Palatino Linotype" w:cs="Times New Roman"/>
                <w:b/>
                <w:sz w:val="20"/>
                <w:szCs w:val="20"/>
                <w:lang w:val="en-US" w:eastAsia="ru-RU"/>
              </w:rPr>
            </w:pPr>
            <w:r w:rsidRPr="00BF2A67">
              <w:rPr>
                <w:rFonts w:ascii="Palatino Linotype" w:eastAsia="Times New Roman" w:hAnsi="Palatino Linotype" w:cs="Times New Roman"/>
                <w:b/>
                <w:sz w:val="20"/>
                <w:szCs w:val="20"/>
                <w:lang w:val="en-US" w:eastAsia="ru-RU"/>
              </w:rPr>
              <w:t>Primers</w:t>
            </w:r>
          </w:p>
        </w:tc>
        <w:tc>
          <w:tcPr>
            <w:tcW w:w="1065" w:type="dxa"/>
            <w:gridSpan w:val="2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1C406F56" w14:textId="77777777" w:rsidR="00041AAC" w:rsidRPr="00BF2A67" w:rsidRDefault="00041AAC" w:rsidP="00364818">
            <w:pPr>
              <w:spacing w:after="40"/>
              <w:jc w:val="center"/>
              <w:rPr>
                <w:rFonts w:ascii="Palatino Linotype" w:eastAsia="Times New Roman" w:hAnsi="Palatino Linotype" w:cs="Times New Roman"/>
                <w:b/>
                <w:sz w:val="20"/>
                <w:szCs w:val="20"/>
                <w:lang w:val="en-US" w:eastAsia="ru-RU"/>
              </w:rPr>
            </w:pPr>
            <w:r w:rsidRPr="00BF2A67">
              <w:rPr>
                <w:rFonts w:ascii="Palatino Linotype" w:eastAsia="Times New Roman" w:hAnsi="Palatino Linotype" w:cs="Times New Roman"/>
                <w:b/>
                <w:sz w:val="20"/>
                <w:szCs w:val="20"/>
                <w:lang w:val="en-US" w:eastAsia="ru-RU"/>
              </w:rPr>
              <w:t>Product size, bp</w:t>
            </w:r>
          </w:p>
        </w:tc>
      </w:tr>
      <w:tr w:rsidR="00041AAC" w:rsidRPr="00BF2A67" w14:paraId="12BBA256" w14:textId="77777777" w:rsidTr="00364818">
        <w:trPr>
          <w:gridAfter w:val="1"/>
          <w:wAfter w:w="32" w:type="dxa"/>
        </w:trPr>
        <w:tc>
          <w:tcPr>
            <w:tcW w:w="1260" w:type="dxa"/>
            <w:tcBorders>
              <w:top w:val="single" w:sz="12" w:space="0" w:color="auto"/>
            </w:tcBorders>
            <w:vAlign w:val="center"/>
          </w:tcPr>
          <w:p w14:paraId="54A62275" w14:textId="77777777" w:rsidR="00041AAC" w:rsidRPr="00BF2A67" w:rsidRDefault="00041AAC" w:rsidP="00364818">
            <w:pPr>
              <w:ind w:right="-105"/>
              <w:rPr>
                <w:rFonts w:ascii="Palatino Linotype" w:eastAsia="Times New Roman" w:hAnsi="Palatino Linotype" w:cs="Times New Roman"/>
                <w:sz w:val="20"/>
                <w:szCs w:val="20"/>
                <w:lang w:val="en-US" w:eastAsia="ru-RU"/>
              </w:rPr>
            </w:pPr>
            <w:r w:rsidRPr="00BF2A67">
              <w:rPr>
                <w:rFonts w:ascii="Palatino Linotype" w:eastAsia="Times New Roman" w:hAnsi="Palatino Linotype" w:cs="Times New Roman"/>
                <w:sz w:val="20"/>
                <w:szCs w:val="20"/>
                <w:lang w:val="en-US" w:eastAsia="ru-RU"/>
              </w:rPr>
              <w:t>Cloning</w:t>
            </w:r>
          </w:p>
        </w:tc>
        <w:tc>
          <w:tcPr>
            <w:tcW w:w="990" w:type="dxa"/>
            <w:tcBorders>
              <w:top w:val="single" w:sz="12" w:space="0" w:color="auto"/>
            </w:tcBorders>
          </w:tcPr>
          <w:p w14:paraId="0484D154" w14:textId="77777777" w:rsidR="00041AAC" w:rsidRPr="00BF2A67" w:rsidRDefault="00041AAC" w:rsidP="00364818">
            <w:pPr>
              <w:spacing w:before="120"/>
              <w:ind w:left="-105" w:right="-105"/>
              <w:rPr>
                <w:rFonts w:ascii="Palatino Linotype" w:eastAsia="Times New Roman" w:hAnsi="Palatino Linotype" w:cs="Times New Roman"/>
                <w:i/>
                <w:sz w:val="20"/>
                <w:szCs w:val="20"/>
                <w:vertAlign w:val="superscript"/>
                <w:lang w:val="en-US" w:eastAsia="ru-RU"/>
              </w:rPr>
            </w:pPr>
            <w:r w:rsidRPr="00BF2A67">
              <w:rPr>
                <w:rFonts w:ascii="Palatino Linotype" w:eastAsia="Times New Roman" w:hAnsi="Palatino Linotype" w:cs="Times New Roman"/>
                <w:i/>
                <w:sz w:val="20"/>
                <w:szCs w:val="20"/>
                <w:lang w:val="en-US" w:eastAsia="ru-RU"/>
              </w:rPr>
              <w:t>AtOPR3</w:t>
            </w:r>
            <w:r w:rsidRPr="00BF2A67">
              <w:rPr>
                <w:rFonts w:ascii="Palatino Linotype" w:eastAsia="Times New Roman" w:hAnsi="Palatino Linotype" w:cs="Times New Roman"/>
                <w:i/>
                <w:sz w:val="20"/>
                <w:szCs w:val="20"/>
                <w:vertAlign w:val="superscript"/>
                <w:lang w:val="en-US" w:eastAsia="ru-RU"/>
              </w:rPr>
              <w:t>*</w:t>
            </w:r>
          </w:p>
          <w:p w14:paraId="765F296D" w14:textId="77777777" w:rsidR="00041AAC" w:rsidRPr="00BF2A67" w:rsidRDefault="00041AAC" w:rsidP="00364818">
            <w:pPr>
              <w:spacing w:before="120"/>
              <w:ind w:right="-105"/>
              <w:rPr>
                <w:rFonts w:ascii="Palatino Linotype" w:eastAsia="Times New Roman" w:hAnsi="Palatino Linotype" w:cs="Times New Roman"/>
                <w:i/>
                <w:sz w:val="20"/>
                <w:szCs w:val="20"/>
                <w:lang w:val="en-US" w:eastAsia="ru-RU"/>
              </w:rPr>
            </w:pPr>
          </w:p>
        </w:tc>
        <w:tc>
          <w:tcPr>
            <w:tcW w:w="6120" w:type="dxa"/>
            <w:gridSpan w:val="2"/>
            <w:tcBorders>
              <w:top w:val="single" w:sz="12" w:space="0" w:color="auto"/>
            </w:tcBorders>
          </w:tcPr>
          <w:p w14:paraId="3BC5375B" w14:textId="77777777" w:rsidR="00041AAC" w:rsidRPr="00BF2A67" w:rsidRDefault="00041AAC" w:rsidP="00364818">
            <w:pPr>
              <w:spacing w:before="120"/>
              <w:ind w:left="-86" w:right="-105"/>
              <w:rPr>
                <w:rFonts w:ascii="Palatino Linotype" w:hAnsi="Palatino Linotype" w:cs="Times New Roman"/>
                <w:sz w:val="20"/>
                <w:szCs w:val="20"/>
                <w:lang w:val="en-US"/>
              </w:rPr>
            </w:pPr>
            <w:r w:rsidRPr="00BF2A67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5'-AATT</w:t>
            </w:r>
            <w:r w:rsidRPr="00BF2A67">
              <w:rPr>
                <w:rFonts w:ascii="Palatino Linotype" w:hAnsi="Palatino Linotype" w:cs="Times New Roman"/>
                <w:b/>
                <w:sz w:val="20"/>
                <w:szCs w:val="20"/>
                <w:u w:val="single"/>
                <w:lang w:val="en-US"/>
              </w:rPr>
              <w:t>CCCGGG</w:t>
            </w:r>
            <w:r w:rsidRPr="00BF2A67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GACATGACGGCGGCACAAGG-3'</w:t>
            </w:r>
          </w:p>
          <w:p w14:paraId="17E9622C" w14:textId="77777777" w:rsidR="00041AAC" w:rsidRPr="00BF2A67" w:rsidRDefault="00041AAC" w:rsidP="00364818">
            <w:pPr>
              <w:spacing w:before="120"/>
              <w:ind w:left="-86" w:right="-270"/>
              <w:rPr>
                <w:rFonts w:ascii="Palatino Linotype" w:hAnsi="Palatino Linotype" w:cs="Times New Roman"/>
                <w:sz w:val="20"/>
                <w:szCs w:val="20"/>
                <w:lang w:val="en-US"/>
              </w:rPr>
            </w:pPr>
            <w:r w:rsidRPr="00BF2A67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5'-ATCG</w:t>
            </w:r>
            <w:r w:rsidRPr="00BF2A67">
              <w:rPr>
                <w:rFonts w:ascii="Palatino Linotype" w:hAnsi="Palatino Linotype" w:cs="Times New Roman"/>
                <w:b/>
                <w:sz w:val="20"/>
                <w:szCs w:val="20"/>
                <w:u w:val="single"/>
                <w:lang w:val="en-US"/>
              </w:rPr>
              <w:t>GAGCTC</w:t>
            </w:r>
            <w:r w:rsidRPr="00BF2A67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ACTCAGAGGCGGGAAAAAGGAGC-3'</w:t>
            </w:r>
          </w:p>
          <w:p w14:paraId="6F67E9BA" w14:textId="77777777" w:rsidR="00041AAC" w:rsidRPr="00BF2A67" w:rsidRDefault="00041AAC" w:rsidP="00364818">
            <w:pPr>
              <w:spacing w:before="120" w:line="80" w:lineRule="exact"/>
              <w:ind w:left="-86" w:right="-274"/>
              <w:rPr>
                <w:rFonts w:ascii="Palatino Linotype" w:hAnsi="Palatino Linotype" w:cs="Times New Roman"/>
                <w:sz w:val="20"/>
                <w:szCs w:val="20"/>
                <w:lang w:val="en-US"/>
              </w:rPr>
            </w:pPr>
          </w:p>
        </w:tc>
        <w:tc>
          <w:tcPr>
            <w:tcW w:w="1033" w:type="dxa"/>
            <w:tcBorders>
              <w:top w:val="single" w:sz="12" w:space="0" w:color="auto"/>
            </w:tcBorders>
          </w:tcPr>
          <w:p w14:paraId="007E8A2C" w14:textId="77777777" w:rsidR="00041AAC" w:rsidRPr="00BF2A67" w:rsidRDefault="00041AAC" w:rsidP="00364818">
            <w:pPr>
              <w:spacing w:before="120"/>
              <w:jc w:val="center"/>
              <w:rPr>
                <w:rFonts w:ascii="Palatino Linotype" w:eastAsia="Times New Roman" w:hAnsi="Palatino Linotype" w:cs="Times New Roman"/>
                <w:sz w:val="20"/>
                <w:szCs w:val="20"/>
                <w:lang w:val="en-US" w:eastAsia="ru-RU"/>
              </w:rPr>
            </w:pPr>
            <w:r w:rsidRPr="00BF2A67">
              <w:rPr>
                <w:rFonts w:ascii="Palatino Linotype" w:eastAsia="Times New Roman" w:hAnsi="Palatino Linotype" w:cs="Times New Roman"/>
                <w:sz w:val="20"/>
                <w:szCs w:val="20"/>
                <w:lang w:val="en-US" w:eastAsia="ru-RU"/>
              </w:rPr>
              <w:t>1201</w:t>
            </w:r>
          </w:p>
          <w:p w14:paraId="1187685E" w14:textId="77777777" w:rsidR="00041AAC" w:rsidRPr="00BF2A67" w:rsidRDefault="00041AAC" w:rsidP="00364818">
            <w:pPr>
              <w:spacing w:before="120"/>
              <w:jc w:val="center"/>
              <w:rPr>
                <w:rFonts w:ascii="Palatino Linotype" w:eastAsia="Times New Roman" w:hAnsi="Palatino Linotype" w:cs="Times New Roman"/>
                <w:sz w:val="20"/>
                <w:szCs w:val="20"/>
                <w:lang w:val="en-US" w:eastAsia="ru-RU"/>
              </w:rPr>
            </w:pPr>
          </w:p>
        </w:tc>
      </w:tr>
      <w:tr w:rsidR="00041AAC" w:rsidRPr="00BF2A67" w14:paraId="6D549959" w14:textId="77777777" w:rsidTr="00364818">
        <w:trPr>
          <w:gridAfter w:val="1"/>
          <w:wAfter w:w="32" w:type="dxa"/>
        </w:trPr>
        <w:tc>
          <w:tcPr>
            <w:tcW w:w="1260" w:type="dxa"/>
            <w:vMerge w:val="restart"/>
            <w:tcBorders>
              <w:top w:val="single" w:sz="12" w:space="0" w:color="auto"/>
            </w:tcBorders>
            <w:vAlign w:val="center"/>
          </w:tcPr>
          <w:p w14:paraId="434F8775" w14:textId="77777777" w:rsidR="00041AAC" w:rsidRPr="00BF2A67" w:rsidRDefault="00041AAC" w:rsidP="00364818">
            <w:pPr>
              <w:ind w:right="-105"/>
              <w:rPr>
                <w:rFonts w:ascii="Palatino Linotype" w:eastAsia="Times New Roman" w:hAnsi="Palatino Linotype" w:cs="Times New Roman"/>
                <w:sz w:val="20"/>
                <w:szCs w:val="20"/>
                <w:lang w:val="en-US" w:eastAsia="ru-RU"/>
              </w:rPr>
            </w:pPr>
            <w:r w:rsidRPr="00BF2A67">
              <w:rPr>
                <w:rFonts w:ascii="Palatino Linotype" w:eastAsia="Times New Roman" w:hAnsi="Palatino Linotype" w:cs="Times New Roman"/>
                <w:sz w:val="20"/>
                <w:szCs w:val="20"/>
                <w:lang w:val="en-US" w:eastAsia="ru-RU"/>
              </w:rPr>
              <w:t>Genotyping</w:t>
            </w:r>
          </w:p>
        </w:tc>
        <w:tc>
          <w:tcPr>
            <w:tcW w:w="990" w:type="dxa"/>
            <w:tcBorders>
              <w:top w:val="single" w:sz="12" w:space="0" w:color="auto"/>
            </w:tcBorders>
          </w:tcPr>
          <w:p w14:paraId="5D0C7D44" w14:textId="77777777" w:rsidR="00041AAC" w:rsidRPr="00BF2A67" w:rsidRDefault="00041AAC" w:rsidP="00364818">
            <w:pPr>
              <w:spacing w:before="120"/>
              <w:ind w:left="-15" w:right="-105"/>
              <w:rPr>
                <w:rFonts w:ascii="Palatino Linotype" w:eastAsia="Times New Roman" w:hAnsi="Palatino Linotype" w:cs="Times New Roman"/>
                <w:i/>
                <w:sz w:val="20"/>
                <w:szCs w:val="20"/>
                <w:lang w:val="en-US" w:eastAsia="ru-RU"/>
              </w:rPr>
            </w:pPr>
            <w:r w:rsidRPr="00BF2A67">
              <w:rPr>
                <w:rFonts w:ascii="Palatino Linotype" w:eastAsia="Times New Roman" w:hAnsi="Palatino Linotype" w:cs="Times New Roman"/>
                <w:i/>
                <w:sz w:val="20"/>
                <w:szCs w:val="20"/>
                <w:lang w:val="en-US" w:eastAsia="ru-RU"/>
              </w:rPr>
              <w:t>AtOPR3</w:t>
            </w:r>
          </w:p>
        </w:tc>
        <w:tc>
          <w:tcPr>
            <w:tcW w:w="6120" w:type="dxa"/>
            <w:gridSpan w:val="2"/>
            <w:tcBorders>
              <w:top w:val="single" w:sz="12" w:space="0" w:color="auto"/>
            </w:tcBorders>
          </w:tcPr>
          <w:p w14:paraId="432E6F1F" w14:textId="77777777" w:rsidR="00041AAC" w:rsidRPr="00BF2A67" w:rsidRDefault="00041AAC" w:rsidP="00364818">
            <w:pPr>
              <w:spacing w:before="120"/>
              <w:ind w:left="-90" w:right="-105"/>
              <w:rPr>
                <w:rFonts w:ascii="Palatino Linotype" w:hAnsi="Palatino Linotype" w:cs="Times New Roman"/>
                <w:sz w:val="20"/>
                <w:szCs w:val="20"/>
                <w:lang w:val="en-US"/>
              </w:rPr>
            </w:pPr>
            <w:r w:rsidRPr="00BF2A67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5'-CCGAAGGCACCATGGTCTCTCCC-3'</w:t>
            </w:r>
          </w:p>
          <w:p w14:paraId="6769D4CC" w14:textId="77777777" w:rsidR="00041AAC" w:rsidRPr="00BF2A67" w:rsidRDefault="00041AAC" w:rsidP="00364818">
            <w:pPr>
              <w:ind w:left="-90" w:right="-105"/>
              <w:rPr>
                <w:rFonts w:ascii="Palatino Linotype" w:eastAsia="Times New Roman" w:hAnsi="Palatino Linotype" w:cs="Times New Roman"/>
                <w:sz w:val="20"/>
                <w:szCs w:val="20"/>
                <w:lang w:val="en-US" w:eastAsia="ru-RU"/>
              </w:rPr>
            </w:pPr>
            <w:r w:rsidRPr="00BF2A67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5'-TCGGAAGCTTCTAAAGCCCGAGG-3'</w:t>
            </w:r>
          </w:p>
        </w:tc>
        <w:tc>
          <w:tcPr>
            <w:tcW w:w="1033" w:type="dxa"/>
            <w:tcBorders>
              <w:top w:val="single" w:sz="12" w:space="0" w:color="auto"/>
            </w:tcBorders>
          </w:tcPr>
          <w:p w14:paraId="62157C76" w14:textId="77777777" w:rsidR="00041AAC" w:rsidRPr="00BF2A67" w:rsidRDefault="00041AAC" w:rsidP="00364818">
            <w:pPr>
              <w:spacing w:before="120"/>
              <w:jc w:val="center"/>
              <w:rPr>
                <w:rFonts w:ascii="Palatino Linotype" w:eastAsia="Times New Roman" w:hAnsi="Palatino Linotype" w:cs="Times New Roman"/>
                <w:sz w:val="20"/>
                <w:szCs w:val="20"/>
                <w:lang w:val="en-US" w:eastAsia="ru-RU"/>
              </w:rPr>
            </w:pPr>
            <w:r w:rsidRPr="00BF2A67">
              <w:rPr>
                <w:rFonts w:ascii="Palatino Linotype" w:eastAsia="Times New Roman" w:hAnsi="Palatino Linotype" w:cs="Times New Roman"/>
                <w:sz w:val="20"/>
                <w:szCs w:val="20"/>
                <w:lang w:val="en-US" w:eastAsia="ru-RU"/>
              </w:rPr>
              <w:t>295</w:t>
            </w:r>
          </w:p>
        </w:tc>
      </w:tr>
      <w:tr w:rsidR="00041AAC" w:rsidRPr="00BF2A67" w14:paraId="5EF8277F" w14:textId="77777777" w:rsidTr="00364818">
        <w:trPr>
          <w:gridAfter w:val="1"/>
          <w:wAfter w:w="32" w:type="dxa"/>
        </w:trPr>
        <w:tc>
          <w:tcPr>
            <w:tcW w:w="1260" w:type="dxa"/>
            <w:vMerge/>
            <w:tcBorders>
              <w:top w:val="single" w:sz="12" w:space="0" w:color="auto"/>
            </w:tcBorders>
            <w:vAlign w:val="center"/>
          </w:tcPr>
          <w:p w14:paraId="618BED68" w14:textId="77777777" w:rsidR="00041AAC" w:rsidRPr="00BF2A67" w:rsidRDefault="00041AAC" w:rsidP="00364818">
            <w:pPr>
              <w:ind w:right="-105"/>
              <w:rPr>
                <w:rFonts w:ascii="Palatino Linotype" w:eastAsia="Times New Roman" w:hAnsi="Palatino Linotype" w:cs="Times New Roman"/>
                <w:sz w:val="20"/>
                <w:szCs w:val="20"/>
                <w:lang w:val="en-US" w:eastAsia="ru-RU"/>
              </w:rPr>
            </w:pPr>
          </w:p>
        </w:tc>
        <w:tc>
          <w:tcPr>
            <w:tcW w:w="990" w:type="dxa"/>
          </w:tcPr>
          <w:p w14:paraId="501F9535" w14:textId="77777777" w:rsidR="00041AAC" w:rsidRPr="00BF2A67" w:rsidRDefault="00041AAC" w:rsidP="00364818">
            <w:pPr>
              <w:ind w:left="-15" w:right="-105"/>
              <w:rPr>
                <w:rFonts w:ascii="Palatino Linotype" w:eastAsia="Times New Roman" w:hAnsi="Palatino Linotype" w:cs="Times New Roman"/>
                <w:i/>
                <w:sz w:val="20"/>
                <w:szCs w:val="20"/>
                <w:lang w:val="en-US" w:eastAsia="ru-RU"/>
              </w:rPr>
            </w:pPr>
            <w:r w:rsidRPr="00BF2A67">
              <w:rPr>
                <w:rFonts w:ascii="Palatino Linotype" w:eastAsia="Times New Roman" w:hAnsi="Palatino Linotype" w:cs="Times New Roman"/>
                <w:i/>
                <w:sz w:val="20"/>
                <w:szCs w:val="20"/>
                <w:lang w:val="en-US" w:eastAsia="ru-RU"/>
              </w:rPr>
              <w:t>GFP</w:t>
            </w:r>
          </w:p>
        </w:tc>
        <w:tc>
          <w:tcPr>
            <w:tcW w:w="6120" w:type="dxa"/>
            <w:gridSpan w:val="2"/>
          </w:tcPr>
          <w:p w14:paraId="66ABF7B4" w14:textId="77777777" w:rsidR="00041AAC" w:rsidRPr="00BF2A67" w:rsidRDefault="00041AAC" w:rsidP="00364818">
            <w:pPr>
              <w:ind w:left="-90" w:right="-105"/>
              <w:rPr>
                <w:rFonts w:ascii="Palatino Linotype" w:hAnsi="Palatino Linotype" w:cs="Times New Roman"/>
                <w:sz w:val="20"/>
                <w:szCs w:val="20"/>
                <w:lang w:val="en-US"/>
              </w:rPr>
            </w:pPr>
            <w:r w:rsidRPr="00BF2A67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 xml:space="preserve">5'-GCGACGTAAACGGCCACAAG-3' </w:t>
            </w:r>
          </w:p>
          <w:p w14:paraId="6E4AB258" w14:textId="77777777" w:rsidR="00041AAC" w:rsidRPr="00BF2A67" w:rsidRDefault="00041AAC" w:rsidP="00364818">
            <w:pPr>
              <w:ind w:left="-90" w:right="-105"/>
              <w:rPr>
                <w:rFonts w:ascii="Palatino Linotype" w:eastAsia="Times New Roman" w:hAnsi="Palatino Linotype" w:cs="Times New Roman"/>
                <w:sz w:val="20"/>
                <w:szCs w:val="20"/>
                <w:lang w:val="en-US" w:eastAsia="ru-RU"/>
              </w:rPr>
            </w:pPr>
            <w:r w:rsidRPr="00BF2A67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5'-CCAGCA GGACCATCTGTGATCG-3'</w:t>
            </w:r>
          </w:p>
        </w:tc>
        <w:tc>
          <w:tcPr>
            <w:tcW w:w="1033" w:type="dxa"/>
          </w:tcPr>
          <w:p w14:paraId="42A8C0C5" w14:textId="77777777" w:rsidR="00041AAC" w:rsidRPr="00BF2A67" w:rsidRDefault="00041AAC" w:rsidP="00364818">
            <w:pPr>
              <w:jc w:val="center"/>
              <w:rPr>
                <w:rFonts w:ascii="Palatino Linotype" w:eastAsia="Times New Roman" w:hAnsi="Palatino Linotype" w:cs="Times New Roman"/>
                <w:sz w:val="20"/>
                <w:szCs w:val="20"/>
                <w:lang w:val="en-US" w:eastAsia="ru-RU"/>
              </w:rPr>
            </w:pPr>
            <w:r w:rsidRPr="00BF2A67">
              <w:rPr>
                <w:rFonts w:ascii="Palatino Linotype" w:eastAsia="Times New Roman" w:hAnsi="Palatino Linotype" w:cs="Times New Roman"/>
                <w:sz w:val="20"/>
                <w:szCs w:val="20"/>
                <w:lang w:val="en-US" w:eastAsia="ru-RU"/>
              </w:rPr>
              <w:t>600</w:t>
            </w:r>
          </w:p>
        </w:tc>
      </w:tr>
      <w:tr w:rsidR="00041AAC" w:rsidRPr="00BF2A67" w14:paraId="2CA7FA4A" w14:textId="77777777" w:rsidTr="00364818">
        <w:trPr>
          <w:gridAfter w:val="1"/>
          <w:wAfter w:w="32" w:type="dxa"/>
        </w:trPr>
        <w:tc>
          <w:tcPr>
            <w:tcW w:w="1260" w:type="dxa"/>
            <w:vMerge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71101C7C" w14:textId="77777777" w:rsidR="00041AAC" w:rsidRPr="00BF2A67" w:rsidRDefault="00041AAC" w:rsidP="00364818">
            <w:pPr>
              <w:ind w:right="-105"/>
              <w:rPr>
                <w:rFonts w:ascii="Palatino Linotype" w:eastAsia="Times New Roman" w:hAnsi="Palatino Linotype" w:cs="Times New Roman"/>
                <w:sz w:val="20"/>
                <w:szCs w:val="20"/>
                <w:lang w:val="en-US" w:eastAsia="ru-RU"/>
              </w:rPr>
            </w:pPr>
          </w:p>
        </w:tc>
        <w:tc>
          <w:tcPr>
            <w:tcW w:w="990" w:type="dxa"/>
            <w:tcBorders>
              <w:bottom w:val="single" w:sz="12" w:space="0" w:color="auto"/>
            </w:tcBorders>
          </w:tcPr>
          <w:p w14:paraId="1221A9BA" w14:textId="77777777" w:rsidR="00041AAC" w:rsidRPr="00BF2A67" w:rsidRDefault="00041AAC" w:rsidP="00364818">
            <w:pPr>
              <w:ind w:left="-15" w:right="-105"/>
              <w:rPr>
                <w:rFonts w:ascii="Palatino Linotype" w:eastAsia="Times New Roman" w:hAnsi="Palatino Linotype" w:cs="Times New Roman"/>
                <w:i/>
                <w:sz w:val="20"/>
                <w:szCs w:val="20"/>
                <w:lang w:val="en-US" w:eastAsia="ru-RU"/>
              </w:rPr>
            </w:pPr>
            <w:r w:rsidRPr="00BF2A67">
              <w:rPr>
                <w:rFonts w:ascii="Palatino Linotype" w:eastAsia="Times New Roman" w:hAnsi="Palatino Linotype" w:cs="Times New Roman"/>
                <w:i/>
                <w:sz w:val="20"/>
                <w:szCs w:val="20"/>
                <w:lang w:val="en-US" w:eastAsia="ru-RU"/>
              </w:rPr>
              <w:t>TaWIN1</w:t>
            </w:r>
          </w:p>
        </w:tc>
        <w:tc>
          <w:tcPr>
            <w:tcW w:w="6120" w:type="dxa"/>
            <w:gridSpan w:val="2"/>
            <w:tcBorders>
              <w:bottom w:val="single" w:sz="12" w:space="0" w:color="auto"/>
            </w:tcBorders>
          </w:tcPr>
          <w:p w14:paraId="3078EE9B" w14:textId="77777777" w:rsidR="00041AAC" w:rsidRPr="00BF2A67" w:rsidRDefault="00041AAC" w:rsidP="00364818">
            <w:pPr>
              <w:ind w:left="-90" w:right="-105"/>
              <w:rPr>
                <w:rFonts w:ascii="Palatino Linotype" w:hAnsi="Palatino Linotype" w:cs="Times New Roman"/>
                <w:sz w:val="20"/>
                <w:szCs w:val="20"/>
                <w:lang w:val="en-US"/>
              </w:rPr>
            </w:pPr>
            <w:r w:rsidRPr="00BF2A67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5'-TTTTCTGTGTTCTACTATGAGATCTTGAA-3'</w:t>
            </w:r>
          </w:p>
          <w:p w14:paraId="2A668654" w14:textId="77777777" w:rsidR="00041AAC" w:rsidRPr="00BF2A67" w:rsidRDefault="00041AAC" w:rsidP="00364818">
            <w:pPr>
              <w:spacing w:after="120"/>
              <w:ind w:left="-90" w:right="-105"/>
              <w:rPr>
                <w:rFonts w:ascii="Palatino Linotype" w:eastAsia="Times New Roman" w:hAnsi="Palatino Linotype" w:cs="Times New Roman"/>
                <w:sz w:val="20"/>
                <w:szCs w:val="20"/>
                <w:lang w:val="en-US" w:eastAsia="ru-RU"/>
              </w:rPr>
            </w:pPr>
            <w:r w:rsidRPr="00BF2A67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5'-AAGTGCATAATTAAACAGAGGTAGTGATG-3'</w:t>
            </w:r>
          </w:p>
        </w:tc>
        <w:tc>
          <w:tcPr>
            <w:tcW w:w="1033" w:type="dxa"/>
            <w:tcBorders>
              <w:bottom w:val="single" w:sz="12" w:space="0" w:color="auto"/>
            </w:tcBorders>
          </w:tcPr>
          <w:p w14:paraId="3A3C0C13" w14:textId="77777777" w:rsidR="00041AAC" w:rsidRPr="00BF2A67" w:rsidRDefault="00041AAC" w:rsidP="00364818">
            <w:pPr>
              <w:jc w:val="center"/>
              <w:rPr>
                <w:rFonts w:ascii="Palatino Linotype" w:eastAsia="Times New Roman" w:hAnsi="Palatino Linotype" w:cs="Times New Roman"/>
                <w:sz w:val="20"/>
                <w:szCs w:val="20"/>
                <w:lang w:val="en-US" w:eastAsia="ru-RU"/>
              </w:rPr>
            </w:pPr>
            <w:r w:rsidRPr="00BF2A67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348</w:t>
            </w:r>
          </w:p>
        </w:tc>
      </w:tr>
      <w:tr w:rsidR="00041AAC" w:rsidRPr="00BF2A67" w14:paraId="63CBEEA2" w14:textId="77777777" w:rsidTr="00364818">
        <w:trPr>
          <w:gridAfter w:val="1"/>
          <w:wAfter w:w="32" w:type="dxa"/>
        </w:trPr>
        <w:tc>
          <w:tcPr>
            <w:tcW w:w="1260" w:type="dxa"/>
            <w:vMerge w:val="restart"/>
            <w:tcBorders>
              <w:top w:val="single" w:sz="12" w:space="0" w:color="auto"/>
            </w:tcBorders>
            <w:vAlign w:val="center"/>
          </w:tcPr>
          <w:p w14:paraId="4339A400" w14:textId="77777777" w:rsidR="00041AAC" w:rsidRPr="00BF2A67" w:rsidRDefault="00041AAC" w:rsidP="00364818">
            <w:pPr>
              <w:ind w:right="-105"/>
              <w:rPr>
                <w:rFonts w:ascii="Palatino Linotype" w:eastAsia="Times New Roman" w:hAnsi="Palatino Linotype" w:cs="Times New Roman"/>
                <w:sz w:val="20"/>
                <w:szCs w:val="20"/>
                <w:lang w:val="en-US" w:eastAsia="ru-RU"/>
              </w:rPr>
            </w:pPr>
            <w:r w:rsidRPr="00BF2A67">
              <w:rPr>
                <w:rFonts w:ascii="Palatino Linotype" w:eastAsia="Times New Roman" w:hAnsi="Palatino Linotype" w:cs="Times New Roman"/>
                <w:sz w:val="20"/>
                <w:szCs w:val="20"/>
                <w:lang w:val="en-US" w:eastAsia="ru-RU"/>
              </w:rPr>
              <w:t>qPCR</w:t>
            </w:r>
          </w:p>
        </w:tc>
        <w:tc>
          <w:tcPr>
            <w:tcW w:w="990" w:type="dxa"/>
            <w:tcBorders>
              <w:top w:val="single" w:sz="12" w:space="0" w:color="auto"/>
            </w:tcBorders>
          </w:tcPr>
          <w:p w14:paraId="155579E8" w14:textId="77777777" w:rsidR="00041AAC" w:rsidRPr="00BF2A67" w:rsidRDefault="00041AAC" w:rsidP="00364818">
            <w:pPr>
              <w:spacing w:beforeLines="40" w:before="96"/>
              <w:ind w:left="-15" w:right="-105"/>
              <w:rPr>
                <w:rFonts w:ascii="Palatino Linotype" w:eastAsia="Times New Roman" w:hAnsi="Palatino Linotype" w:cs="Times New Roman"/>
                <w:i/>
                <w:sz w:val="20"/>
                <w:szCs w:val="20"/>
                <w:lang w:val="en-US" w:eastAsia="ru-RU"/>
              </w:rPr>
            </w:pPr>
            <w:r w:rsidRPr="00BF2A67">
              <w:rPr>
                <w:rFonts w:ascii="Palatino Linotype" w:eastAsia="Times New Roman" w:hAnsi="Palatino Linotype" w:cs="Times New Roman"/>
                <w:i/>
                <w:sz w:val="20"/>
                <w:szCs w:val="20"/>
                <w:lang w:val="en-US" w:eastAsia="ru-RU"/>
              </w:rPr>
              <w:t>AtOPR3</w:t>
            </w:r>
          </w:p>
        </w:tc>
        <w:tc>
          <w:tcPr>
            <w:tcW w:w="6120" w:type="dxa"/>
            <w:gridSpan w:val="2"/>
            <w:tcBorders>
              <w:top w:val="single" w:sz="12" w:space="0" w:color="auto"/>
            </w:tcBorders>
          </w:tcPr>
          <w:p w14:paraId="0B326DF6" w14:textId="77777777" w:rsidR="00041AAC" w:rsidRPr="00BF2A67" w:rsidRDefault="00041AAC" w:rsidP="00364818">
            <w:pPr>
              <w:spacing w:beforeLines="40" w:before="96"/>
              <w:ind w:left="-90" w:right="-105"/>
              <w:rPr>
                <w:rFonts w:ascii="Palatino Linotype" w:hAnsi="Palatino Linotype" w:cs="Times New Roman"/>
                <w:sz w:val="20"/>
                <w:szCs w:val="20"/>
                <w:lang w:val="en-US"/>
              </w:rPr>
            </w:pPr>
            <w:r w:rsidRPr="00BF2A67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5'-CCGAAGGCACCATGGTCTCTCCC-3'</w:t>
            </w:r>
          </w:p>
          <w:p w14:paraId="28B11E15" w14:textId="77777777" w:rsidR="00041AAC" w:rsidRPr="00BF2A67" w:rsidRDefault="00041AAC" w:rsidP="00364818">
            <w:pPr>
              <w:ind w:left="-90" w:right="-105"/>
              <w:rPr>
                <w:rFonts w:ascii="Palatino Linotype" w:eastAsia="Times New Roman" w:hAnsi="Palatino Linotype" w:cs="Times New Roman"/>
                <w:sz w:val="20"/>
                <w:szCs w:val="20"/>
                <w:lang w:val="en-US" w:eastAsia="ru-RU"/>
              </w:rPr>
            </w:pPr>
            <w:r w:rsidRPr="00BF2A67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5'-TCGGAAGCTTCTAAAGCCCGAGG-3'</w:t>
            </w:r>
          </w:p>
        </w:tc>
        <w:tc>
          <w:tcPr>
            <w:tcW w:w="1033" w:type="dxa"/>
            <w:tcBorders>
              <w:top w:val="single" w:sz="12" w:space="0" w:color="auto"/>
            </w:tcBorders>
          </w:tcPr>
          <w:p w14:paraId="2DDBC972" w14:textId="77777777" w:rsidR="00041AAC" w:rsidRPr="00BF2A67" w:rsidRDefault="00041AAC" w:rsidP="00364818">
            <w:pPr>
              <w:spacing w:beforeLines="40" w:before="96"/>
              <w:jc w:val="center"/>
              <w:rPr>
                <w:rFonts w:ascii="Palatino Linotype" w:eastAsia="Times New Roman" w:hAnsi="Palatino Linotype" w:cs="Times New Roman"/>
                <w:sz w:val="20"/>
                <w:szCs w:val="20"/>
                <w:lang w:val="en-US" w:eastAsia="ru-RU"/>
              </w:rPr>
            </w:pPr>
            <w:r w:rsidRPr="00BF2A67">
              <w:rPr>
                <w:rFonts w:ascii="Palatino Linotype" w:eastAsia="Times New Roman" w:hAnsi="Palatino Linotype" w:cs="Times New Roman"/>
                <w:sz w:val="20"/>
                <w:szCs w:val="20"/>
                <w:lang w:val="en-US" w:eastAsia="ru-RU"/>
              </w:rPr>
              <w:t>295</w:t>
            </w:r>
          </w:p>
        </w:tc>
      </w:tr>
      <w:tr w:rsidR="00041AAC" w:rsidRPr="00BF2A67" w14:paraId="3229D0E7" w14:textId="77777777" w:rsidTr="00364818">
        <w:trPr>
          <w:gridAfter w:val="1"/>
          <w:wAfter w:w="32" w:type="dxa"/>
        </w:trPr>
        <w:tc>
          <w:tcPr>
            <w:tcW w:w="1260" w:type="dxa"/>
            <w:vMerge/>
          </w:tcPr>
          <w:p w14:paraId="218E9CFD" w14:textId="77777777" w:rsidR="00041AAC" w:rsidRPr="00BF2A67" w:rsidRDefault="00041AAC" w:rsidP="00364818">
            <w:pPr>
              <w:rPr>
                <w:rFonts w:ascii="Palatino Linotype" w:eastAsia="Times New Roman" w:hAnsi="Palatino Linotype" w:cs="Times New Roman"/>
                <w:sz w:val="20"/>
                <w:szCs w:val="20"/>
                <w:lang w:val="en-US" w:eastAsia="ru-RU"/>
              </w:rPr>
            </w:pPr>
          </w:p>
        </w:tc>
        <w:tc>
          <w:tcPr>
            <w:tcW w:w="990" w:type="dxa"/>
          </w:tcPr>
          <w:p w14:paraId="77294B1B" w14:textId="77777777" w:rsidR="00041AAC" w:rsidRPr="00BF2A67" w:rsidRDefault="00041AAC" w:rsidP="00364818">
            <w:pPr>
              <w:ind w:left="-15" w:right="-105"/>
              <w:rPr>
                <w:rFonts w:ascii="Palatino Linotype" w:eastAsia="Times New Roman" w:hAnsi="Palatino Linotype" w:cs="Times New Roman"/>
                <w:i/>
                <w:sz w:val="20"/>
                <w:szCs w:val="20"/>
                <w:lang w:val="en-US" w:eastAsia="ru-RU"/>
              </w:rPr>
            </w:pPr>
            <w:proofErr w:type="spellStart"/>
            <w:r w:rsidRPr="00BF2A67">
              <w:rPr>
                <w:rFonts w:ascii="Palatino Linotype" w:eastAsia="Times New Roman" w:hAnsi="Palatino Linotype" w:cs="Times New Roman"/>
                <w:i/>
                <w:sz w:val="20"/>
                <w:szCs w:val="20"/>
                <w:lang w:val="en-US" w:eastAsia="ru-RU"/>
              </w:rPr>
              <w:t>TaAOS</w:t>
            </w:r>
            <w:proofErr w:type="spellEnd"/>
          </w:p>
        </w:tc>
        <w:tc>
          <w:tcPr>
            <w:tcW w:w="6120" w:type="dxa"/>
            <w:gridSpan w:val="2"/>
          </w:tcPr>
          <w:p w14:paraId="063349AB" w14:textId="77777777" w:rsidR="00041AAC" w:rsidRPr="00BF2A67" w:rsidRDefault="00041AAC" w:rsidP="00364818">
            <w:pPr>
              <w:ind w:left="-90" w:right="-105"/>
              <w:rPr>
                <w:rFonts w:ascii="Palatino Linotype" w:eastAsia="Times New Roman" w:hAnsi="Palatino Linotype" w:cs="Times New Roman"/>
                <w:sz w:val="20"/>
                <w:szCs w:val="20"/>
                <w:lang w:val="en-US" w:eastAsia="ru-RU"/>
              </w:rPr>
            </w:pPr>
            <w:r w:rsidRPr="00BF2A67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5'-</w:t>
            </w:r>
            <w:r w:rsidRPr="00BF2A67">
              <w:rPr>
                <w:rFonts w:ascii="Palatino Linotype" w:eastAsia="Times New Roman" w:hAnsi="Palatino Linotype" w:cs="Times New Roman"/>
                <w:sz w:val="20"/>
                <w:szCs w:val="20"/>
                <w:lang w:val="en-US" w:eastAsia="ru-RU"/>
              </w:rPr>
              <w:t>CAAGGCCGACATGAACATCGAGA</w:t>
            </w:r>
            <w:r w:rsidRPr="00BF2A67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-3'</w:t>
            </w:r>
            <w:r w:rsidRPr="00BF2A67">
              <w:rPr>
                <w:rFonts w:ascii="Palatino Linotype" w:eastAsia="Times New Roman" w:hAnsi="Palatino Linotype" w:cs="Times New Roman"/>
                <w:sz w:val="20"/>
                <w:szCs w:val="20"/>
                <w:lang w:val="en-US" w:eastAsia="ru-RU"/>
              </w:rPr>
              <w:t xml:space="preserve"> </w:t>
            </w:r>
          </w:p>
          <w:p w14:paraId="789DC629" w14:textId="77777777" w:rsidR="00041AAC" w:rsidRPr="00BF2A67" w:rsidRDefault="00041AAC" w:rsidP="00364818">
            <w:pPr>
              <w:ind w:left="-90" w:right="-105"/>
              <w:rPr>
                <w:rFonts w:ascii="Palatino Linotype" w:eastAsia="Times New Roman" w:hAnsi="Palatino Linotype" w:cs="Times New Roman"/>
                <w:sz w:val="20"/>
                <w:szCs w:val="20"/>
                <w:lang w:val="en-US" w:eastAsia="ru-RU"/>
              </w:rPr>
            </w:pPr>
            <w:r w:rsidRPr="00BF2A67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5'-</w:t>
            </w:r>
            <w:r w:rsidRPr="00BF2A67">
              <w:rPr>
                <w:rFonts w:ascii="Palatino Linotype" w:eastAsia="Times New Roman" w:hAnsi="Palatino Linotype" w:cs="Times New Roman"/>
                <w:sz w:val="20"/>
                <w:szCs w:val="20"/>
                <w:lang w:val="en-US" w:eastAsia="ru-RU"/>
              </w:rPr>
              <w:t>GACGCCGGTGAATTCAACCTTG</w:t>
            </w:r>
            <w:r w:rsidRPr="00BF2A67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-3'</w:t>
            </w:r>
          </w:p>
        </w:tc>
        <w:tc>
          <w:tcPr>
            <w:tcW w:w="1033" w:type="dxa"/>
          </w:tcPr>
          <w:p w14:paraId="57C81711" w14:textId="77777777" w:rsidR="00041AAC" w:rsidRPr="00BF2A67" w:rsidRDefault="00041AAC" w:rsidP="00364818">
            <w:pPr>
              <w:jc w:val="center"/>
              <w:rPr>
                <w:rFonts w:ascii="Palatino Linotype" w:eastAsia="Times New Roman" w:hAnsi="Palatino Linotype" w:cs="Times New Roman"/>
                <w:sz w:val="20"/>
                <w:szCs w:val="20"/>
                <w:lang w:val="en-US" w:eastAsia="ru-RU"/>
              </w:rPr>
            </w:pPr>
            <w:r w:rsidRPr="00BF2A67">
              <w:rPr>
                <w:rFonts w:ascii="Palatino Linotype" w:eastAsia="Times New Roman" w:hAnsi="Palatino Linotype" w:cs="Times New Roman"/>
                <w:sz w:val="20"/>
                <w:szCs w:val="20"/>
                <w:lang w:val="en-US" w:eastAsia="ru-RU"/>
              </w:rPr>
              <w:t>355</w:t>
            </w:r>
          </w:p>
        </w:tc>
      </w:tr>
      <w:tr w:rsidR="00041AAC" w:rsidRPr="00BF2A67" w14:paraId="63002240" w14:textId="77777777" w:rsidTr="00364818">
        <w:trPr>
          <w:gridAfter w:val="1"/>
          <w:wAfter w:w="32" w:type="dxa"/>
        </w:trPr>
        <w:tc>
          <w:tcPr>
            <w:tcW w:w="1260" w:type="dxa"/>
            <w:vMerge/>
          </w:tcPr>
          <w:p w14:paraId="093FECB6" w14:textId="77777777" w:rsidR="00041AAC" w:rsidRPr="00BF2A67" w:rsidRDefault="00041AAC" w:rsidP="00364818">
            <w:pPr>
              <w:rPr>
                <w:rFonts w:ascii="Palatino Linotype" w:eastAsia="Times New Roman" w:hAnsi="Palatino Linotype" w:cs="Times New Roman"/>
                <w:sz w:val="20"/>
                <w:szCs w:val="20"/>
                <w:lang w:val="en-US" w:eastAsia="ru-RU"/>
              </w:rPr>
            </w:pPr>
          </w:p>
        </w:tc>
        <w:tc>
          <w:tcPr>
            <w:tcW w:w="990" w:type="dxa"/>
          </w:tcPr>
          <w:p w14:paraId="7468BDD5" w14:textId="77777777" w:rsidR="00041AAC" w:rsidRPr="00BF2A67" w:rsidRDefault="00041AAC" w:rsidP="00364818">
            <w:pPr>
              <w:ind w:left="-15" w:right="-105"/>
              <w:rPr>
                <w:rFonts w:ascii="Palatino Linotype" w:eastAsia="Times New Roman" w:hAnsi="Palatino Linotype" w:cs="Times New Roman"/>
                <w:i/>
                <w:sz w:val="20"/>
                <w:szCs w:val="20"/>
                <w:lang w:val="en-US" w:eastAsia="ru-RU"/>
              </w:rPr>
            </w:pPr>
            <w:r w:rsidRPr="00BF2A67">
              <w:rPr>
                <w:rFonts w:ascii="Palatino Linotype" w:eastAsia="Times New Roman" w:hAnsi="Palatino Linotype" w:cs="Times New Roman"/>
                <w:i/>
                <w:sz w:val="20"/>
                <w:szCs w:val="20"/>
                <w:lang w:val="en-US" w:eastAsia="ru-RU"/>
              </w:rPr>
              <w:t>TaOPR2</w:t>
            </w:r>
          </w:p>
        </w:tc>
        <w:tc>
          <w:tcPr>
            <w:tcW w:w="6120" w:type="dxa"/>
            <w:gridSpan w:val="2"/>
          </w:tcPr>
          <w:p w14:paraId="71478BA9" w14:textId="77777777" w:rsidR="00041AAC" w:rsidRPr="00BF2A67" w:rsidRDefault="00041AAC" w:rsidP="00364818">
            <w:pPr>
              <w:ind w:left="-90" w:right="-105"/>
              <w:rPr>
                <w:rFonts w:ascii="Palatino Linotype" w:eastAsia="Times New Roman" w:hAnsi="Palatino Linotype" w:cs="Times New Roman"/>
                <w:sz w:val="20"/>
                <w:szCs w:val="20"/>
                <w:lang w:val="en-US" w:eastAsia="ru-RU"/>
              </w:rPr>
            </w:pPr>
            <w:r w:rsidRPr="00BF2A67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5'-</w:t>
            </w:r>
            <w:r w:rsidRPr="00BF2A67">
              <w:rPr>
                <w:rFonts w:ascii="Palatino Linotype" w:eastAsia="Times New Roman" w:hAnsi="Palatino Linotype" w:cs="Times New Roman"/>
                <w:sz w:val="20"/>
                <w:szCs w:val="20"/>
                <w:lang w:val="en-US" w:eastAsia="ru-RU"/>
              </w:rPr>
              <w:t>AGCAGGCTTCGATGGCATTGAGAT</w:t>
            </w:r>
            <w:r w:rsidRPr="00BF2A67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-3'</w:t>
            </w:r>
            <w:r w:rsidRPr="00BF2A67">
              <w:rPr>
                <w:rFonts w:ascii="Palatino Linotype" w:eastAsia="Times New Roman" w:hAnsi="Palatino Linotype" w:cs="Times New Roman"/>
                <w:sz w:val="20"/>
                <w:szCs w:val="20"/>
                <w:lang w:val="en-US" w:eastAsia="ru-RU"/>
              </w:rPr>
              <w:t xml:space="preserve"> </w:t>
            </w:r>
          </w:p>
          <w:p w14:paraId="60C5D930" w14:textId="77777777" w:rsidR="00041AAC" w:rsidRPr="00BF2A67" w:rsidRDefault="00041AAC" w:rsidP="00364818">
            <w:pPr>
              <w:ind w:left="-90" w:right="-105"/>
              <w:rPr>
                <w:rFonts w:ascii="Palatino Linotype" w:eastAsia="Times New Roman" w:hAnsi="Palatino Linotype" w:cs="Times New Roman"/>
                <w:sz w:val="20"/>
                <w:szCs w:val="20"/>
                <w:lang w:val="en-US" w:eastAsia="ru-RU"/>
              </w:rPr>
            </w:pPr>
            <w:r w:rsidRPr="00BF2A67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5'-</w:t>
            </w:r>
            <w:r w:rsidRPr="00BF2A67">
              <w:rPr>
                <w:rFonts w:ascii="Palatino Linotype" w:eastAsia="Times New Roman" w:hAnsi="Palatino Linotype" w:cs="Times New Roman"/>
                <w:sz w:val="20"/>
                <w:szCs w:val="20"/>
                <w:lang w:val="en-US" w:eastAsia="ru-RU"/>
              </w:rPr>
              <w:t>GCGATTTAGGCTTGCCGAGGAAC</w:t>
            </w:r>
            <w:r w:rsidRPr="00BF2A67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-3'</w:t>
            </w:r>
          </w:p>
        </w:tc>
        <w:tc>
          <w:tcPr>
            <w:tcW w:w="1033" w:type="dxa"/>
          </w:tcPr>
          <w:p w14:paraId="2129FDF3" w14:textId="77777777" w:rsidR="00041AAC" w:rsidRPr="00BF2A67" w:rsidRDefault="00041AAC" w:rsidP="00364818">
            <w:pPr>
              <w:jc w:val="center"/>
              <w:rPr>
                <w:rFonts w:ascii="Palatino Linotype" w:eastAsia="Times New Roman" w:hAnsi="Palatino Linotype" w:cs="Times New Roman"/>
                <w:sz w:val="20"/>
                <w:szCs w:val="20"/>
                <w:lang w:val="en-US" w:eastAsia="ru-RU"/>
              </w:rPr>
            </w:pPr>
            <w:r w:rsidRPr="00BF2A67">
              <w:rPr>
                <w:rFonts w:ascii="Palatino Linotype" w:eastAsia="Times New Roman" w:hAnsi="Palatino Linotype" w:cs="Times New Roman"/>
                <w:sz w:val="20"/>
                <w:szCs w:val="20"/>
                <w:lang w:val="en-US" w:eastAsia="ru-RU"/>
              </w:rPr>
              <w:t>683</w:t>
            </w:r>
          </w:p>
        </w:tc>
      </w:tr>
      <w:tr w:rsidR="00041AAC" w:rsidRPr="00BF2A67" w14:paraId="0B9B63AC" w14:textId="77777777" w:rsidTr="00364818">
        <w:tc>
          <w:tcPr>
            <w:tcW w:w="1260" w:type="dxa"/>
            <w:vMerge/>
          </w:tcPr>
          <w:p w14:paraId="172EDC53" w14:textId="77777777" w:rsidR="00041AAC" w:rsidRPr="00BF2A67" w:rsidRDefault="00041AAC" w:rsidP="00364818">
            <w:pPr>
              <w:rPr>
                <w:rFonts w:ascii="Palatino Linotype" w:eastAsia="Times New Roman" w:hAnsi="Palatino Linotype" w:cs="Times New Roman"/>
                <w:sz w:val="20"/>
                <w:szCs w:val="20"/>
                <w:lang w:val="en-US" w:eastAsia="ru-RU"/>
              </w:rPr>
            </w:pPr>
          </w:p>
        </w:tc>
        <w:tc>
          <w:tcPr>
            <w:tcW w:w="990" w:type="dxa"/>
          </w:tcPr>
          <w:p w14:paraId="7BC72547" w14:textId="77777777" w:rsidR="00041AAC" w:rsidRPr="00BF2A67" w:rsidRDefault="00041AAC" w:rsidP="00364818">
            <w:pPr>
              <w:ind w:left="-15" w:right="-105"/>
              <w:rPr>
                <w:rFonts w:ascii="Palatino Linotype" w:eastAsia="Times New Roman" w:hAnsi="Palatino Linotype" w:cs="Times New Roman"/>
                <w:i/>
                <w:sz w:val="20"/>
                <w:szCs w:val="20"/>
                <w:lang w:val="en-US" w:eastAsia="ru-RU"/>
              </w:rPr>
            </w:pPr>
            <w:r w:rsidRPr="00BF2A67">
              <w:rPr>
                <w:rFonts w:ascii="Palatino Linotype" w:eastAsia="Times New Roman" w:hAnsi="Palatino Linotype" w:cs="Times New Roman"/>
                <w:i/>
                <w:sz w:val="20"/>
                <w:szCs w:val="20"/>
                <w:lang w:val="en-US" w:eastAsia="ru-RU"/>
              </w:rPr>
              <w:t>TaCOI1</w:t>
            </w:r>
          </w:p>
        </w:tc>
        <w:tc>
          <w:tcPr>
            <w:tcW w:w="6120" w:type="dxa"/>
            <w:gridSpan w:val="2"/>
          </w:tcPr>
          <w:p w14:paraId="21EE1FCA" w14:textId="77777777" w:rsidR="00041AAC" w:rsidRPr="00BF2A67" w:rsidRDefault="00041AAC" w:rsidP="00364818">
            <w:pPr>
              <w:ind w:left="-90" w:right="-105"/>
              <w:rPr>
                <w:rFonts w:ascii="Palatino Linotype" w:hAnsi="Palatino Linotype" w:cs="Times New Roman"/>
                <w:sz w:val="20"/>
                <w:szCs w:val="20"/>
                <w:lang w:val="en-US"/>
              </w:rPr>
            </w:pPr>
            <w:r w:rsidRPr="00BF2A67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 xml:space="preserve">5'-GCTTTGCTCCTTCGGACTTAC-3' </w:t>
            </w:r>
          </w:p>
          <w:p w14:paraId="474639C3" w14:textId="77777777" w:rsidR="00041AAC" w:rsidRPr="00BF2A67" w:rsidRDefault="00041AAC" w:rsidP="00364818">
            <w:pPr>
              <w:ind w:left="-90" w:right="-105"/>
              <w:rPr>
                <w:rFonts w:ascii="Palatino Linotype" w:eastAsia="Times New Roman" w:hAnsi="Palatino Linotype" w:cs="Times New Roman"/>
                <w:sz w:val="20"/>
                <w:szCs w:val="20"/>
                <w:lang w:val="en-US" w:eastAsia="ru-RU"/>
              </w:rPr>
            </w:pPr>
            <w:r w:rsidRPr="00BF2A67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5'-CGACAACCCCCAATCCTCTA-3'</w:t>
            </w:r>
          </w:p>
        </w:tc>
        <w:tc>
          <w:tcPr>
            <w:tcW w:w="1065" w:type="dxa"/>
            <w:gridSpan w:val="2"/>
          </w:tcPr>
          <w:p w14:paraId="6C22BC36" w14:textId="77777777" w:rsidR="00041AAC" w:rsidRPr="00BF2A67" w:rsidRDefault="00041AAC" w:rsidP="00364818">
            <w:pPr>
              <w:ind w:left="-90"/>
              <w:jc w:val="center"/>
              <w:rPr>
                <w:rFonts w:ascii="Palatino Linotype" w:eastAsia="Times New Roman" w:hAnsi="Palatino Linotype" w:cs="Times New Roman"/>
                <w:sz w:val="20"/>
                <w:szCs w:val="20"/>
                <w:lang w:val="en-US" w:eastAsia="ru-RU"/>
              </w:rPr>
            </w:pPr>
            <w:r w:rsidRPr="00BF2A67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199</w:t>
            </w:r>
          </w:p>
        </w:tc>
      </w:tr>
      <w:tr w:rsidR="00041AAC" w:rsidRPr="00BF2A67" w14:paraId="1576EA18" w14:textId="77777777" w:rsidTr="00364818">
        <w:tc>
          <w:tcPr>
            <w:tcW w:w="1260" w:type="dxa"/>
            <w:vMerge/>
          </w:tcPr>
          <w:p w14:paraId="634B814B" w14:textId="77777777" w:rsidR="00041AAC" w:rsidRPr="00BF2A67" w:rsidRDefault="00041AAC" w:rsidP="00364818">
            <w:pPr>
              <w:rPr>
                <w:rFonts w:ascii="Palatino Linotype" w:eastAsia="Times New Roman" w:hAnsi="Palatino Linotype" w:cs="Times New Roman"/>
                <w:sz w:val="20"/>
                <w:szCs w:val="20"/>
                <w:lang w:val="en-US" w:eastAsia="ru-RU"/>
              </w:rPr>
            </w:pPr>
          </w:p>
        </w:tc>
        <w:tc>
          <w:tcPr>
            <w:tcW w:w="990" w:type="dxa"/>
          </w:tcPr>
          <w:p w14:paraId="62AC02D8" w14:textId="77777777" w:rsidR="00041AAC" w:rsidRPr="00BF2A67" w:rsidRDefault="00041AAC" w:rsidP="00364818">
            <w:pPr>
              <w:ind w:left="-15" w:right="-105"/>
              <w:rPr>
                <w:rFonts w:ascii="Palatino Linotype" w:eastAsia="Times New Roman" w:hAnsi="Palatino Linotype" w:cs="Times New Roman"/>
                <w:i/>
                <w:sz w:val="20"/>
                <w:szCs w:val="20"/>
                <w:lang w:val="en-US" w:eastAsia="ru-RU"/>
              </w:rPr>
            </w:pPr>
            <w:r w:rsidRPr="00BF2A67">
              <w:rPr>
                <w:rFonts w:ascii="Palatino Linotype" w:eastAsia="Times New Roman" w:hAnsi="Palatino Linotype" w:cs="Times New Roman"/>
                <w:i/>
                <w:sz w:val="20"/>
                <w:szCs w:val="20"/>
                <w:lang w:val="en-US" w:eastAsia="ru-RU"/>
              </w:rPr>
              <w:t>TaWIN1</w:t>
            </w:r>
          </w:p>
        </w:tc>
        <w:tc>
          <w:tcPr>
            <w:tcW w:w="6120" w:type="dxa"/>
            <w:gridSpan w:val="2"/>
          </w:tcPr>
          <w:p w14:paraId="7BF6082F" w14:textId="77777777" w:rsidR="00041AAC" w:rsidRPr="00BF2A67" w:rsidRDefault="00041AAC" w:rsidP="00364818">
            <w:pPr>
              <w:ind w:left="-90" w:right="-105"/>
              <w:rPr>
                <w:rFonts w:ascii="Palatino Linotype" w:hAnsi="Palatino Linotype" w:cs="Times New Roman"/>
                <w:sz w:val="20"/>
                <w:szCs w:val="20"/>
                <w:lang w:val="en-US"/>
              </w:rPr>
            </w:pPr>
            <w:r w:rsidRPr="00BF2A67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5'-TTTTCTGTGTTCTACTATGAGATCTTGAA-3'</w:t>
            </w:r>
          </w:p>
          <w:p w14:paraId="28A4EC9C" w14:textId="77777777" w:rsidR="00041AAC" w:rsidRPr="00BF2A67" w:rsidRDefault="00041AAC" w:rsidP="00364818">
            <w:pPr>
              <w:ind w:left="-90" w:right="-105"/>
              <w:rPr>
                <w:rFonts w:ascii="Palatino Linotype" w:eastAsia="Times New Roman" w:hAnsi="Palatino Linotype" w:cs="Times New Roman"/>
                <w:sz w:val="20"/>
                <w:szCs w:val="20"/>
                <w:lang w:val="en-US" w:eastAsia="ru-RU"/>
              </w:rPr>
            </w:pPr>
            <w:r w:rsidRPr="00BF2A67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5'-AAGTGCATAATTAAACAGAGGTAGTGATG-3'</w:t>
            </w:r>
          </w:p>
        </w:tc>
        <w:tc>
          <w:tcPr>
            <w:tcW w:w="1065" w:type="dxa"/>
            <w:gridSpan w:val="2"/>
          </w:tcPr>
          <w:p w14:paraId="5A15E820" w14:textId="77777777" w:rsidR="00041AAC" w:rsidRPr="00BF2A67" w:rsidRDefault="00041AAC" w:rsidP="00364818">
            <w:pPr>
              <w:ind w:left="-90"/>
              <w:jc w:val="center"/>
              <w:rPr>
                <w:rFonts w:ascii="Palatino Linotype" w:eastAsia="Times New Roman" w:hAnsi="Palatino Linotype" w:cs="Times New Roman"/>
                <w:sz w:val="20"/>
                <w:szCs w:val="20"/>
                <w:lang w:val="en-US" w:eastAsia="ru-RU"/>
              </w:rPr>
            </w:pPr>
            <w:r w:rsidRPr="00BF2A67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348</w:t>
            </w:r>
          </w:p>
        </w:tc>
      </w:tr>
      <w:tr w:rsidR="00041AAC" w:rsidRPr="00BF2A67" w14:paraId="758E21EA" w14:textId="77777777" w:rsidTr="00364818">
        <w:tc>
          <w:tcPr>
            <w:tcW w:w="1260" w:type="dxa"/>
            <w:vMerge/>
            <w:tcBorders>
              <w:bottom w:val="single" w:sz="12" w:space="0" w:color="auto"/>
            </w:tcBorders>
          </w:tcPr>
          <w:p w14:paraId="0DFF65BA" w14:textId="77777777" w:rsidR="00041AAC" w:rsidRPr="00BF2A67" w:rsidRDefault="00041AAC" w:rsidP="00364818">
            <w:pPr>
              <w:rPr>
                <w:rFonts w:ascii="Palatino Linotype" w:eastAsia="Times New Roman" w:hAnsi="Palatino Linotype" w:cs="Times New Roman"/>
                <w:sz w:val="20"/>
                <w:szCs w:val="20"/>
                <w:lang w:val="en-US" w:eastAsia="ru-RU"/>
              </w:rPr>
            </w:pPr>
          </w:p>
        </w:tc>
        <w:tc>
          <w:tcPr>
            <w:tcW w:w="990" w:type="dxa"/>
            <w:tcBorders>
              <w:bottom w:val="single" w:sz="12" w:space="0" w:color="auto"/>
            </w:tcBorders>
          </w:tcPr>
          <w:p w14:paraId="19EE3D3B" w14:textId="77777777" w:rsidR="00041AAC" w:rsidRPr="00BF2A67" w:rsidRDefault="00041AAC" w:rsidP="00364818">
            <w:pPr>
              <w:ind w:left="-15" w:right="-105"/>
              <w:rPr>
                <w:rFonts w:ascii="Palatino Linotype" w:eastAsia="Times New Roman" w:hAnsi="Palatino Linotype" w:cs="Times New Roman"/>
                <w:i/>
                <w:sz w:val="20"/>
                <w:szCs w:val="20"/>
                <w:lang w:eastAsia="ru-RU"/>
              </w:rPr>
            </w:pPr>
            <w:proofErr w:type="spellStart"/>
            <w:r w:rsidRPr="00BF2A67">
              <w:rPr>
                <w:rFonts w:ascii="Palatino Linotype" w:eastAsia="Times New Roman" w:hAnsi="Palatino Linotype" w:cs="Times New Roman"/>
                <w:i/>
                <w:sz w:val="20"/>
                <w:szCs w:val="20"/>
                <w:lang w:val="en-US" w:eastAsia="ru-RU"/>
              </w:rPr>
              <w:t>TaUbi</w:t>
            </w:r>
            <w:proofErr w:type="spellEnd"/>
          </w:p>
        </w:tc>
        <w:tc>
          <w:tcPr>
            <w:tcW w:w="6120" w:type="dxa"/>
            <w:gridSpan w:val="2"/>
            <w:tcBorders>
              <w:bottom w:val="single" w:sz="12" w:space="0" w:color="auto"/>
            </w:tcBorders>
          </w:tcPr>
          <w:p w14:paraId="63AFBDCC" w14:textId="77777777" w:rsidR="00041AAC" w:rsidRPr="00BF2A67" w:rsidRDefault="00041AAC" w:rsidP="00364818">
            <w:pPr>
              <w:ind w:left="-90" w:right="-105"/>
              <w:rPr>
                <w:rFonts w:ascii="Palatino Linotype" w:hAnsi="Palatino Linotype" w:cs="Times New Roman"/>
                <w:sz w:val="20"/>
                <w:szCs w:val="20"/>
              </w:rPr>
            </w:pPr>
            <w:r w:rsidRPr="00BF2A67">
              <w:rPr>
                <w:rFonts w:ascii="Palatino Linotype" w:hAnsi="Palatino Linotype" w:cs="Times New Roman"/>
                <w:sz w:val="20"/>
                <w:szCs w:val="20"/>
              </w:rPr>
              <w:t>5'-</w:t>
            </w:r>
            <w:r w:rsidRPr="00BF2A67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AAACCCTCACTGGCAAGACC</w:t>
            </w:r>
            <w:r w:rsidRPr="00BF2A67">
              <w:rPr>
                <w:rFonts w:ascii="Palatino Linotype" w:hAnsi="Palatino Linotype" w:cs="Times New Roman"/>
                <w:sz w:val="20"/>
                <w:szCs w:val="20"/>
              </w:rPr>
              <w:t>-3'</w:t>
            </w:r>
          </w:p>
          <w:p w14:paraId="6811323E" w14:textId="77777777" w:rsidR="00041AAC" w:rsidRPr="00BF2A67" w:rsidRDefault="00041AAC" w:rsidP="00364818">
            <w:pPr>
              <w:spacing w:after="120"/>
              <w:ind w:left="-90" w:right="-105"/>
              <w:rPr>
                <w:rFonts w:ascii="Palatino Linotype" w:eastAsia="Times New Roman" w:hAnsi="Palatino Linotype" w:cs="Times New Roman"/>
                <w:sz w:val="20"/>
                <w:szCs w:val="20"/>
                <w:lang w:eastAsia="ru-RU"/>
              </w:rPr>
            </w:pPr>
            <w:r w:rsidRPr="00BF2A67">
              <w:rPr>
                <w:rFonts w:ascii="Palatino Linotype" w:hAnsi="Palatino Linotype" w:cs="Times New Roman"/>
                <w:sz w:val="20"/>
                <w:szCs w:val="20"/>
              </w:rPr>
              <w:t>5'-</w:t>
            </w:r>
            <w:r w:rsidRPr="00BF2A67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GCACCAAACCACAGGACTCG</w:t>
            </w:r>
            <w:r w:rsidRPr="00BF2A67">
              <w:rPr>
                <w:rFonts w:ascii="Palatino Linotype" w:hAnsi="Palatino Linotype" w:cs="Times New Roman"/>
                <w:sz w:val="20"/>
                <w:szCs w:val="20"/>
              </w:rPr>
              <w:t>-3'</w:t>
            </w:r>
          </w:p>
        </w:tc>
        <w:tc>
          <w:tcPr>
            <w:tcW w:w="1065" w:type="dxa"/>
            <w:gridSpan w:val="2"/>
            <w:tcBorders>
              <w:bottom w:val="single" w:sz="12" w:space="0" w:color="auto"/>
            </w:tcBorders>
          </w:tcPr>
          <w:p w14:paraId="76C16D61" w14:textId="77777777" w:rsidR="00041AAC" w:rsidRPr="00BF2A67" w:rsidRDefault="00041AAC" w:rsidP="00364818">
            <w:pPr>
              <w:ind w:left="-90"/>
              <w:jc w:val="center"/>
              <w:rPr>
                <w:rFonts w:ascii="Palatino Linotype" w:eastAsia="Times New Roman" w:hAnsi="Palatino Linotype" w:cs="Times New Roman"/>
                <w:sz w:val="20"/>
                <w:szCs w:val="20"/>
                <w:lang w:eastAsia="ru-RU"/>
              </w:rPr>
            </w:pPr>
            <w:r w:rsidRPr="00BF2A67">
              <w:rPr>
                <w:rFonts w:ascii="Palatino Linotype" w:eastAsia="Times New Roman" w:hAnsi="Palatino Linotype" w:cs="Times New Roman"/>
                <w:sz w:val="20"/>
                <w:szCs w:val="20"/>
                <w:lang w:val="en-US" w:eastAsia="ru-RU"/>
              </w:rPr>
              <w:t>349</w:t>
            </w:r>
          </w:p>
        </w:tc>
      </w:tr>
    </w:tbl>
    <w:p w14:paraId="68B7FBA0" w14:textId="77777777" w:rsidR="00041AAC" w:rsidRPr="00BF2A67" w:rsidRDefault="00041AAC" w:rsidP="00041AAC">
      <w:pPr>
        <w:pStyle w:val="ListParagraph"/>
        <w:rPr>
          <w:rFonts w:ascii="Palatino Linotype" w:hAnsi="Palatino Linotype" w:cs="Times New Roman"/>
          <w:sz w:val="20"/>
          <w:szCs w:val="20"/>
          <w:lang w:val="en-US"/>
        </w:rPr>
      </w:pPr>
      <w:r w:rsidRPr="00BF2A67">
        <w:rPr>
          <w:rFonts w:ascii="Palatino Linotype" w:hAnsi="Palatino Linotype" w:cs="Times New Roman"/>
          <w:sz w:val="20"/>
          <w:szCs w:val="20"/>
          <w:lang w:val="en-US"/>
        </w:rPr>
        <w:t xml:space="preserve">*  Underlined nucleotides in primers’ sequences are </w:t>
      </w:r>
      <w:proofErr w:type="spellStart"/>
      <w:r w:rsidRPr="00BF2A67">
        <w:rPr>
          <w:rFonts w:ascii="Palatino Linotype" w:hAnsi="Palatino Linotype" w:cs="Times New Roman"/>
          <w:sz w:val="20"/>
          <w:szCs w:val="20"/>
          <w:lang w:val="en-US"/>
        </w:rPr>
        <w:t>SmaI</w:t>
      </w:r>
      <w:proofErr w:type="spellEnd"/>
      <w:r w:rsidRPr="00BF2A67">
        <w:rPr>
          <w:rFonts w:ascii="Palatino Linotype" w:hAnsi="Palatino Linotype" w:cs="Times New Roman"/>
          <w:sz w:val="20"/>
          <w:szCs w:val="20"/>
          <w:lang w:val="en-US"/>
        </w:rPr>
        <w:t xml:space="preserve"> and </w:t>
      </w:r>
      <w:proofErr w:type="spellStart"/>
      <w:r w:rsidRPr="00BF2A67">
        <w:rPr>
          <w:rFonts w:ascii="Palatino Linotype" w:hAnsi="Palatino Linotype" w:cs="Times New Roman"/>
          <w:sz w:val="20"/>
          <w:szCs w:val="20"/>
          <w:lang w:val="en-US"/>
        </w:rPr>
        <w:t>SacI</w:t>
      </w:r>
      <w:proofErr w:type="spellEnd"/>
      <w:r w:rsidRPr="00BF2A67">
        <w:rPr>
          <w:rFonts w:ascii="Palatino Linotype" w:hAnsi="Palatino Linotype" w:cs="Times New Roman"/>
          <w:sz w:val="20"/>
          <w:szCs w:val="20"/>
          <w:lang w:val="en-US"/>
        </w:rPr>
        <w:t xml:space="preserve"> restriction sites.</w:t>
      </w:r>
    </w:p>
    <w:p w14:paraId="753D1F6F" w14:textId="77777777" w:rsidR="00041AAC" w:rsidRPr="00BF2A67" w:rsidRDefault="00041AAC" w:rsidP="00041AAC">
      <w:pPr>
        <w:rPr>
          <w:rFonts w:ascii="Palatino Linotype" w:hAnsi="Palatino Linotype"/>
          <w:sz w:val="20"/>
          <w:szCs w:val="20"/>
          <w:lang w:val="en-US"/>
        </w:rPr>
      </w:pPr>
    </w:p>
    <w:p w14:paraId="66BC4AA1" w14:textId="77777777" w:rsidR="00041AAC" w:rsidRPr="00041AAC" w:rsidRDefault="00041AAC" w:rsidP="00041AAC">
      <w:pPr>
        <w:rPr>
          <w:lang w:val="en-US"/>
        </w:rPr>
      </w:pPr>
    </w:p>
    <w:p w14:paraId="79A7A1F5" w14:textId="77777777" w:rsidR="00873BDA" w:rsidRDefault="00873BDA" w:rsidP="00034AB3">
      <w:pPr>
        <w:rPr>
          <w:lang w:val="en-US"/>
        </w:rPr>
      </w:pPr>
    </w:p>
    <w:p w14:paraId="43699FC2" w14:textId="77777777" w:rsidR="00873BDA" w:rsidRDefault="00873BDA" w:rsidP="00034AB3">
      <w:pPr>
        <w:rPr>
          <w:lang w:val="en-US"/>
        </w:rPr>
      </w:pPr>
    </w:p>
    <w:p w14:paraId="2E0DFF52" w14:textId="7FFA7EFF" w:rsidR="00503AB7" w:rsidRPr="00041AAC" w:rsidRDefault="00BC4DFF" w:rsidP="00034AB3">
      <w:pPr>
        <w:rPr>
          <w:lang w:val="en-US"/>
        </w:rPr>
      </w:pPr>
      <w:r>
        <w:fldChar w:fldCharType="begin"/>
      </w:r>
      <w:r>
        <w:instrText xml:space="preserve"> ADDIN EN.REFLIST </w:instrText>
      </w:r>
      <w:r>
        <w:fldChar w:fldCharType="end"/>
      </w:r>
    </w:p>
    <w:sectPr w:rsidR="00503AB7" w:rsidRPr="00041AAC" w:rsidSect="004873C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A5C151F"/>
    <w:multiLevelType w:val="hybridMultilevel"/>
    <w:tmpl w:val="12DC061A"/>
    <w:lvl w:ilvl="0" w:tplc="0174F5D8">
      <w:start w:val="1"/>
      <w:numFmt w:val="upperLetter"/>
      <w:lvlText w:val="(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F601203"/>
    <w:multiLevelType w:val="hybridMultilevel"/>
    <w:tmpl w:val="F720169A"/>
    <w:lvl w:ilvl="0" w:tplc="DB166C0E">
      <w:start w:val="1"/>
      <w:numFmt w:val="upperLetter"/>
      <w:lvlText w:val="(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79B2A72"/>
    <w:multiLevelType w:val="hybridMultilevel"/>
    <w:tmpl w:val="783CF1D8"/>
    <w:lvl w:ilvl="0" w:tplc="3F7A9D0C">
      <w:start w:val="1"/>
      <w:numFmt w:val="upperLetter"/>
      <w:lvlText w:val="(%1)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ECF7FF0"/>
    <w:multiLevelType w:val="hybridMultilevel"/>
    <w:tmpl w:val="1D6E6588"/>
    <w:lvl w:ilvl="0" w:tplc="8DB02F68">
      <w:start w:val="1"/>
      <w:numFmt w:val="upperLetter"/>
      <w:lvlText w:val="(%1)"/>
      <w:lvlJc w:val="left"/>
      <w:pPr>
        <w:ind w:left="45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70" w:hanging="360"/>
      </w:pPr>
    </w:lvl>
    <w:lvl w:ilvl="2" w:tplc="0419001B" w:tentative="1">
      <w:start w:val="1"/>
      <w:numFmt w:val="lowerRoman"/>
      <w:lvlText w:val="%3."/>
      <w:lvlJc w:val="right"/>
      <w:pPr>
        <w:ind w:left="1890" w:hanging="180"/>
      </w:pPr>
    </w:lvl>
    <w:lvl w:ilvl="3" w:tplc="0419000F" w:tentative="1">
      <w:start w:val="1"/>
      <w:numFmt w:val="decimal"/>
      <w:lvlText w:val="%4."/>
      <w:lvlJc w:val="left"/>
      <w:pPr>
        <w:ind w:left="2610" w:hanging="360"/>
      </w:pPr>
    </w:lvl>
    <w:lvl w:ilvl="4" w:tplc="04190019" w:tentative="1">
      <w:start w:val="1"/>
      <w:numFmt w:val="lowerLetter"/>
      <w:lvlText w:val="%5."/>
      <w:lvlJc w:val="left"/>
      <w:pPr>
        <w:ind w:left="3330" w:hanging="360"/>
      </w:pPr>
    </w:lvl>
    <w:lvl w:ilvl="5" w:tplc="0419001B" w:tentative="1">
      <w:start w:val="1"/>
      <w:numFmt w:val="lowerRoman"/>
      <w:lvlText w:val="%6."/>
      <w:lvlJc w:val="right"/>
      <w:pPr>
        <w:ind w:left="4050" w:hanging="180"/>
      </w:pPr>
    </w:lvl>
    <w:lvl w:ilvl="6" w:tplc="0419000F" w:tentative="1">
      <w:start w:val="1"/>
      <w:numFmt w:val="decimal"/>
      <w:lvlText w:val="%7."/>
      <w:lvlJc w:val="left"/>
      <w:pPr>
        <w:ind w:left="4770" w:hanging="360"/>
      </w:pPr>
    </w:lvl>
    <w:lvl w:ilvl="7" w:tplc="04190019" w:tentative="1">
      <w:start w:val="1"/>
      <w:numFmt w:val="lowerLetter"/>
      <w:lvlText w:val="%8."/>
      <w:lvlJc w:val="left"/>
      <w:pPr>
        <w:ind w:left="5490" w:hanging="360"/>
      </w:pPr>
    </w:lvl>
    <w:lvl w:ilvl="8" w:tplc="0419001B" w:tentative="1">
      <w:start w:val="1"/>
      <w:numFmt w:val="lowerRoman"/>
      <w:lvlText w:val="%9."/>
      <w:lvlJc w:val="right"/>
      <w:pPr>
        <w:ind w:left="6210" w:hanging="180"/>
      </w:pPr>
    </w:lvl>
  </w:abstractNum>
  <w:abstractNum w:abstractNumId="4" w15:restartNumberingAfterBreak="0">
    <w:nsid w:val="63F745D4"/>
    <w:multiLevelType w:val="hybridMultilevel"/>
    <w:tmpl w:val="030AFDD0"/>
    <w:lvl w:ilvl="0" w:tplc="A20AFE8E">
      <w:start w:val="1"/>
      <w:numFmt w:val="upperLetter"/>
      <w:lvlText w:val="(%1)"/>
      <w:lvlJc w:val="left"/>
      <w:pPr>
        <w:ind w:left="540" w:hanging="360"/>
      </w:pPr>
      <w:rPr>
        <w:rFonts w:ascii="Palatino Linotype" w:eastAsiaTheme="minorHAnsi" w:hAnsi="Palatino Linotype" w:cs="Times New Roman"/>
      </w:rPr>
    </w:lvl>
    <w:lvl w:ilvl="1" w:tplc="04190019" w:tentative="1">
      <w:start w:val="1"/>
      <w:numFmt w:val="lowerLetter"/>
      <w:lvlText w:val="%2."/>
      <w:lvlJc w:val="left"/>
      <w:pPr>
        <w:ind w:left="1260" w:hanging="360"/>
      </w:pPr>
    </w:lvl>
    <w:lvl w:ilvl="2" w:tplc="0419001B" w:tentative="1">
      <w:start w:val="1"/>
      <w:numFmt w:val="lowerRoman"/>
      <w:lvlText w:val="%3."/>
      <w:lvlJc w:val="right"/>
      <w:pPr>
        <w:ind w:left="1980" w:hanging="180"/>
      </w:pPr>
    </w:lvl>
    <w:lvl w:ilvl="3" w:tplc="0419000F" w:tentative="1">
      <w:start w:val="1"/>
      <w:numFmt w:val="decimal"/>
      <w:lvlText w:val="%4."/>
      <w:lvlJc w:val="left"/>
      <w:pPr>
        <w:ind w:left="2700" w:hanging="360"/>
      </w:pPr>
    </w:lvl>
    <w:lvl w:ilvl="4" w:tplc="04190019" w:tentative="1">
      <w:start w:val="1"/>
      <w:numFmt w:val="lowerLetter"/>
      <w:lvlText w:val="%5."/>
      <w:lvlJc w:val="left"/>
      <w:pPr>
        <w:ind w:left="3420" w:hanging="360"/>
      </w:pPr>
    </w:lvl>
    <w:lvl w:ilvl="5" w:tplc="0419001B" w:tentative="1">
      <w:start w:val="1"/>
      <w:numFmt w:val="lowerRoman"/>
      <w:lvlText w:val="%6."/>
      <w:lvlJc w:val="right"/>
      <w:pPr>
        <w:ind w:left="4140" w:hanging="180"/>
      </w:pPr>
    </w:lvl>
    <w:lvl w:ilvl="6" w:tplc="0419000F" w:tentative="1">
      <w:start w:val="1"/>
      <w:numFmt w:val="decimal"/>
      <w:lvlText w:val="%7."/>
      <w:lvlJc w:val="left"/>
      <w:pPr>
        <w:ind w:left="4860" w:hanging="360"/>
      </w:pPr>
    </w:lvl>
    <w:lvl w:ilvl="7" w:tplc="04190019" w:tentative="1">
      <w:start w:val="1"/>
      <w:numFmt w:val="lowerLetter"/>
      <w:lvlText w:val="%8."/>
      <w:lvlJc w:val="left"/>
      <w:pPr>
        <w:ind w:left="5580" w:hanging="360"/>
      </w:pPr>
    </w:lvl>
    <w:lvl w:ilvl="8" w:tplc="0419001B" w:tentative="1">
      <w:start w:val="1"/>
      <w:numFmt w:val="lowerRoman"/>
      <w:lvlText w:val="%9."/>
      <w:lvlJc w:val="right"/>
      <w:pPr>
        <w:ind w:left="6300" w:hanging="180"/>
      </w:pPr>
    </w:lvl>
  </w:abstractNum>
  <w:abstractNum w:abstractNumId="5" w15:restartNumberingAfterBreak="0">
    <w:nsid w:val="69787C45"/>
    <w:multiLevelType w:val="hybridMultilevel"/>
    <w:tmpl w:val="317CB87A"/>
    <w:lvl w:ilvl="0" w:tplc="BD641530">
      <w:start w:val="1"/>
      <w:numFmt w:val="upperLetter"/>
      <w:lvlText w:val="(%1)"/>
      <w:lvlJc w:val="left"/>
      <w:pPr>
        <w:ind w:left="540" w:hanging="360"/>
      </w:pPr>
      <w:rPr>
        <w:rFonts w:ascii="Palatino Linotype" w:eastAsiaTheme="minorHAnsi" w:hAnsi="Palatino Linotype" w:cs="Times New Roman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6" w15:restartNumberingAfterBreak="0">
    <w:nsid w:val="766C6758"/>
    <w:multiLevelType w:val="hybridMultilevel"/>
    <w:tmpl w:val="105AB1D2"/>
    <w:lvl w:ilvl="0" w:tplc="2BF23FD4">
      <w:start w:val="1"/>
      <w:numFmt w:val="upperLetter"/>
      <w:lvlText w:val="(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5"/>
  </w:num>
  <w:num w:numId="3">
    <w:abstractNumId w:val="0"/>
  </w:num>
  <w:num w:numId="4">
    <w:abstractNumId w:val="1"/>
  </w:num>
  <w:num w:numId="5">
    <w:abstractNumId w:val="3"/>
  </w:num>
  <w:num w:numId="6">
    <w:abstractNumId w:val="2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trackRevisions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J Experimental Botany&lt;/Style&gt;&lt;LeftDelim&gt;{&lt;/LeftDelim&gt;&lt;RightDelim&gt;}&lt;/RightDelim&gt;&lt;FontName&gt;Calibri&lt;/FontName&gt;&lt;FontSize&gt;11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xvrr9fee7xt5pbe9vaqxvd90x92a5v0xawsr&quot;&gt;Endnote_07_20-2012b Copy Copy&lt;record-ids&gt;&lt;item&gt;1980&lt;/item&gt;&lt;/record-ids&gt;&lt;/item&gt;&lt;/Libraries&gt;"/>
  </w:docVars>
  <w:rsids>
    <w:rsidRoot w:val="00E679FF"/>
    <w:rsid w:val="00005E77"/>
    <w:rsid w:val="00025BD3"/>
    <w:rsid w:val="000275FE"/>
    <w:rsid w:val="00034AB3"/>
    <w:rsid w:val="00034AED"/>
    <w:rsid w:val="00041AAC"/>
    <w:rsid w:val="000472A7"/>
    <w:rsid w:val="00067EDB"/>
    <w:rsid w:val="00094AA1"/>
    <w:rsid w:val="000B0C54"/>
    <w:rsid w:val="000E06B6"/>
    <w:rsid w:val="000E1D79"/>
    <w:rsid w:val="000F1168"/>
    <w:rsid w:val="001020C6"/>
    <w:rsid w:val="0011150E"/>
    <w:rsid w:val="00132F4A"/>
    <w:rsid w:val="00134A26"/>
    <w:rsid w:val="001602E2"/>
    <w:rsid w:val="00166DB1"/>
    <w:rsid w:val="001B006D"/>
    <w:rsid w:val="001C031E"/>
    <w:rsid w:val="001C5D21"/>
    <w:rsid w:val="001C6725"/>
    <w:rsid w:val="001C6D37"/>
    <w:rsid w:val="001D6A77"/>
    <w:rsid w:val="001F6102"/>
    <w:rsid w:val="00214399"/>
    <w:rsid w:val="002420F0"/>
    <w:rsid w:val="002513C4"/>
    <w:rsid w:val="00265A57"/>
    <w:rsid w:val="00271588"/>
    <w:rsid w:val="00271FDB"/>
    <w:rsid w:val="002830D8"/>
    <w:rsid w:val="00294DF7"/>
    <w:rsid w:val="002D050E"/>
    <w:rsid w:val="002E54C1"/>
    <w:rsid w:val="002F49F0"/>
    <w:rsid w:val="00300DA8"/>
    <w:rsid w:val="00310F47"/>
    <w:rsid w:val="00311A37"/>
    <w:rsid w:val="003128D0"/>
    <w:rsid w:val="00340C19"/>
    <w:rsid w:val="003664DC"/>
    <w:rsid w:val="00386632"/>
    <w:rsid w:val="00387983"/>
    <w:rsid w:val="00464AB9"/>
    <w:rsid w:val="004705DC"/>
    <w:rsid w:val="00474358"/>
    <w:rsid w:val="00485B9D"/>
    <w:rsid w:val="004873C9"/>
    <w:rsid w:val="004A447F"/>
    <w:rsid w:val="004A77D7"/>
    <w:rsid w:val="00503AB7"/>
    <w:rsid w:val="005218E5"/>
    <w:rsid w:val="00551495"/>
    <w:rsid w:val="00552ABC"/>
    <w:rsid w:val="00555629"/>
    <w:rsid w:val="005705C0"/>
    <w:rsid w:val="0057126F"/>
    <w:rsid w:val="005D5E9F"/>
    <w:rsid w:val="005E22BF"/>
    <w:rsid w:val="0060055D"/>
    <w:rsid w:val="00602621"/>
    <w:rsid w:val="006232CC"/>
    <w:rsid w:val="00651FDE"/>
    <w:rsid w:val="00710712"/>
    <w:rsid w:val="007318F5"/>
    <w:rsid w:val="0074550A"/>
    <w:rsid w:val="007521AB"/>
    <w:rsid w:val="007734DD"/>
    <w:rsid w:val="007C49EC"/>
    <w:rsid w:val="007D3EDB"/>
    <w:rsid w:val="0084240A"/>
    <w:rsid w:val="00864B2C"/>
    <w:rsid w:val="00873BDA"/>
    <w:rsid w:val="00876C5A"/>
    <w:rsid w:val="00892C69"/>
    <w:rsid w:val="008A07B4"/>
    <w:rsid w:val="00913C2A"/>
    <w:rsid w:val="00930BC4"/>
    <w:rsid w:val="00944026"/>
    <w:rsid w:val="00960278"/>
    <w:rsid w:val="009C0416"/>
    <w:rsid w:val="009C1AF3"/>
    <w:rsid w:val="00A64B8A"/>
    <w:rsid w:val="00A719E4"/>
    <w:rsid w:val="00A80F39"/>
    <w:rsid w:val="00AB4A3C"/>
    <w:rsid w:val="00AC0E71"/>
    <w:rsid w:val="00AD61A0"/>
    <w:rsid w:val="00B035CE"/>
    <w:rsid w:val="00B052F5"/>
    <w:rsid w:val="00B05ADC"/>
    <w:rsid w:val="00B21297"/>
    <w:rsid w:val="00B30BEB"/>
    <w:rsid w:val="00B61797"/>
    <w:rsid w:val="00BB3BEA"/>
    <w:rsid w:val="00BC4DFF"/>
    <w:rsid w:val="00BD5EB4"/>
    <w:rsid w:val="00BE12EA"/>
    <w:rsid w:val="00BE25DB"/>
    <w:rsid w:val="00BE4DCE"/>
    <w:rsid w:val="00BE7D2C"/>
    <w:rsid w:val="00BF197B"/>
    <w:rsid w:val="00C204D4"/>
    <w:rsid w:val="00C24B38"/>
    <w:rsid w:val="00CA4C39"/>
    <w:rsid w:val="00CD69F0"/>
    <w:rsid w:val="00CF38BE"/>
    <w:rsid w:val="00D4622B"/>
    <w:rsid w:val="00D54A1E"/>
    <w:rsid w:val="00D67B2F"/>
    <w:rsid w:val="00D71573"/>
    <w:rsid w:val="00D83898"/>
    <w:rsid w:val="00D90A76"/>
    <w:rsid w:val="00D9559F"/>
    <w:rsid w:val="00D97669"/>
    <w:rsid w:val="00DB41BB"/>
    <w:rsid w:val="00DB5A28"/>
    <w:rsid w:val="00DF03CD"/>
    <w:rsid w:val="00E125A8"/>
    <w:rsid w:val="00E24E2B"/>
    <w:rsid w:val="00E32990"/>
    <w:rsid w:val="00E33E30"/>
    <w:rsid w:val="00E679FF"/>
    <w:rsid w:val="00E847D0"/>
    <w:rsid w:val="00E932C8"/>
    <w:rsid w:val="00EB5F00"/>
    <w:rsid w:val="00EB701D"/>
    <w:rsid w:val="00EC278A"/>
    <w:rsid w:val="00EE4E92"/>
    <w:rsid w:val="00EF276D"/>
    <w:rsid w:val="00F1229E"/>
    <w:rsid w:val="00F23B1A"/>
    <w:rsid w:val="00F37B11"/>
    <w:rsid w:val="00F404E0"/>
    <w:rsid w:val="00F56D81"/>
    <w:rsid w:val="00F930F7"/>
    <w:rsid w:val="00FB1B46"/>
    <w:rsid w:val="00FB2E2F"/>
    <w:rsid w:val="00FC47CE"/>
    <w:rsid w:val="00FE0D4D"/>
    <w:rsid w:val="00FF19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2DA96C5"/>
  <w15:docId w15:val="{167A90DC-5810-474F-A44E-475C7619AF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4873C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1C5D2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trong">
    <w:name w:val="Strong"/>
    <w:basedOn w:val="DefaultParagraphFont"/>
    <w:uiPriority w:val="22"/>
    <w:qFormat/>
    <w:rsid w:val="001C5D21"/>
    <w:rPr>
      <w:b/>
      <w:bCs/>
    </w:rPr>
  </w:style>
  <w:style w:type="paragraph" w:styleId="ListParagraph">
    <w:name w:val="List Paragraph"/>
    <w:basedOn w:val="Normal"/>
    <w:uiPriority w:val="34"/>
    <w:qFormat/>
    <w:rsid w:val="005E22BF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930BC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30BC4"/>
    <w:rPr>
      <w:rFonts w:ascii="Segoe UI" w:hAnsi="Segoe UI" w:cs="Segoe UI"/>
      <w:sz w:val="18"/>
      <w:szCs w:val="18"/>
    </w:rPr>
  </w:style>
  <w:style w:type="paragraph" w:styleId="Revision">
    <w:name w:val="Revision"/>
    <w:hidden/>
    <w:uiPriority w:val="99"/>
    <w:semiHidden/>
    <w:rsid w:val="00034AB3"/>
    <w:pPr>
      <w:spacing w:after="0" w:line="240" w:lineRule="auto"/>
    </w:pPr>
  </w:style>
  <w:style w:type="paragraph" w:customStyle="1" w:styleId="EndNoteBibliographyTitle">
    <w:name w:val="EndNote Bibliography Title"/>
    <w:basedOn w:val="Normal"/>
    <w:link w:val="EndNoteBibliographyTitleChar"/>
    <w:rsid w:val="00873BDA"/>
    <w:pPr>
      <w:spacing w:after="0"/>
      <w:jc w:val="center"/>
    </w:pPr>
    <w:rPr>
      <w:rFonts w:ascii="Calibri" w:hAnsi="Calibri" w:cs="Calibri"/>
      <w:noProof/>
      <w:lang w:val="en-US"/>
    </w:rPr>
  </w:style>
  <w:style w:type="character" w:customStyle="1" w:styleId="EndNoteBibliographyTitleChar">
    <w:name w:val="EndNote Bibliography Title Char"/>
    <w:basedOn w:val="DefaultParagraphFont"/>
    <w:link w:val="EndNoteBibliographyTitle"/>
    <w:rsid w:val="00873BDA"/>
    <w:rPr>
      <w:rFonts w:ascii="Calibri" w:hAnsi="Calibri" w:cs="Calibri"/>
      <w:noProof/>
      <w:lang w:val="en-US"/>
    </w:rPr>
  </w:style>
  <w:style w:type="paragraph" w:customStyle="1" w:styleId="EndNoteBibliography">
    <w:name w:val="EndNote Bibliography"/>
    <w:basedOn w:val="Normal"/>
    <w:link w:val="EndNoteBibliographyChar"/>
    <w:rsid w:val="00873BDA"/>
    <w:pPr>
      <w:spacing w:line="240" w:lineRule="auto"/>
    </w:pPr>
    <w:rPr>
      <w:rFonts w:ascii="Calibri" w:hAnsi="Calibri" w:cs="Calibri"/>
      <w:noProof/>
      <w:lang w:val="en-US"/>
    </w:rPr>
  </w:style>
  <w:style w:type="character" w:customStyle="1" w:styleId="EndNoteBibliographyChar">
    <w:name w:val="EndNote Bibliography Char"/>
    <w:basedOn w:val="DefaultParagraphFont"/>
    <w:link w:val="EndNoteBibliography"/>
    <w:rsid w:val="00873BDA"/>
    <w:rPr>
      <w:rFonts w:ascii="Calibri" w:hAnsi="Calibri" w:cs="Calibri"/>
      <w:noProof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56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947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231</Words>
  <Characters>1321</Characters>
  <Application>Microsoft Office Word</Application>
  <DocSecurity>0</DocSecurity>
  <Lines>11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>SPecialiST RePack</Company>
  <LinksUpToDate>false</LinksUpToDate>
  <CharactersWithSpaces>1549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Alexey</dc:creator>
  <cp:lastModifiedBy>Tanya</cp:lastModifiedBy>
  <cp:revision>2</cp:revision>
  <cp:lastPrinted>2018-10-19T14:19:00Z</cp:lastPrinted>
  <dcterms:created xsi:type="dcterms:W3CDTF">2018-12-06T08:11:00Z</dcterms:created>
  <dcterms:modified xsi:type="dcterms:W3CDTF">2018-12-06T08:11:00Z</dcterms:modified>
</cp:coreProperties>
</file>