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860" w:rsidRPr="001C031E" w:rsidRDefault="00760860" w:rsidP="00760860">
      <w:pPr>
        <w:rPr>
          <w:rFonts w:ascii="Palatino Linotype" w:hAnsi="Palatino Linotype" w:cs="Times New Roman"/>
          <w:sz w:val="20"/>
          <w:szCs w:val="20"/>
          <w:lang w:val="en-US"/>
        </w:rPr>
      </w:pPr>
      <w:r w:rsidRPr="001C031E">
        <w:rPr>
          <w:rFonts w:ascii="Palatino Linotype" w:hAnsi="Palatino Linotype" w:cs="Times New Roman"/>
          <w:sz w:val="20"/>
          <w:szCs w:val="20"/>
          <w:lang w:val="en-US"/>
        </w:rPr>
        <w:t xml:space="preserve">Supplemental Table 1. </w:t>
      </w:r>
      <w:r w:rsidRPr="000F1168">
        <w:rPr>
          <w:rFonts w:ascii="Palatino Linotype" w:hAnsi="Palatino Linotype"/>
          <w:color w:val="262626"/>
          <w:sz w:val="20"/>
          <w:szCs w:val="20"/>
          <w:shd w:val="clear" w:color="auto" w:fill="FFFFFF"/>
          <w:lang w:val="en-US"/>
        </w:rPr>
        <w:t>Endogenous level of JA in leaves of studied transgenic lines and Sar-60.</w:t>
      </w:r>
    </w:p>
    <w:tbl>
      <w:tblPr>
        <w:tblStyle w:val="a3"/>
        <w:tblW w:w="58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2"/>
        <w:gridCol w:w="2569"/>
        <w:gridCol w:w="1739"/>
      </w:tblGrid>
      <w:tr w:rsidR="00760860" w:rsidRPr="005D5E9F" w:rsidTr="009E2BFC">
        <w:trPr>
          <w:jc w:val="center"/>
        </w:trPr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860" w:rsidRPr="00133D85" w:rsidRDefault="00760860" w:rsidP="009E2BFC">
            <w:pPr>
              <w:spacing w:line="240" w:lineRule="atLeast"/>
              <w:ind w:left="34"/>
              <w:rPr>
                <w:rFonts w:ascii="Palatino Linotype" w:hAnsi="Palatino Linotype"/>
                <w:b/>
                <w:sz w:val="20"/>
              </w:rPr>
            </w:pPr>
            <w:r w:rsidRPr="00CA4C39">
              <w:rPr>
                <w:rFonts w:ascii="Palatino Linotype" w:hAnsi="Palatino Linotype"/>
                <w:b/>
                <w:sz w:val="20"/>
                <w:lang w:val="en-US"/>
              </w:rPr>
              <w:t xml:space="preserve"> </w:t>
            </w:r>
            <w:proofErr w:type="spellStart"/>
            <w:r w:rsidRPr="00133D85">
              <w:rPr>
                <w:rFonts w:ascii="Palatino Linotype" w:hAnsi="Palatino Linotype"/>
                <w:b/>
                <w:sz w:val="20"/>
              </w:rPr>
              <w:t>Line</w:t>
            </w:r>
            <w:proofErr w:type="spellEnd"/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860" w:rsidRPr="00CA4C39" w:rsidRDefault="00760860" w:rsidP="009E2BFC">
            <w:pPr>
              <w:spacing w:line="240" w:lineRule="atLeast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CA4C39">
              <w:rPr>
                <w:rFonts w:ascii="Palatino Linotype" w:hAnsi="Palatino Linotype"/>
                <w:b/>
                <w:sz w:val="20"/>
                <w:lang w:val="en-US"/>
              </w:rPr>
              <w:t xml:space="preserve">Jasmonic acid, </w:t>
            </w:r>
            <w:r w:rsidRPr="00CA4C39">
              <w:rPr>
                <w:rFonts w:ascii="Palatino Linotype" w:hAnsi="Palatino Linotype"/>
                <w:sz w:val="20"/>
                <w:lang w:val="en-US"/>
              </w:rPr>
              <w:t xml:space="preserve">(ng/g </w:t>
            </w:r>
            <w:proofErr w:type="spellStart"/>
            <w:r w:rsidRPr="00CA4C39">
              <w:rPr>
                <w:rFonts w:ascii="Palatino Linotype" w:hAnsi="Palatino Linotype"/>
                <w:sz w:val="20"/>
                <w:lang w:val="en-US"/>
              </w:rPr>
              <w:t>f.w</w:t>
            </w:r>
            <w:proofErr w:type="spellEnd"/>
            <w:r w:rsidRPr="00CA4C39">
              <w:rPr>
                <w:rFonts w:ascii="Palatino Linotype" w:hAnsi="Palatino Linotype"/>
                <w:sz w:val="20"/>
                <w:lang w:val="en-US"/>
              </w:rPr>
              <w:t>.)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760860" w:rsidRPr="00CA4C39" w:rsidRDefault="00760860" w:rsidP="009E2BFC">
            <w:pPr>
              <w:spacing w:line="240" w:lineRule="atLeast"/>
              <w:rPr>
                <w:rFonts w:ascii="Palatino Linotype" w:hAnsi="Palatino Linotype"/>
                <w:b/>
                <w:sz w:val="20"/>
                <w:lang w:val="en-US"/>
              </w:rPr>
            </w:pPr>
            <w:r>
              <w:rPr>
                <w:rFonts w:ascii="Palatino Linotype" w:hAnsi="Palatino Linotype"/>
                <w:b/>
                <w:sz w:val="20"/>
                <w:lang w:val="en-US"/>
              </w:rPr>
              <w:t xml:space="preserve">   Phenotype</w:t>
            </w:r>
          </w:p>
        </w:tc>
      </w:tr>
      <w:tr w:rsidR="00760860" w:rsidTr="009E2BFC">
        <w:trPr>
          <w:jc w:val="center"/>
        </w:trPr>
        <w:tc>
          <w:tcPr>
            <w:tcW w:w="1542" w:type="dxa"/>
            <w:tcBorders>
              <w:top w:val="single" w:sz="4" w:space="0" w:color="auto"/>
            </w:tcBorders>
            <w:vAlign w:val="center"/>
          </w:tcPr>
          <w:p w:rsidR="00760860" w:rsidRPr="00133D85" w:rsidRDefault="00760860" w:rsidP="009E2BFC">
            <w:pPr>
              <w:spacing w:line="240" w:lineRule="atLeast"/>
              <w:ind w:left="34" w:right="-187"/>
              <w:rPr>
                <w:rFonts w:ascii="Palatino Linotype" w:hAnsi="Palatino Linotype"/>
                <w:b/>
                <w:sz w:val="20"/>
              </w:rPr>
            </w:pPr>
            <w:r w:rsidRPr="00133D85">
              <w:rPr>
                <w:rFonts w:ascii="Palatino Linotype" w:hAnsi="Palatino Linotype"/>
                <w:b/>
                <w:sz w:val="20"/>
              </w:rPr>
              <w:t>Sar-60</w:t>
            </w:r>
          </w:p>
        </w:tc>
        <w:tc>
          <w:tcPr>
            <w:tcW w:w="2569" w:type="dxa"/>
            <w:tcBorders>
              <w:top w:val="single" w:sz="4" w:space="0" w:color="auto"/>
            </w:tcBorders>
            <w:vAlign w:val="center"/>
          </w:tcPr>
          <w:p w:rsidR="00760860" w:rsidRPr="00133D85" w:rsidRDefault="00760860" w:rsidP="009E2BFC">
            <w:pPr>
              <w:spacing w:line="240" w:lineRule="atLeast"/>
              <w:ind w:left="600"/>
              <w:rPr>
                <w:rFonts w:ascii="Palatino Linotype" w:hAnsi="Palatino Linotype"/>
                <w:sz w:val="20"/>
              </w:rPr>
            </w:pPr>
            <w:r w:rsidRPr="00133D85">
              <w:rPr>
                <w:rFonts w:ascii="Palatino Linotype" w:hAnsi="Palatino Linotype"/>
                <w:sz w:val="20"/>
              </w:rPr>
              <w:t>3.04 ± 0.13</w:t>
            </w: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760860" w:rsidRPr="005D5E9F" w:rsidRDefault="00760860" w:rsidP="009E2BFC">
            <w:pPr>
              <w:spacing w:line="240" w:lineRule="atLeast"/>
              <w:ind w:firstLine="15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760860" w:rsidTr="009E2BFC">
        <w:trPr>
          <w:jc w:val="center"/>
        </w:trPr>
        <w:tc>
          <w:tcPr>
            <w:tcW w:w="1542" w:type="dxa"/>
          </w:tcPr>
          <w:p w:rsidR="00760860" w:rsidRPr="00133D85" w:rsidRDefault="00760860" w:rsidP="009E2BFC">
            <w:pPr>
              <w:spacing w:line="240" w:lineRule="atLeast"/>
              <w:ind w:left="34"/>
              <w:rPr>
                <w:rFonts w:ascii="Palatino Linotype" w:hAnsi="Palatino Linotype"/>
                <w:b/>
                <w:sz w:val="20"/>
              </w:rPr>
            </w:pPr>
            <w:r w:rsidRPr="00133D85">
              <w:rPr>
                <w:rFonts w:ascii="Palatino Linotype" w:hAnsi="Palatino Linotype"/>
                <w:b/>
                <w:sz w:val="20"/>
              </w:rPr>
              <w:t>Tr-3</w:t>
            </w:r>
          </w:p>
        </w:tc>
        <w:tc>
          <w:tcPr>
            <w:tcW w:w="2569" w:type="dxa"/>
          </w:tcPr>
          <w:p w:rsidR="00760860" w:rsidRPr="00133D85" w:rsidRDefault="00760860" w:rsidP="009E2BFC">
            <w:pPr>
              <w:spacing w:line="240" w:lineRule="atLeast"/>
              <w:ind w:left="600"/>
              <w:rPr>
                <w:rFonts w:ascii="Palatino Linotype" w:hAnsi="Palatino Linotype"/>
                <w:sz w:val="20"/>
              </w:rPr>
            </w:pPr>
            <w:r w:rsidRPr="00133D85">
              <w:rPr>
                <w:rFonts w:ascii="Palatino Linotype" w:hAnsi="Palatino Linotype"/>
                <w:sz w:val="20"/>
              </w:rPr>
              <w:t>5.17 ± 0.46*</w:t>
            </w:r>
          </w:p>
        </w:tc>
        <w:tc>
          <w:tcPr>
            <w:tcW w:w="1739" w:type="dxa"/>
          </w:tcPr>
          <w:p w:rsidR="00760860" w:rsidRPr="005D5E9F" w:rsidRDefault="00760860" w:rsidP="009E2BFC">
            <w:pPr>
              <w:spacing w:line="240" w:lineRule="atLeast"/>
              <w:ind w:left="105" w:firstLine="15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Slow growing</w:t>
            </w:r>
          </w:p>
        </w:tc>
      </w:tr>
      <w:tr w:rsidR="00760860" w:rsidTr="009E2BFC">
        <w:trPr>
          <w:jc w:val="center"/>
        </w:trPr>
        <w:tc>
          <w:tcPr>
            <w:tcW w:w="1542" w:type="dxa"/>
          </w:tcPr>
          <w:p w:rsidR="00760860" w:rsidRPr="00133D85" w:rsidRDefault="00760860" w:rsidP="009E2BFC">
            <w:pPr>
              <w:spacing w:line="240" w:lineRule="atLeast"/>
              <w:ind w:left="34"/>
              <w:rPr>
                <w:rFonts w:ascii="Palatino Linotype" w:hAnsi="Palatino Linotype"/>
                <w:b/>
                <w:sz w:val="20"/>
              </w:rPr>
            </w:pPr>
            <w:r w:rsidRPr="00133D85">
              <w:rPr>
                <w:rFonts w:ascii="Palatino Linotype" w:hAnsi="Palatino Linotype"/>
                <w:b/>
                <w:sz w:val="20"/>
              </w:rPr>
              <w:t>Tr-18</w:t>
            </w:r>
          </w:p>
        </w:tc>
        <w:tc>
          <w:tcPr>
            <w:tcW w:w="2569" w:type="dxa"/>
          </w:tcPr>
          <w:p w:rsidR="00760860" w:rsidRPr="00133D85" w:rsidRDefault="00760860" w:rsidP="009E2BFC">
            <w:pPr>
              <w:spacing w:line="240" w:lineRule="atLeast"/>
              <w:ind w:left="600"/>
              <w:rPr>
                <w:rFonts w:ascii="Palatino Linotype" w:hAnsi="Palatino Linotype"/>
                <w:sz w:val="20"/>
              </w:rPr>
            </w:pPr>
            <w:r w:rsidRPr="00133D85">
              <w:rPr>
                <w:rFonts w:ascii="Palatino Linotype" w:hAnsi="Palatino Linotype"/>
                <w:sz w:val="20"/>
              </w:rPr>
              <w:t>3.68 ± 0.17</w:t>
            </w:r>
          </w:p>
        </w:tc>
        <w:tc>
          <w:tcPr>
            <w:tcW w:w="1739" w:type="dxa"/>
          </w:tcPr>
          <w:p w:rsidR="00760860" w:rsidRPr="00133D85" w:rsidRDefault="00760860" w:rsidP="009E2BFC">
            <w:pPr>
              <w:spacing w:line="240" w:lineRule="atLeast"/>
              <w:ind w:left="105" w:firstLine="15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Slow growing</w:t>
            </w:r>
          </w:p>
        </w:tc>
      </w:tr>
      <w:tr w:rsidR="00760860" w:rsidTr="009E2BFC">
        <w:trPr>
          <w:jc w:val="center"/>
        </w:trPr>
        <w:tc>
          <w:tcPr>
            <w:tcW w:w="1542" w:type="dxa"/>
          </w:tcPr>
          <w:p w:rsidR="00760860" w:rsidRPr="00133D85" w:rsidRDefault="00760860" w:rsidP="009E2BFC">
            <w:pPr>
              <w:spacing w:line="240" w:lineRule="atLeast"/>
              <w:ind w:left="34"/>
              <w:rPr>
                <w:rFonts w:ascii="Palatino Linotype" w:hAnsi="Palatino Linotype"/>
                <w:b/>
                <w:sz w:val="20"/>
              </w:rPr>
            </w:pPr>
            <w:r w:rsidRPr="00133D85">
              <w:rPr>
                <w:rFonts w:ascii="Palatino Linotype" w:hAnsi="Palatino Linotype"/>
                <w:b/>
                <w:sz w:val="20"/>
              </w:rPr>
              <w:t>Tr-15</w:t>
            </w:r>
          </w:p>
        </w:tc>
        <w:tc>
          <w:tcPr>
            <w:tcW w:w="2569" w:type="dxa"/>
          </w:tcPr>
          <w:p w:rsidR="00760860" w:rsidRPr="00133D85" w:rsidRDefault="00760860" w:rsidP="009E2BFC">
            <w:pPr>
              <w:spacing w:line="240" w:lineRule="atLeast"/>
              <w:ind w:left="600"/>
              <w:rPr>
                <w:rFonts w:ascii="Palatino Linotype" w:hAnsi="Palatino Linotype"/>
                <w:sz w:val="20"/>
              </w:rPr>
            </w:pPr>
            <w:r w:rsidRPr="00133D85">
              <w:rPr>
                <w:rFonts w:ascii="Palatino Linotype" w:hAnsi="Palatino Linotype"/>
                <w:sz w:val="20"/>
              </w:rPr>
              <w:t>2.44 ± 0.11*</w:t>
            </w:r>
          </w:p>
        </w:tc>
        <w:tc>
          <w:tcPr>
            <w:tcW w:w="1739" w:type="dxa"/>
          </w:tcPr>
          <w:p w:rsidR="00760860" w:rsidRPr="00133D85" w:rsidRDefault="00760860" w:rsidP="009E2BFC">
            <w:pPr>
              <w:spacing w:line="240" w:lineRule="atLeast"/>
              <w:ind w:left="105" w:firstLine="15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Fast growing</w:t>
            </w:r>
          </w:p>
        </w:tc>
      </w:tr>
      <w:tr w:rsidR="00760860" w:rsidTr="009E2BFC">
        <w:trPr>
          <w:trHeight w:val="70"/>
          <w:jc w:val="center"/>
        </w:trPr>
        <w:tc>
          <w:tcPr>
            <w:tcW w:w="1542" w:type="dxa"/>
            <w:tcBorders>
              <w:bottom w:val="single" w:sz="4" w:space="0" w:color="auto"/>
            </w:tcBorders>
          </w:tcPr>
          <w:p w:rsidR="00760860" w:rsidRPr="00133D85" w:rsidRDefault="00760860" w:rsidP="009E2BFC">
            <w:pPr>
              <w:spacing w:line="240" w:lineRule="atLeast"/>
              <w:ind w:left="34"/>
              <w:rPr>
                <w:rFonts w:ascii="Palatino Linotype" w:hAnsi="Palatino Linotype"/>
                <w:b/>
                <w:sz w:val="20"/>
              </w:rPr>
            </w:pPr>
            <w:r w:rsidRPr="00133D85">
              <w:rPr>
                <w:rFonts w:ascii="Palatino Linotype" w:hAnsi="Palatino Linotype"/>
                <w:b/>
                <w:sz w:val="20"/>
              </w:rPr>
              <w:t>Tr-20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760860" w:rsidRPr="00133D85" w:rsidRDefault="00760860" w:rsidP="009E2BFC">
            <w:pPr>
              <w:spacing w:line="240" w:lineRule="atLeast"/>
              <w:ind w:left="600"/>
              <w:rPr>
                <w:rFonts w:ascii="Palatino Linotype" w:hAnsi="Palatino Linotype"/>
                <w:sz w:val="20"/>
              </w:rPr>
            </w:pPr>
            <w:r w:rsidRPr="00133D85">
              <w:rPr>
                <w:rFonts w:ascii="Palatino Linotype" w:hAnsi="Palatino Linotype"/>
                <w:sz w:val="20"/>
              </w:rPr>
              <w:t>2.33 ± 0.08*</w:t>
            </w: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760860" w:rsidRPr="00133D85" w:rsidRDefault="00760860" w:rsidP="009E2BFC">
            <w:pPr>
              <w:spacing w:line="240" w:lineRule="atLeast"/>
              <w:ind w:left="105" w:firstLine="15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Fast growing</w:t>
            </w:r>
          </w:p>
        </w:tc>
      </w:tr>
    </w:tbl>
    <w:p w:rsidR="00760860" w:rsidRPr="001C031E" w:rsidRDefault="00760860" w:rsidP="00760860">
      <w:pPr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Palatino Linotype" w:hAnsi="Palatino Linotype"/>
          <w:sz w:val="16"/>
          <w:szCs w:val="16"/>
          <w:lang w:val="en-US"/>
        </w:rPr>
        <w:t xml:space="preserve">                                                        </w:t>
      </w:r>
      <w:r w:rsidRPr="001C031E">
        <w:rPr>
          <w:rFonts w:ascii="Palatino Linotype" w:hAnsi="Palatino Linotype"/>
          <w:sz w:val="16"/>
          <w:szCs w:val="16"/>
          <w:lang w:val="en-US"/>
        </w:rPr>
        <w:t xml:space="preserve">* </w:t>
      </w:r>
      <w:r w:rsidRPr="00034AB3">
        <w:rPr>
          <w:rFonts w:ascii="Palatino Linotype" w:hAnsi="Palatino Linotype"/>
          <w:sz w:val="16"/>
          <w:szCs w:val="16"/>
          <w:lang w:val="en-US"/>
        </w:rPr>
        <w:t>Statistically</w:t>
      </w:r>
      <w:r w:rsidRPr="001C031E">
        <w:rPr>
          <w:rFonts w:ascii="Palatino Linotype" w:hAnsi="Palatino Linotype"/>
          <w:sz w:val="16"/>
          <w:szCs w:val="16"/>
          <w:lang w:val="en-US"/>
        </w:rPr>
        <w:t xml:space="preserve"> significant difference in comparison to Sar-60, p ≤ 0.05</w:t>
      </w:r>
    </w:p>
    <w:p w:rsidR="00760860" w:rsidRDefault="00760860" w:rsidP="00760860">
      <w:pPr>
        <w:rPr>
          <w:rFonts w:ascii="Palatino Linotype" w:hAnsi="Palatino Linotype" w:cs="Times New Roman"/>
          <w:sz w:val="20"/>
          <w:szCs w:val="20"/>
          <w:lang w:val="en-US"/>
        </w:rPr>
      </w:pPr>
    </w:p>
    <w:p w:rsidR="00760860" w:rsidRDefault="00760860" w:rsidP="00760860">
      <w:pPr>
        <w:rPr>
          <w:rFonts w:ascii="Palatino Linotype" w:hAnsi="Palatino Linotype" w:cs="Times New Roman"/>
          <w:sz w:val="20"/>
          <w:szCs w:val="20"/>
          <w:lang w:val="en-US"/>
        </w:rPr>
      </w:pPr>
    </w:p>
    <w:p w:rsidR="00EA7AA9" w:rsidRPr="00760860" w:rsidRDefault="00EA7AA9">
      <w:pPr>
        <w:rPr>
          <w:lang w:val="en-US"/>
        </w:rPr>
      </w:pPr>
      <w:bookmarkStart w:id="0" w:name="_GoBack"/>
      <w:bookmarkEnd w:id="0"/>
    </w:p>
    <w:sectPr w:rsidR="00EA7AA9" w:rsidRPr="0076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60"/>
    <w:rsid w:val="00760860"/>
    <w:rsid w:val="00EA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BF816-6035-4D6E-B09B-C10E058C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</cp:revision>
  <dcterms:created xsi:type="dcterms:W3CDTF">2018-11-30T07:59:00Z</dcterms:created>
  <dcterms:modified xsi:type="dcterms:W3CDTF">2018-11-30T07:59:00Z</dcterms:modified>
</cp:coreProperties>
</file>