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94F3F" w14:textId="2EAB4346" w:rsidR="00807D7C" w:rsidRPr="001C2340" w:rsidRDefault="009568E9" w:rsidP="00807D7C">
      <w:pPr>
        <w:pStyle w:val="Heading1"/>
        <w:rPr>
          <w:rFonts w:ascii="Palatino Linotype" w:hAnsi="Palatino Linotype"/>
          <w:b w:val="0"/>
          <w:sz w:val="18"/>
          <w:szCs w:val="18"/>
        </w:rPr>
      </w:pPr>
      <w:r w:rsidRPr="001C2340">
        <w:rPr>
          <w:rStyle w:val="SuppInfoHeaderChar"/>
          <w:rFonts w:ascii="Palatino Linotype" w:hAnsi="Palatino Linotype"/>
          <w:b/>
          <w:sz w:val="18"/>
          <w:szCs w:val="18"/>
        </w:rPr>
        <w:t>T</w:t>
      </w:r>
      <w:r w:rsidR="00215AE1" w:rsidRPr="001C2340">
        <w:rPr>
          <w:rStyle w:val="SuppInfoHeaderChar"/>
          <w:rFonts w:ascii="Palatino Linotype" w:hAnsi="Palatino Linotype"/>
          <w:b/>
          <w:sz w:val="18"/>
          <w:szCs w:val="18"/>
        </w:rPr>
        <w:t>able S</w:t>
      </w:r>
      <w:r w:rsidR="002678BE">
        <w:rPr>
          <w:rStyle w:val="SuppInfoHeaderChar"/>
          <w:rFonts w:ascii="Palatino Linotype" w:hAnsi="Palatino Linotype"/>
          <w:b/>
          <w:sz w:val="18"/>
          <w:szCs w:val="18"/>
        </w:rPr>
        <w:t>6</w:t>
      </w:r>
      <w:bookmarkStart w:id="0" w:name="_GoBack"/>
      <w:bookmarkEnd w:id="0"/>
      <w:r w:rsidR="00807D7C" w:rsidRPr="001C2340">
        <w:rPr>
          <w:rStyle w:val="SuppInfoHeaderChar"/>
          <w:rFonts w:ascii="Palatino Linotype" w:hAnsi="Palatino Linotype"/>
          <w:b/>
          <w:sz w:val="18"/>
          <w:szCs w:val="18"/>
        </w:rPr>
        <w:t>:</w:t>
      </w:r>
      <w:r w:rsidR="00807D7C" w:rsidRPr="001C2340">
        <w:rPr>
          <w:rFonts w:ascii="Palatino Linotype" w:hAnsi="Palatino Linotype"/>
          <w:b w:val="0"/>
          <w:sz w:val="18"/>
          <w:szCs w:val="18"/>
        </w:rPr>
        <w:t xml:space="preserve"> Bacterial strains, plasmids and oligonucleotides used in this study. </w:t>
      </w:r>
    </w:p>
    <w:tbl>
      <w:tblPr>
        <w:tblStyle w:val="LightShading1"/>
        <w:tblW w:w="5000" w:type="pct"/>
        <w:tblLayout w:type="fixed"/>
        <w:tblLook w:val="04A0" w:firstRow="1" w:lastRow="0" w:firstColumn="1" w:lastColumn="0" w:noHBand="0" w:noVBand="1"/>
      </w:tblPr>
      <w:tblGrid>
        <w:gridCol w:w="2183"/>
        <w:gridCol w:w="4763"/>
        <w:gridCol w:w="2126"/>
      </w:tblGrid>
      <w:tr w:rsidR="00807D7C" w:rsidRPr="001C2340" w14:paraId="0F67B5CE" w14:textId="77777777" w:rsidTr="001C234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tcBorders>
              <w:bottom w:val="single" w:sz="4" w:space="0" w:color="auto"/>
            </w:tcBorders>
            <w:shd w:val="clear" w:color="auto" w:fill="auto"/>
            <w:noWrap/>
          </w:tcPr>
          <w:p w14:paraId="7DD205AA" w14:textId="0ED2CFF6" w:rsidR="00DF31EE" w:rsidRPr="001C2340" w:rsidRDefault="00807D7C" w:rsidP="0048240C">
            <w:pPr>
              <w:spacing w:line="276" w:lineRule="auto"/>
              <w:contextualSpacing/>
              <w:rPr>
                <w:rFonts w:ascii="Palatino Linotype" w:eastAsia="Times New Roman" w:hAnsi="Palatino Linotype"/>
                <w:b w:val="0"/>
                <w:bCs w:val="0"/>
                <w:color w:val="000000"/>
                <w:sz w:val="16"/>
                <w:szCs w:val="16"/>
                <w:lang w:eastAsia="de-CH"/>
              </w:rPr>
            </w:pPr>
            <w:r w:rsidRPr="001C2340">
              <w:rPr>
                <w:rFonts w:ascii="Palatino Linotype" w:eastAsia="Times New Roman" w:hAnsi="Palatino Linotype"/>
                <w:color w:val="000000"/>
                <w:sz w:val="16"/>
                <w:szCs w:val="16"/>
                <w:lang w:eastAsia="de-CH"/>
              </w:rPr>
              <w:t>Strain or plasmid</w:t>
            </w:r>
          </w:p>
        </w:tc>
        <w:tc>
          <w:tcPr>
            <w:tcW w:w="2625" w:type="pct"/>
            <w:tcBorders>
              <w:bottom w:val="single" w:sz="4" w:space="0" w:color="auto"/>
            </w:tcBorders>
            <w:shd w:val="clear" w:color="auto" w:fill="auto"/>
            <w:noWrap/>
          </w:tcPr>
          <w:p w14:paraId="7D304C88" w14:textId="77777777" w:rsidR="00807D7C" w:rsidRPr="001C2340" w:rsidRDefault="00807D7C" w:rsidP="0048240C">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b w:val="0"/>
                <w:color w:val="000000"/>
                <w:sz w:val="16"/>
                <w:szCs w:val="16"/>
                <w:lang w:eastAsia="de-CH"/>
              </w:rPr>
            </w:pPr>
            <w:r w:rsidRPr="001C2340">
              <w:rPr>
                <w:rFonts w:ascii="Palatino Linotype" w:eastAsia="Times New Roman" w:hAnsi="Palatino Linotype"/>
                <w:color w:val="000000"/>
                <w:sz w:val="16"/>
                <w:szCs w:val="16"/>
                <w:lang w:eastAsia="de-CH"/>
              </w:rPr>
              <w:t>Description</w:t>
            </w:r>
          </w:p>
        </w:tc>
        <w:tc>
          <w:tcPr>
            <w:tcW w:w="1172" w:type="pct"/>
            <w:tcBorders>
              <w:bottom w:val="single" w:sz="4" w:space="0" w:color="auto"/>
            </w:tcBorders>
            <w:shd w:val="clear" w:color="auto" w:fill="auto"/>
            <w:noWrap/>
          </w:tcPr>
          <w:p w14:paraId="40F4EE53" w14:textId="77777777" w:rsidR="00807D7C" w:rsidRPr="001C2340" w:rsidRDefault="00807D7C" w:rsidP="0048240C">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b w:val="0"/>
                <w:color w:val="000000"/>
                <w:sz w:val="16"/>
                <w:szCs w:val="16"/>
                <w:lang w:eastAsia="de-CH"/>
              </w:rPr>
            </w:pPr>
            <w:r w:rsidRPr="001C2340">
              <w:rPr>
                <w:rFonts w:ascii="Palatino Linotype" w:eastAsia="Times New Roman" w:hAnsi="Palatino Linotype"/>
                <w:color w:val="000000"/>
                <w:sz w:val="16"/>
                <w:szCs w:val="16"/>
                <w:lang w:eastAsia="de-CH"/>
              </w:rPr>
              <w:t>Reference</w:t>
            </w:r>
          </w:p>
        </w:tc>
      </w:tr>
      <w:tr w:rsidR="002678BE" w:rsidRPr="001C2340" w14:paraId="3B94D4E2" w14:textId="77777777" w:rsidTr="002678B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auto"/>
              <w:bottom w:val="nil"/>
            </w:tcBorders>
            <w:shd w:val="clear" w:color="auto" w:fill="auto"/>
            <w:noWrap/>
          </w:tcPr>
          <w:p w14:paraId="1701CFFD" w14:textId="516C429C" w:rsidR="002678BE" w:rsidRPr="001C2340" w:rsidRDefault="002678BE" w:rsidP="0048240C">
            <w:pPr>
              <w:spacing w:line="276" w:lineRule="auto"/>
              <w:contextualSpacing/>
              <w:rPr>
                <w:rFonts w:ascii="Palatino Linotype" w:eastAsia="Times New Roman" w:hAnsi="Palatino Linotype"/>
                <w:color w:val="000000"/>
                <w:sz w:val="16"/>
                <w:szCs w:val="16"/>
                <w:lang w:eastAsia="de-CH"/>
              </w:rPr>
            </w:pPr>
            <w:r w:rsidRPr="001C2340">
              <w:rPr>
                <w:rFonts w:ascii="Palatino Linotype" w:eastAsia="Times New Roman" w:hAnsi="Palatino Linotype"/>
                <w:b w:val="0"/>
                <w:color w:val="000000"/>
                <w:sz w:val="16"/>
                <w:szCs w:val="16"/>
                <w:u w:val="single"/>
                <w:lang w:eastAsia="de-CH"/>
              </w:rPr>
              <w:t>Strains</w:t>
            </w:r>
          </w:p>
        </w:tc>
      </w:tr>
      <w:tr w:rsidR="00807D7C" w:rsidRPr="001C2340" w14:paraId="383CBEAA"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tcBorders>
            <w:shd w:val="clear" w:color="auto" w:fill="auto"/>
            <w:noWrap/>
          </w:tcPr>
          <w:p w14:paraId="57B7AFE0" w14:textId="77777777" w:rsidR="00807D7C" w:rsidRPr="001C2340" w:rsidRDefault="00225A3B" w:rsidP="00225A3B">
            <w:pPr>
              <w:spacing w:line="276" w:lineRule="auto"/>
              <w:contextualSpacing/>
              <w:rPr>
                <w:rFonts w:ascii="Palatino Linotype" w:eastAsia="Times New Roman" w:hAnsi="Palatino Linotype"/>
                <w:b w:val="0"/>
                <w:bCs w:val="0"/>
                <w:i/>
                <w:iCs/>
                <w:color w:val="000000"/>
                <w:sz w:val="16"/>
                <w:szCs w:val="16"/>
                <w:lang w:eastAsia="de-CH"/>
              </w:rPr>
            </w:pPr>
            <w:r w:rsidRPr="001C2340">
              <w:rPr>
                <w:rFonts w:ascii="Palatino Linotype" w:eastAsia="Times New Roman" w:hAnsi="Palatino Linotype"/>
                <w:b w:val="0"/>
                <w:i/>
                <w:iCs/>
                <w:color w:val="000000"/>
                <w:sz w:val="16"/>
                <w:szCs w:val="16"/>
                <w:lang w:eastAsia="de-CH"/>
              </w:rPr>
              <w:t xml:space="preserve">      </w:t>
            </w:r>
            <w:r w:rsidR="00807D7C" w:rsidRPr="001C2340">
              <w:rPr>
                <w:rFonts w:ascii="Palatino Linotype" w:eastAsia="Times New Roman" w:hAnsi="Palatino Linotype"/>
                <w:b w:val="0"/>
                <w:i/>
                <w:iCs/>
                <w:color w:val="000000"/>
                <w:sz w:val="16"/>
                <w:szCs w:val="16"/>
                <w:lang w:eastAsia="de-CH"/>
              </w:rPr>
              <w:t>E. coli</w:t>
            </w:r>
          </w:p>
        </w:tc>
        <w:tc>
          <w:tcPr>
            <w:tcW w:w="2625" w:type="pct"/>
            <w:tcBorders>
              <w:top w:val="nil"/>
            </w:tcBorders>
            <w:shd w:val="clear" w:color="auto" w:fill="auto"/>
            <w:noWrap/>
          </w:tcPr>
          <w:p w14:paraId="3CE3130B" w14:textId="77777777" w:rsidR="00807D7C" w:rsidRPr="001C2340" w:rsidRDefault="00807D7C"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eastAsia="de-CH"/>
              </w:rPr>
            </w:pPr>
          </w:p>
        </w:tc>
        <w:tc>
          <w:tcPr>
            <w:tcW w:w="1172" w:type="pct"/>
            <w:tcBorders>
              <w:top w:val="nil"/>
            </w:tcBorders>
            <w:shd w:val="clear" w:color="auto" w:fill="auto"/>
            <w:noWrap/>
          </w:tcPr>
          <w:p w14:paraId="6E5E71B2" w14:textId="77777777" w:rsidR="00807D7C" w:rsidRPr="001C2340" w:rsidRDefault="00807D7C"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eastAsia="de-CH"/>
              </w:rPr>
            </w:pPr>
          </w:p>
        </w:tc>
      </w:tr>
      <w:tr w:rsidR="00807D7C" w:rsidRPr="001C2340" w14:paraId="1EF286C3"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0D6B431F" w14:textId="77777777" w:rsidR="00807D7C" w:rsidRPr="001C2340" w:rsidRDefault="00F63EBD" w:rsidP="00AE2951">
            <w:pPr>
              <w:spacing w:line="276" w:lineRule="auto"/>
              <w:contextualSpacing/>
              <w:rPr>
                <w:rFonts w:ascii="Palatino Linotype" w:eastAsia="Times New Roman" w:hAnsi="Palatino Linotype"/>
                <w:b w:val="0"/>
                <w:color w:val="000000"/>
                <w:sz w:val="16"/>
                <w:szCs w:val="16"/>
                <w:lang w:eastAsia="de-CH"/>
              </w:rPr>
            </w:pPr>
            <w:r w:rsidRPr="001C2340">
              <w:rPr>
                <w:rFonts w:ascii="Palatino Linotype" w:eastAsia="Times New Roman" w:hAnsi="Palatino Linotype"/>
                <w:b w:val="0"/>
                <w:color w:val="000000"/>
                <w:sz w:val="16"/>
                <w:szCs w:val="16"/>
                <w:lang w:eastAsia="de-CH"/>
              </w:rPr>
              <w:t>cc118λ-pir</w:t>
            </w:r>
          </w:p>
        </w:tc>
        <w:tc>
          <w:tcPr>
            <w:tcW w:w="2625" w:type="pct"/>
            <w:shd w:val="clear" w:color="auto" w:fill="auto"/>
            <w:noWrap/>
          </w:tcPr>
          <w:p w14:paraId="66FABB0D" w14:textId="77777777" w:rsidR="00807D7C" w:rsidRPr="001C2340" w:rsidRDefault="00F63EBD" w:rsidP="0048240C">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eastAsia="de-CH"/>
              </w:rPr>
            </w:pPr>
            <w:r w:rsidRPr="001C2340">
              <w:rPr>
                <w:rFonts w:ascii="Palatino Linotype" w:eastAsia="Times New Roman" w:hAnsi="Palatino Linotype"/>
                <w:sz w:val="16"/>
                <w:szCs w:val="16"/>
                <w:lang w:eastAsia="de-CH"/>
              </w:rPr>
              <w:t>Δ(</w:t>
            </w:r>
            <w:proofErr w:type="spellStart"/>
            <w:r w:rsidRPr="001C2340">
              <w:rPr>
                <w:rFonts w:ascii="Palatino Linotype" w:eastAsia="Times New Roman" w:hAnsi="Palatino Linotype"/>
                <w:sz w:val="16"/>
                <w:szCs w:val="16"/>
                <w:lang w:eastAsia="de-CH"/>
              </w:rPr>
              <w:t>ara-leu</w:t>
            </w:r>
            <w:proofErr w:type="spellEnd"/>
            <w:r w:rsidRPr="001C2340">
              <w:rPr>
                <w:rFonts w:ascii="Palatino Linotype" w:eastAsia="Times New Roman" w:hAnsi="Palatino Linotype"/>
                <w:sz w:val="16"/>
                <w:szCs w:val="16"/>
                <w:lang w:eastAsia="de-CH"/>
              </w:rPr>
              <w:t>)</w:t>
            </w:r>
            <w:r w:rsidRPr="001C2340">
              <w:rPr>
                <w:rFonts w:ascii="Palatino Linotype" w:eastAsia="Times New Roman" w:hAnsi="Palatino Linotype"/>
                <w:i/>
                <w:sz w:val="16"/>
                <w:szCs w:val="16"/>
                <w:lang w:eastAsia="de-CH"/>
              </w:rPr>
              <w:t xml:space="preserve"> </w:t>
            </w:r>
            <w:proofErr w:type="spellStart"/>
            <w:r w:rsidRPr="001C2340">
              <w:rPr>
                <w:rFonts w:ascii="Palatino Linotype" w:eastAsia="Times New Roman" w:hAnsi="Palatino Linotype"/>
                <w:i/>
                <w:sz w:val="16"/>
                <w:szCs w:val="16"/>
                <w:lang w:eastAsia="de-CH"/>
              </w:rPr>
              <w:t>araD</w:t>
            </w:r>
            <w:proofErr w:type="spellEnd"/>
            <w:r w:rsidRPr="001C2340">
              <w:rPr>
                <w:rFonts w:ascii="Palatino Linotype" w:eastAsia="Times New Roman" w:hAnsi="Palatino Linotype"/>
                <w:i/>
                <w:sz w:val="16"/>
                <w:szCs w:val="16"/>
                <w:lang w:eastAsia="de-CH"/>
              </w:rPr>
              <w:t xml:space="preserve"> </w:t>
            </w:r>
            <w:r w:rsidRPr="001C2340">
              <w:rPr>
                <w:rFonts w:ascii="Palatino Linotype" w:eastAsia="Times New Roman" w:hAnsi="Palatino Linotype"/>
                <w:sz w:val="16"/>
                <w:szCs w:val="16"/>
                <w:lang w:eastAsia="de-CH"/>
              </w:rPr>
              <w:t>Δ</w:t>
            </w:r>
            <w:r w:rsidRPr="001C2340">
              <w:rPr>
                <w:rFonts w:ascii="Palatino Linotype" w:eastAsia="Times New Roman" w:hAnsi="Palatino Linotype"/>
                <w:i/>
                <w:sz w:val="16"/>
                <w:szCs w:val="16"/>
                <w:lang w:eastAsia="de-CH"/>
              </w:rPr>
              <w:t xml:space="preserve">lacX74 </w:t>
            </w:r>
            <w:proofErr w:type="spellStart"/>
            <w:r w:rsidRPr="001C2340">
              <w:rPr>
                <w:rFonts w:ascii="Palatino Linotype" w:eastAsia="Times New Roman" w:hAnsi="Palatino Linotype"/>
                <w:i/>
                <w:sz w:val="16"/>
                <w:szCs w:val="16"/>
                <w:lang w:eastAsia="de-CH"/>
              </w:rPr>
              <w:t>galE</w:t>
            </w:r>
            <w:proofErr w:type="spellEnd"/>
            <w:r w:rsidRPr="001C2340">
              <w:rPr>
                <w:rFonts w:ascii="Palatino Linotype" w:eastAsia="Times New Roman" w:hAnsi="Palatino Linotype"/>
                <w:i/>
                <w:sz w:val="16"/>
                <w:szCs w:val="16"/>
                <w:lang w:eastAsia="de-CH"/>
              </w:rPr>
              <w:t xml:space="preserve"> </w:t>
            </w:r>
            <w:proofErr w:type="spellStart"/>
            <w:r w:rsidRPr="001C2340">
              <w:rPr>
                <w:rFonts w:ascii="Palatino Linotype" w:eastAsia="Times New Roman" w:hAnsi="Palatino Linotype"/>
                <w:i/>
                <w:sz w:val="16"/>
                <w:szCs w:val="16"/>
                <w:lang w:eastAsia="de-CH"/>
              </w:rPr>
              <w:t>galK</w:t>
            </w:r>
            <w:proofErr w:type="spellEnd"/>
            <w:r w:rsidRPr="001C2340">
              <w:rPr>
                <w:rFonts w:ascii="Palatino Linotype" w:eastAsia="Times New Roman" w:hAnsi="Palatino Linotype"/>
                <w:i/>
                <w:sz w:val="16"/>
                <w:szCs w:val="16"/>
                <w:lang w:eastAsia="de-CH"/>
              </w:rPr>
              <w:t xml:space="preserve"> phoA20 thi1 </w:t>
            </w:r>
            <w:proofErr w:type="spellStart"/>
            <w:r w:rsidRPr="001C2340">
              <w:rPr>
                <w:rFonts w:ascii="Palatino Linotype" w:eastAsia="Times New Roman" w:hAnsi="Palatino Linotype"/>
                <w:i/>
                <w:sz w:val="16"/>
                <w:szCs w:val="16"/>
                <w:lang w:eastAsia="de-CH"/>
              </w:rPr>
              <w:t>rpsE</w:t>
            </w:r>
            <w:proofErr w:type="spellEnd"/>
            <w:r w:rsidRPr="001C2340">
              <w:rPr>
                <w:rFonts w:ascii="Palatino Linotype" w:eastAsia="Times New Roman" w:hAnsi="Palatino Linotype"/>
                <w:i/>
                <w:sz w:val="16"/>
                <w:szCs w:val="16"/>
                <w:lang w:eastAsia="de-CH"/>
              </w:rPr>
              <w:t xml:space="preserve"> </w:t>
            </w:r>
            <w:proofErr w:type="spellStart"/>
            <w:r w:rsidRPr="001C2340">
              <w:rPr>
                <w:rFonts w:ascii="Palatino Linotype" w:eastAsia="Times New Roman" w:hAnsi="Palatino Linotype"/>
                <w:i/>
                <w:sz w:val="16"/>
                <w:szCs w:val="16"/>
                <w:lang w:eastAsia="de-CH"/>
              </w:rPr>
              <w:t>rpoB</w:t>
            </w:r>
            <w:proofErr w:type="spellEnd"/>
            <w:r w:rsidRPr="001C2340">
              <w:rPr>
                <w:rFonts w:ascii="Palatino Linotype" w:eastAsia="Times New Roman" w:hAnsi="Palatino Linotype"/>
                <w:i/>
                <w:sz w:val="16"/>
                <w:szCs w:val="16"/>
                <w:lang w:eastAsia="de-CH"/>
              </w:rPr>
              <w:t xml:space="preserve"> </w:t>
            </w:r>
            <w:proofErr w:type="spellStart"/>
            <w:r w:rsidRPr="001C2340">
              <w:rPr>
                <w:rFonts w:ascii="Palatino Linotype" w:eastAsia="Times New Roman" w:hAnsi="Palatino Linotype"/>
                <w:i/>
                <w:sz w:val="16"/>
                <w:szCs w:val="16"/>
                <w:lang w:eastAsia="de-CH"/>
              </w:rPr>
              <w:t>argE</w:t>
            </w:r>
            <w:proofErr w:type="spellEnd"/>
            <w:r w:rsidRPr="001C2340">
              <w:rPr>
                <w:rFonts w:ascii="Palatino Linotype" w:eastAsia="Times New Roman" w:hAnsi="Palatino Linotype"/>
                <w:i/>
                <w:sz w:val="16"/>
                <w:szCs w:val="16"/>
                <w:lang w:eastAsia="de-CH"/>
              </w:rPr>
              <w:t xml:space="preserve">(Am) </w:t>
            </w:r>
            <w:proofErr w:type="spellStart"/>
            <w:r w:rsidRPr="001C2340">
              <w:rPr>
                <w:rFonts w:ascii="Palatino Linotype" w:eastAsia="Times New Roman" w:hAnsi="Palatino Linotype"/>
                <w:i/>
                <w:sz w:val="16"/>
                <w:szCs w:val="16"/>
                <w:lang w:eastAsia="de-CH"/>
              </w:rPr>
              <w:t>recAl</w:t>
            </w:r>
            <w:proofErr w:type="spellEnd"/>
            <w:r w:rsidRPr="001C2340">
              <w:rPr>
                <w:rFonts w:ascii="Palatino Linotype" w:eastAsia="Times New Roman" w:hAnsi="Palatino Linotype"/>
                <w:i/>
                <w:sz w:val="16"/>
                <w:szCs w:val="16"/>
                <w:lang w:eastAsia="de-CH"/>
              </w:rPr>
              <w:t xml:space="preserve"> </w:t>
            </w:r>
            <w:r w:rsidRPr="001C2340">
              <w:rPr>
                <w:rFonts w:ascii="Palatino Linotype" w:eastAsia="Times New Roman" w:hAnsi="Palatino Linotype"/>
                <w:sz w:val="16"/>
                <w:szCs w:val="16"/>
                <w:lang w:eastAsia="de-CH"/>
              </w:rPr>
              <w:t xml:space="preserve">λ </w:t>
            </w:r>
            <w:proofErr w:type="spellStart"/>
            <w:r w:rsidRPr="001C2340">
              <w:rPr>
                <w:rFonts w:ascii="Palatino Linotype" w:eastAsia="Times New Roman" w:hAnsi="Palatino Linotype"/>
                <w:sz w:val="16"/>
                <w:szCs w:val="16"/>
                <w:lang w:eastAsia="de-CH"/>
              </w:rPr>
              <w:t>pir</w:t>
            </w:r>
            <w:proofErr w:type="spellEnd"/>
            <w:r w:rsidRPr="001C2340">
              <w:rPr>
                <w:rFonts w:ascii="Palatino Linotype" w:eastAsia="Times New Roman" w:hAnsi="Palatino Linotype"/>
                <w:sz w:val="16"/>
                <w:szCs w:val="16"/>
                <w:lang w:eastAsia="de-CH"/>
              </w:rPr>
              <w:t xml:space="preserve">; </w:t>
            </w:r>
            <w:proofErr w:type="spellStart"/>
            <w:r w:rsidRPr="001C2340">
              <w:rPr>
                <w:rFonts w:ascii="Palatino Linotype" w:hAnsi="Palatino Linotype"/>
                <w:sz w:val="16"/>
                <w:szCs w:val="16"/>
              </w:rPr>
              <w:t>Strep</w:t>
            </w:r>
            <w:r w:rsidRPr="001C2340">
              <w:rPr>
                <w:rFonts w:ascii="Palatino Linotype" w:hAnsi="Palatino Linotype"/>
                <w:sz w:val="16"/>
                <w:szCs w:val="16"/>
                <w:vertAlign w:val="superscript"/>
              </w:rPr>
              <w:t>R</w:t>
            </w:r>
            <w:proofErr w:type="spellEnd"/>
          </w:p>
        </w:tc>
        <w:tc>
          <w:tcPr>
            <w:tcW w:w="1172" w:type="pct"/>
            <w:shd w:val="clear" w:color="auto" w:fill="auto"/>
            <w:noWrap/>
          </w:tcPr>
          <w:p w14:paraId="3BE6C3CE" w14:textId="38B3CCF7" w:rsidR="00807D7C" w:rsidRPr="001C2340" w:rsidRDefault="009B2DF7" w:rsidP="0048240C">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en-US" w:eastAsia="de-CH"/>
              </w:rPr>
            </w:pPr>
            <w:r w:rsidRPr="001C2340">
              <w:rPr>
                <w:rFonts w:ascii="Palatino Linotype" w:eastAsia="Times New Roman" w:hAnsi="Palatino Linotype"/>
                <w:color w:val="000000"/>
                <w:sz w:val="16"/>
                <w:szCs w:val="16"/>
                <w:lang w:val="de-CH" w:eastAsia="de-CH"/>
              </w:rPr>
              <w:fldChar w:fldCharType="begin"/>
            </w:r>
            <w:r w:rsidR="0031597A">
              <w:rPr>
                <w:rFonts w:ascii="Palatino Linotype" w:eastAsia="Times New Roman" w:hAnsi="Palatino Linotype"/>
                <w:color w:val="000000"/>
                <w:sz w:val="16"/>
                <w:szCs w:val="16"/>
                <w:lang w:val="de-CH" w:eastAsia="de-CH"/>
              </w:rPr>
              <w:instrText xml:space="preserve"> ADDIN ZOTERO_ITEM CSL_CITATION {"citationID":"a129cj4s8nh","properties":{"formattedCitation":"[1]","plainCitation":"[1]"},"citationItems":[{"id":5,"uris":["http://zotero.org/users/4651488/items/FWM9YFP2"],"uri":["http://zotero.org/users/4651488/items/FWM9YFP2"],"itemData":{"id":5,"type":"article-journal","title":"Transposon vectors containing non-antibiotic resistance selection markers for cloning and stable chromosomal insertion of foreign genes in gram-negative bacteria.","container-title":"Journal of bacteriology","page":"6557-6567","volume":"172","issue":"11","abstract":"A simple procedure for cloning and stable insertion of foreign genes into the chromosomes of gram-negative eubacteria was developed by combining in two sets of plasmids (i) the transposition features of Tn10 and Tn5; (ii) the resistances to  the herbicide bialaphos, to mercuric salts and organomercurial compounds, and to  arsenite, and (iii) the suicide delivery properties of the R6K-based plasmid pGP704. The resulting constructions contained unique NotI or SfiI sites internal  to either the Tn10 or the Tn5 inverted repeats. These sites were readily used for cloning DNA fragments with the help of two additional specialized cloning plasmids, pUC18Not and pUC18Sfi. The newly derived constructions could be maintained only in donor host strains that produce the R6K-specified pi protein,  which is an essential replication protein for R6K and plasmids derived therefrom. Donor plasmids containing hybrid transposons were transformed into a specialized  lambda pir lysogenic Escherichia coli strain with a chromosomally integrated RP4  that provided broad-host-range conjugal transfer functions. Delivery of the donor plasmids into selected host bacteria was accomplished through mating with the target strain. Transposition of the hybrid transposon from the delivered suicide  plasmid to a replicon in the tar</w:instrText>
            </w:r>
            <w:r w:rsidR="0031597A" w:rsidRPr="0031597A">
              <w:rPr>
                <w:rFonts w:ascii="Palatino Linotype" w:eastAsia="Times New Roman" w:hAnsi="Palatino Linotype"/>
                <w:color w:val="000000"/>
                <w:sz w:val="16"/>
                <w:szCs w:val="16"/>
                <w:lang w:eastAsia="de-CH"/>
              </w:rPr>
              <w:instrText xml:space="preserve">get cell was mediated by the cognate transposase  encoded on the plasmid at a site external to the transposon. Since the transposase function was not maintained in target cells, such cells were not immune to further transposition rounds. Multiple insertions in the same strain are therefore only limited by the availability of distinct selection markers. The utility of the system was demonstrated with a kanamycin resistance gene as a model foreign insert into Pseudomonas putida and a melanin gene from Streptomyces antibioticus into Klebsiella pneumoniae. Because of the modular nature of the functional parts of the cloning vectors, they can be easily modified and further  selection markers can be incorporated. The cloning system described here will be  particularly useful for the construction of hybrid bacteria that stably maintain  inserted genes, perhaps in competitive situations (e.g., in open systems and natural environments), and that do not carry antibiotic resistance markers characteristic of most available cloning vectors (as is currently required of live bacterial vaccines).","ISSN":"0021-9193 0021-9193","note":"PMID: 2172216 \nPMCID: PMC526845","journalAbbreviation":"J Bacteriol","language":"eng","author":[{"family":"Herrero","given":"M."},{"family":"Lorenzo","given":"V.","non-dropping-particle":"de"},{"family":"Timmis","given":"K. N."}],"issued":{"date-parts":[["1990",11]]}}}],"schema":"https://github.com/citation-style-language/schema/raw/master/csl-citation.json"} </w:instrText>
            </w:r>
            <w:r w:rsidRPr="001C2340">
              <w:rPr>
                <w:rFonts w:ascii="Palatino Linotype" w:eastAsia="Times New Roman" w:hAnsi="Palatino Linotype"/>
                <w:color w:val="000000"/>
                <w:sz w:val="16"/>
                <w:szCs w:val="16"/>
                <w:lang w:val="de-CH" w:eastAsia="de-CH"/>
              </w:rPr>
              <w:fldChar w:fldCharType="separate"/>
            </w:r>
            <w:r w:rsidRPr="001C2340">
              <w:rPr>
                <w:rFonts w:ascii="Palatino Linotype" w:hAnsi="Palatino Linotype"/>
                <w:sz w:val="16"/>
                <w:szCs w:val="16"/>
                <w:lang w:val="en-US"/>
              </w:rPr>
              <w:t>[1]</w:t>
            </w:r>
            <w:r w:rsidRPr="001C2340">
              <w:rPr>
                <w:rFonts w:ascii="Palatino Linotype" w:eastAsia="Times New Roman" w:hAnsi="Palatino Linotype"/>
                <w:color w:val="000000"/>
                <w:sz w:val="16"/>
                <w:szCs w:val="16"/>
                <w:lang w:val="de-CH" w:eastAsia="de-CH"/>
              </w:rPr>
              <w:fldChar w:fldCharType="end"/>
            </w:r>
          </w:p>
        </w:tc>
      </w:tr>
      <w:tr w:rsidR="00AE2951" w:rsidRPr="001C2340" w14:paraId="4F61D4E2"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44C92DAC" w14:textId="77777777" w:rsidR="00AE2951" w:rsidRPr="001C2340" w:rsidRDefault="00AE2951" w:rsidP="0048240C">
            <w:pPr>
              <w:spacing w:line="276" w:lineRule="auto"/>
              <w:ind w:left="284"/>
              <w:contextualSpacing/>
              <w:rPr>
                <w:rFonts w:ascii="Palatino Linotype" w:eastAsia="Times New Roman" w:hAnsi="Palatino Linotype"/>
                <w:b w:val="0"/>
                <w:color w:val="000000"/>
                <w:sz w:val="16"/>
                <w:szCs w:val="16"/>
                <w:lang w:val="en-US" w:eastAsia="de-CH"/>
              </w:rPr>
            </w:pPr>
          </w:p>
        </w:tc>
        <w:tc>
          <w:tcPr>
            <w:tcW w:w="2625" w:type="pct"/>
            <w:shd w:val="clear" w:color="auto" w:fill="auto"/>
            <w:noWrap/>
          </w:tcPr>
          <w:p w14:paraId="74E9F75F" w14:textId="77777777" w:rsidR="00AE2951" w:rsidRPr="001C2340" w:rsidRDefault="00AE2951"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en-US" w:eastAsia="de-CH"/>
              </w:rPr>
            </w:pPr>
          </w:p>
        </w:tc>
        <w:tc>
          <w:tcPr>
            <w:tcW w:w="1172" w:type="pct"/>
            <w:shd w:val="clear" w:color="auto" w:fill="auto"/>
            <w:noWrap/>
          </w:tcPr>
          <w:p w14:paraId="4EC3FA30" w14:textId="77777777" w:rsidR="00AE2951" w:rsidRPr="001C2340" w:rsidRDefault="00AE2951"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en-US" w:eastAsia="de-CH"/>
              </w:rPr>
            </w:pPr>
          </w:p>
        </w:tc>
      </w:tr>
      <w:tr w:rsidR="00F9754C" w:rsidRPr="001C2340" w14:paraId="0F0DB02D"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127AEA4D" w14:textId="13404955" w:rsidR="00F9754C" w:rsidRPr="001C2340" w:rsidRDefault="00C002EF" w:rsidP="0048240C">
            <w:pPr>
              <w:spacing w:line="276" w:lineRule="auto"/>
              <w:ind w:left="284"/>
              <w:contextualSpacing/>
              <w:rPr>
                <w:rFonts w:ascii="Palatino Linotype" w:eastAsia="Times New Roman" w:hAnsi="Palatino Linotype"/>
                <w:color w:val="000000"/>
                <w:sz w:val="16"/>
                <w:szCs w:val="16"/>
                <w:lang w:val="en-US" w:eastAsia="de-CH"/>
              </w:rPr>
            </w:pPr>
            <w:r w:rsidRPr="001C2340">
              <w:rPr>
                <w:rFonts w:ascii="Palatino Linotype" w:eastAsia="Times New Roman" w:hAnsi="Palatino Linotype"/>
                <w:b w:val="0"/>
                <w:i/>
                <w:iCs/>
                <w:color w:val="000000"/>
                <w:sz w:val="16"/>
                <w:szCs w:val="16"/>
                <w:lang w:val="en-US" w:eastAsia="de-CH"/>
              </w:rPr>
              <w:t>P</w:t>
            </w:r>
            <w:r w:rsidR="00F9754C" w:rsidRPr="001C2340">
              <w:rPr>
                <w:rFonts w:ascii="Palatino Linotype" w:eastAsia="Times New Roman" w:hAnsi="Palatino Linotype"/>
                <w:b w:val="0"/>
                <w:i/>
                <w:iCs/>
                <w:color w:val="000000"/>
                <w:sz w:val="16"/>
                <w:szCs w:val="16"/>
                <w:lang w:val="en-US" w:eastAsia="de-CH"/>
              </w:rPr>
              <w:t xml:space="preserve">. </w:t>
            </w:r>
            <w:proofErr w:type="spellStart"/>
            <w:r w:rsidR="00F9754C" w:rsidRPr="001C2340">
              <w:rPr>
                <w:rFonts w:ascii="Palatino Linotype" w:eastAsia="Times New Roman" w:hAnsi="Palatino Linotype"/>
                <w:b w:val="0"/>
                <w:i/>
                <w:iCs/>
                <w:color w:val="000000"/>
                <w:sz w:val="16"/>
                <w:szCs w:val="16"/>
                <w:lang w:val="en-US" w:eastAsia="de-CH"/>
              </w:rPr>
              <w:t>phymatum</w:t>
            </w:r>
            <w:proofErr w:type="spellEnd"/>
          </w:p>
        </w:tc>
        <w:tc>
          <w:tcPr>
            <w:tcW w:w="2625" w:type="pct"/>
            <w:shd w:val="clear" w:color="auto" w:fill="auto"/>
            <w:noWrap/>
          </w:tcPr>
          <w:p w14:paraId="107B4DD6" w14:textId="77777777" w:rsidR="00F9754C" w:rsidRPr="001C2340" w:rsidRDefault="00F9754C" w:rsidP="0048240C">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en-US" w:eastAsia="de-CH"/>
              </w:rPr>
            </w:pPr>
          </w:p>
        </w:tc>
        <w:tc>
          <w:tcPr>
            <w:tcW w:w="1172" w:type="pct"/>
            <w:shd w:val="clear" w:color="auto" w:fill="auto"/>
            <w:noWrap/>
          </w:tcPr>
          <w:p w14:paraId="6565D79E" w14:textId="77777777" w:rsidR="00F9754C" w:rsidRPr="001C2340" w:rsidRDefault="00F9754C" w:rsidP="0048240C">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en-US" w:eastAsia="de-CH"/>
              </w:rPr>
            </w:pPr>
          </w:p>
        </w:tc>
      </w:tr>
      <w:tr w:rsidR="00F9754C" w:rsidRPr="001C2340" w14:paraId="55B8C821"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1B2C77C8" w14:textId="77777777" w:rsidR="00F9754C" w:rsidRPr="001C2340" w:rsidRDefault="00F9754C" w:rsidP="0048240C">
            <w:pPr>
              <w:spacing w:line="276" w:lineRule="auto"/>
              <w:contextualSpacing/>
              <w:rPr>
                <w:rFonts w:ascii="Palatino Linotype" w:eastAsia="Times New Roman" w:hAnsi="Palatino Linotype"/>
                <w:b w:val="0"/>
                <w:bCs w:val="0"/>
                <w:i/>
                <w:iCs/>
                <w:color w:val="000000"/>
                <w:sz w:val="16"/>
                <w:szCs w:val="16"/>
                <w:lang w:val="en-US" w:eastAsia="de-CH"/>
              </w:rPr>
            </w:pPr>
            <w:r w:rsidRPr="001C2340">
              <w:rPr>
                <w:rFonts w:ascii="Palatino Linotype" w:eastAsia="Times New Roman" w:hAnsi="Palatino Linotype"/>
                <w:b w:val="0"/>
                <w:color w:val="000000"/>
                <w:sz w:val="16"/>
                <w:szCs w:val="16"/>
                <w:lang w:val="en-US" w:eastAsia="de-CH"/>
              </w:rPr>
              <w:t>STM815</w:t>
            </w:r>
          </w:p>
        </w:tc>
        <w:tc>
          <w:tcPr>
            <w:tcW w:w="2625" w:type="pct"/>
            <w:shd w:val="clear" w:color="auto" w:fill="auto"/>
            <w:noWrap/>
          </w:tcPr>
          <w:p w14:paraId="13FBE76F" w14:textId="66F5456B" w:rsidR="00F9754C" w:rsidRPr="001C2340" w:rsidRDefault="00C252B0"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en-US" w:eastAsia="de-CH"/>
              </w:rPr>
            </w:pPr>
            <w:r w:rsidRPr="001C2340">
              <w:rPr>
                <w:rFonts w:ascii="Palatino Linotype" w:eastAsia="Times New Roman" w:hAnsi="Palatino Linotype"/>
                <w:color w:val="000000"/>
                <w:sz w:val="16"/>
                <w:szCs w:val="16"/>
                <w:lang w:val="en-US" w:eastAsia="de-CH"/>
              </w:rPr>
              <w:t xml:space="preserve">Wild </w:t>
            </w:r>
            <w:r w:rsidR="00075BA2" w:rsidRPr="001C2340">
              <w:rPr>
                <w:rFonts w:ascii="Palatino Linotype" w:eastAsia="Times New Roman" w:hAnsi="Palatino Linotype"/>
                <w:color w:val="000000"/>
                <w:sz w:val="16"/>
                <w:szCs w:val="16"/>
                <w:lang w:val="en-US" w:eastAsia="de-CH"/>
              </w:rPr>
              <w:t xml:space="preserve">type </w:t>
            </w:r>
          </w:p>
        </w:tc>
        <w:tc>
          <w:tcPr>
            <w:tcW w:w="1172" w:type="pct"/>
            <w:shd w:val="clear" w:color="auto" w:fill="auto"/>
            <w:noWrap/>
          </w:tcPr>
          <w:p w14:paraId="41EA5482" w14:textId="57375C5B" w:rsidR="00F9754C" w:rsidRPr="001C2340" w:rsidRDefault="009B2DF7" w:rsidP="0048240C">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en-US" w:eastAsia="de-CH"/>
              </w:rPr>
            </w:pPr>
            <w:r w:rsidRPr="001C2340">
              <w:rPr>
                <w:rFonts w:ascii="Palatino Linotype" w:eastAsia="Times New Roman" w:hAnsi="Palatino Linotype"/>
                <w:color w:val="000000"/>
                <w:sz w:val="16"/>
                <w:szCs w:val="16"/>
                <w:lang w:val="de-CH" w:eastAsia="de-CH"/>
              </w:rPr>
              <w:fldChar w:fldCharType="begin"/>
            </w:r>
            <w:r w:rsidR="0031597A">
              <w:rPr>
                <w:rFonts w:ascii="Palatino Linotype" w:eastAsia="Times New Roman" w:hAnsi="Palatino Linotype"/>
                <w:color w:val="000000"/>
                <w:sz w:val="16"/>
                <w:szCs w:val="16"/>
                <w:lang w:val="en-US" w:eastAsia="de-CH"/>
              </w:rPr>
              <w:instrText xml:space="preserve"> ADDIN ZOTERO_ITEM CSL_CITATION {"citationID":"a49cgthnk1","properties":{"formattedCitation":"[2]","plainCitation":"[2]"},"citationItems":[{"id":12,"uris":["http://zotero.org/users/4651488/items/I49K8M3W"],"uri":["http://zotero.org/users/4651488/items/I49K8M3W"],"itemData":{"id":12,"type":"article-journal","title":"Nodulation of legumes by members of the β-subclass of Proteobacteria","container-title":"Nature","page":"948-950","volume":"411","issue":"6840","source":"CrossRef","DOI":"10.1038/35082070","ISSN":"0028-0836","author":[{"family":"Moulin","given":"Lionel"},{"family":"Munive","given":"Antonio"},{"family":"Dreyfus","given":"Bernard"},{"family":"Boivin-Masson","given":"Catherine"}],"issued":{"date-parts":[["2001",6,21]]}}}],"schema":"https://github.com/citation-style-language/schema/raw/master/csl-citation.json"} </w:instrText>
            </w:r>
            <w:r w:rsidRPr="001C2340">
              <w:rPr>
                <w:rFonts w:ascii="Palatino Linotype" w:eastAsia="Times New Roman" w:hAnsi="Palatino Linotype"/>
                <w:color w:val="000000"/>
                <w:sz w:val="16"/>
                <w:szCs w:val="16"/>
                <w:lang w:val="de-CH" w:eastAsia="de-CH"/>
              </w:rPr>
              <w:fldChar w:fldCharType="separate"/>
            </w:r>
            <w:r w:rsidRPr="001C2340">
              <w:rPr>
                <w:rFonts w:ascii="Palatino Linotype" w:hAnsi="Palatino Linotype"/>
                <w:sz w:val="16"/>
                <w:szCs w:val="16"/>
              </w:rPr>
              <w:t>[2]</w:t>
            </w:r>
            <w:r w:rsidRPr="001C2340">
              <w:rPr>
                <w:rFonts w:ascii="Palatino Linotype" w:eastAsia="Times New Roman" w:hAnsi="Palatino Linotype"/>
                <w:color w:val="000000"/>
                <w:sz w:val="16"/>
                <w:szCs w:val="16"/>
                <w:lang w:val="de-CH" w:eastAsia="de-CH"/>
              </w:rPr>
              <w:fldChar w:fldCharType="end"/>
            </w:r>
          </w:p>
        </w:tc>
      </w:tr>
      <w:tr w:rsidR="000C399B" w:rsidRPr="001C2340" w14:paraId="3595E168"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7E162A3" w14:textId="7694E4C1" w:rsidR="000C399B" w:rsidRPr="001C2340" w:rsidRDefault="000C399B" w:rsidP="000C399B">
            <w:pPr>
              <w:spacing w:line="276" w:lineRule="auto"/>
              <w:contextualSpacing/>
              <w:rPr>
                <w:rFonts w:ascii="Palatino Linotype" w:eastAsia="Times New Roman" w:hAnsi="Palatino Linotype"/>
                <w:b w:val="0"/>
                <w:color w:val="000000"/>
                <w:sz w:val="16"/>
                <w:szCs w:val="16"/>
                <w:vertAlign w:val="subscript"/>
                <w:lang w:val="en-US" w:eastAsia="de-CH"/>
              </w:rPr>
            </w:pPr>
            <w:r w:rsidRPr="001C2340">
              <w:rPr>
                <w:rFonts w:ascii="Palatino Linotype" w:eastAsia="Times New Roman" w:hAnsi="Palatino Linotype"/>
                <w:b w:val="0"/>
                <w:color w:val="000000"/>
                <w:sz w:val="16"/>
                <w:szCs w:val="16"/>
                <w:lang w:val="en-US" w:eastAsia="de-CH"/>
              </w:rPr>
              <w:t>STM815</w:t>
            </w:r>
            <w:r w:rsidRPr="001C2340">
              <w:rPr>
                <w:rFonts w:ascii="Palatino Linotype" w:eastAsia="Times New Roman" w:hAnsi="Palatino Linotype"/>
                <w:b w:val="0"/>
                <w:color w:val="000000"/>
                <w:sz w:val="16"/>
                <w:szCs w:val="16"/>
                <w:vertAlign w:val="subscript"/>
                <w:lang w:val="en-US" w:eastAsia="de-CH"/>
              </w:rPr>
              <w:t>NAL</w:t>
            </w:r>
          </w:p>
        </w:tc>
        <w:tc>
          <w:tcPr>
            <w:tcW w:w="2625" w:type="pct"/>
            <w:shd w:val="clear" w:color="auto" w:fill="auto"/>
            <w:noWrap/>
          </w:tcPr>
          <w:p w14:paraId="7C91FAD3" w14:textId="427B9903" w:rsidR="000C399B" w:rsidRPr="001C2340" w:rsidRDefault="001C2340" w:rsidP="000C399B">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en-US" w:eastAsia="de-CH"/>
              </w:rPr>
            </w:pPr>
            <w:r w:rsidRPr="001C2340">
              <w:rPr>
                <w:rFonts w:ascii="Palatino Linotype" w:eastAsia="Times New Roman" w:hAnsi="Palatino Linotype"/>
                <w:color w:val="000000"/>
                <w:sz w:val="16"/>
                <w:szCs w:val="16"/>
                <w:lang w:eastAsia="de-CH"/>
              </w:rPr>
              <w:t xml:space="preserve">Wild </w:t>
            </w:r>
            <w:r w:rsidR="000C399B" w:rsidRPr="001C2340">
              <w:rPr>
                <w:rFonts w:ascii="Palatino Linotype" w:eastAsia="Times New Roman" w:hAnsi="Palatino Linotype"/>
                <w:color w:val="000000"/>
                <w:sz w:val="16"/>
                <w:szCs w:val="16"/>
                <w:lang w:eastAsia="de-CH"/>
              </w:rPr>
              <w:t xml:space="preserve">type spontaneously resistant to </w:t>
            </w:r>
            <w:proofErr w:type="spellStart"/>
            <w:r w:rsidR="000C399B" w:rsidRPr="001C2340">
              <w:rPr>
                <w:rFonts w:ascii="Palatino Linotype" w:eastAsia="Times New Roman" w:hAnsi="Palatino Linotype"/>
                <w:color w:val="000000"/>
                <w:sz w:val="16"/>
                <w:szCs w:val="16"/>
                <w:lang w:eastAsia="de-CH"/>
              </w:rPr>
              <w:t>nalidixic</w:t>
            </w:r>
            <w:proofErr w:type="spellEnd"/>
            <w:r w:rsidR="000C399B" w:rsidRPr="001C2340">
              <w:rPr>
                <w:rFonts w:ascii="Palatino Linotype" w:eastAsia="Times New Roman" w:hAnsi="Palatino Linotype"/>
                <w:color w:val="000000"/>
                <w:sz w:val="16"/>
                <w:szCs w:val="16"/>
                <w:lang w:eastAsia="de-CH"/>
              </w:rPr>
              <w:t xml:space="preserve"> acid; </w:t>
            </w:r>
            <w:proofErr w:type="spellStart"/>
            <w:r w:rsidR="000C399B" w:rsidRPr="001C2340">
              <w:rPr>
                <w:rFonts w:ascii="Palatino Linotype" w:eastAsia="Times New Roman" w:hAnsi="Palatino Linotype"/>
                <w:color w:val="000000"/>
                <w:sz w:val="16"/>
                <w:szCs w:val="16"/>
                <w:lang w:eastAsia="de-CH"/>
              </w:rPr>
              <w:t>Nal</w:t>
            </w:r>
            <w:r w:rsidR="000C399B" w:rsidRPr="001C2340">
              <w:rPr>
                <w:rFonts w:ascii="Palatino Linotype" w:eastAsia="Times New Roman" w:hAnsi="Palatino Linotype"/>
                <w:color w:val="000000"/>
                <w:sz w:val="16"/>
                <w:szCs w:val="16"/>
                <w:vertAlign w:val="superscript"/>
                <w:lang w:eastAsia="de-CH"/>
              </w:rPr>
              <w:t>R</w:t>
            </w:r>
            <w:proofErr w:type="spellEnd"/>
          </w:p>
        </w:tc>
        <w:tc>
          <w:tcPr>
            <w:tcW w:w="1172" w:type="pct"/>
            <w:shd w:val="clear" w:color="auto" w:fill="auto"/>
            <w:noWrap/>
          </w:tcPr>
          <w:p w14:paraId="07507B46" w14:textId="10A9ACB9" w:rsidR="000C399B" w:rsidRPr="001C2340" w:rsidRDefault="000C399B" w:rsidP="000C399B">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de-CH" w:eastAsia="de-CH"/>
              </w:rPr>
            </w:pPr>
            <w:r w:rsidRPr="001C2340">
              <w:rPr>
                <w:rFonts w:ascii="Palatino Linotype" w:eastAsia="Times New Roman" w:hAnsi="Palatino Linotype"/>
                <w:color w:val="000000"/>
                <w:sz w:val="16"/>
                <w:szCs w:val="16"/>
                <w:lang w:val="de-CH" w:eastAsia="de-CH"/>
              </w:rPr>
              <w:fldChar w:fldCharType="begin"/>
            </w:r>
            <w:r w:rsidR="0031597A">
              <w:rPr>
                <w:rFonts w:ascii="Palatino Linotype" w:eastAsia="Times New Roman" w:hAnsi="Palatino Linotype"/>
                <w:color w:val="000000"/>
                <w:sz w:val="16"/>
                <w:szCs w:val="16"/>
                <w:lang w:val="en-US" w:eastAsia="de-CH"/>
              </w:rPr>
              <w:instrText xml:space="preserve"> ADDIN ZOTERO_ITEM CSL_CITATION {"citationID":"a1sbfgrv640","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1C2340">
              <w:rPr>
                <w:rFonts w:ascii="Palatino Linotype" w:eastAsia="Times New Roman" w:hAnsi="Palatino Linotype"/>
                <w:color w:val="000000"/>
                <w:sz w:val="16"/>
                <w:szCs w:val="16"/>
                <w:lang w:val="de-CH" w:eastAsia="de-CH"/>
              </w:rPr>
              <w:fldChar w:fldCharType="separate"/>
            </w:r>
            <w:r w:rsidRPr="001C2340">
              <w:rPr>
                <w:rFonts w:ascii="Palatino Linotype" w:hAnsi="Palatino Linotype"/>
                <w:sz w:val="16"/>
                <w:szCs w:val="16"/>
              </w:rPr>
              <w:t>[3]</w:t>
            </w:r>
            <w:r w:rsidRPr="001C2340">
              <w:rPr>
                <w:rFonts w:ascii="Palatino Linotype" w:eastAsia="Times New Roman" w:hAnsi="Palatino Linotype"/>
                <w:color w:val="000000"/>
                <w:sz w:val="16"/>
                <w:szCs w:val="16"/>
                <w:lang w:val="de-CH" w:eastAsia="de-CH"/>
              </w:rPr>
              <w:fldChar w:fldCharType="end"/>
            </w:r>
          </w:p>
        </w:tc>
      </w:tr>
      <w:tr w:rsidR="000C399B" w:rsidRPr="001C2340" w14:paraId="153950BF"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645986E" w14:textId="3B15BAD3" w:rsidR="000C399B" w:rsidRPr="001C2340" w:rsidRDefault="000C399B" w:rsidP="000C399B">
            <w:pPr>
              <w:spacing w:line="276" w:lineRule="auto"/>
              <w:contextualSpacing/>
              <w:rPr>
                <w:rFonts w:ascii="Palatino Linotype" w:eastAsia="Times New Roman" w:hAnsi="Palatino Linotype"/>
                <w:b w:val="0"/>
                <w:color w:val="000000"/>
                <w:sz w:val="16"/>
                <w:szCs w:val="16"/>
                <w:lang w:val="de-CH" w:eastAsia="de-CH"/>
              </w:rPr>
            </w:pPr>
            <w:r w:rsidRPr="001C2340">
              <w:rPr>
                <w:rFonts w:ascii="Palatino Linotype" w:eastAsia="Times New Roman" w:hAnsi="Palatino Linotype"/>
                <w:b w:val="0"/>
                <w:color w:val="000000"/>
                <w:sz w:val="16"/>
                <w:szCs w:val="16"/>
                <w:lang w:val="de-CH" w:eastAsia="de-CH"/>
              </w:rPr>
              <w:t>STM815-rpoN</w:t>
            </w:r>
            <w:r w:rsidRPr="001C2340">
              <w:rPr>
                <w:rFonts w:ascii="Palatino Linotype" w:eastAsia="Times New Roman" w:hAnsi="Palatino Linotype"/>
                <w:b w:val="0"/>
                <w:color w:val="000000"/>
                <w:sz w:val="16"/>
                <w:szCs w:val="16"/>
                <w:vertAlign w:val="subscript"/>
                <w:lang w:val="de-CH" w:eastAsia="de-CH"/>
              </w:rPr>
              <w:t>Pp</w:t>
            </w:r>
          </w:p>
        </w:tc>
        <w:tc>
          <w:tcPr>
            <w:tcW w:w="2625" w:type="pct"/>
            <w:shd w:val="clear" w:color="auto" w:fill="auto"/>
            <w:noWrap/>
          </w:tcPr>
          <w:p w14:paraId="46F59824" w14:textId="2F73366C" w:rsidR="000C399B" w:rsidRPr="001C2340" w:rsidRDefault="000C399B" w:rsidP="000C399B">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i/>
                <w:color w:val="000000"/>
                <w:sz w:val="16"/>
                <w:szCs w:val="16"/>
                <w:lang w:val="en-US" w:eastAsia="de-CH"/>
              </w:rPr>
            </w:pPr>
            <w:proofErr w:type="spellStart"/>
            <w:r w:rsidRPr="001C2340">
              <w:rPr>
                <w:rFonts w:ascii="Palatino Linotype" w:eastAsia="Times New Roman" w:hAnsi="Palatino Linotype"/>
                <w:i/>
                <w:color w:val="000000"/>
                <w:sz w:val="16"/>
                <w:szCs w:val="16"/>
                <w:lang w:val="en-US" w:eastAsia="de-CH"/>
              </w:rPr>
              <w:t>rpoN</w:t>
            </w:r>
            <w:r w:rsidRPr="001C2340">
              <w:rPr>
                <w:rFonts w:ascii="Palatino Linotype" w:eastAsia="Times New Roman" w:hAnsi="Palatino Linotype"/>
                <w:color w:val="000000"/>
                <w:sz w:val="16"/>
                <w:szCs w:val="16"/>
                <w:vertAlign w:val="subscript"/>
                <w:lang w:val="en-US" w:eastAsia="de-CH"/>
              </w:rPr>
              <w:t>Pp</w:t>
            </w:r>
            <w:proofErr w:type="spellEnd"/>
            <w:r w:rsidRPr="001C2340">
              <w:rPr>
                <w:rFonts w:ascii="Palatino Linotype" w:eastAsia="Times New Roman" w:hAnsi="Palatino Linotype"/>
                <w:color w:val="000000"/>
                <w:sz w:val="16"/>
                <w:szCs w:val="16"/>
                <w:lang w:val="en-US" w:eastAsia="de-CH"/>
              </w:rPr>
              <w:t xml:space="preserve">::pSHAFT2 mutant of STM815; </w:t>
            </w:r>
            <w:proofErr w:type="spellStart"/>
            <w:r w:rsidRPr="001C2340">
              <w:rPr>
                <w:rFonts w:ascii="Palatino Linotype" w:eastAsia="Times New Roman" w:hAnsi="Palatino Linotype"/>
                <w:color w:val="000000"/>
                <w:sz w:val="16"/>
                <w:szCs w:val="16"/>
                <w:lang w:val="en-US" w:eastAsia="de-CH"/>
              </w:rPr>
              <w:t>Cm</w:t>
            </w:r>
            <w:r w:rsidRPr="001C2340">
              <w:rPr>
                <w:rFonts w:ascii="Palatino Linotype" w:eastAsia="Times New Roman" w:hAnsi="Palatino Linotype"/>
                <w:color w:val="000000"/>
                <w:sz w:val="16"/>
                <w:szCs w:val="16"/>
                <w:vertAlign w:val="superscript"/>
                <w:lang w:val="en-US" w:eastAsia="de-CH"/>
              </w:rPr>
              <w:t>R</w:t>
            </w:r>
            <w:proofErr w:type="spellEnd"/>
          </w:p>
        </w:tc>
        <w:tc>
          <w:tcPr>
            <w:tcW w:w="1172" w:type="pct"/>
            <w:shd w:val="clear" w:color="auto" w:fill="auto"/>
            <w:noWrap/>
          </w:tcPr>
          <w:p w14:paraId="56DA714C" w14:textId="65A8F516" w:rsidR="000C399B" w:rsidRPr="001C2340" w:rsidRDefault="000C399B" w:rsidP="000C399B">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noProof/>
                <w:color w:val="000000"/>
                <w:sz w:val="16"/>
                <w:szCs w:val="16"/>
                <w:lang w:val="de-CH" w:eastAsia="de-CH"/>
              </w:rPr>
            </w:pPr>
            <w:r w:rsidRPr="001C2340">
              <w:rPr>
                <w:rFonts w:ascii="Palatino Linotype" w:eastAsia="Times New Roman" w:hAnsi="Palatino Linotype"/>
                <w:noProof/>
                <w:color w:val="000000"/>
                <w:sz w:val="16"/>
                <w:szCs w:val="16"/>
                <w:lang w:val="de-CH" w:eastAsia="de-CH"/>
              </w:rPr>
              <w:fldChar w:fldCharType="begin"/>
            </w:r>
            <w:r w:rsidR="0031597A">
              <w:rPr>
                <w:rFonts w:ascii="Palatino Linotype" w:eastAsia="Times New Roman" w:hAnsi="Palatino Linotype"/>
                <w:noProof/>
                <w:color w:val="000000"/>
                <w:sz w:val="16"/>
                <w:szCs w:val="16"/>
                <w:lang w:val="de-CH" w:eastAsia="de-CH"/>
              </w:rPr>
              <w:instrText xml:space="preserve"> ADDIN ZOTERO_ITEM CSL_CITATION {"citationID":"a1lmolk6019","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1C2340">
              <w:rPr>
                <w:rFonts w:ascii="Palatino Linotype" w:eastAsia="Times New Roman" w:hAnsi="Palatino Linotype"/>
                <w:noProof/>
                <w:color w:val="000000"/>
                <w:sz w:val="16"/>
                <w:szCs w:val="16"/>
                <w:lang w:val="de-CH" w:eastAsia="de-CH"/>
              </w:rPr>
              <w:fldChar w:fldCharType="separate"/>
            </w:r>
            <w:r w:rsidRPr="001C2340">
              <w:rPr>
                <w:rFonts w:ascii="Palatino Linotype" w:hAnsi="Palatino Linotype"/>
                <w:sz w:val="16"/>
                <w:szCs w:val="16"/>
              </w:rPr>
              <w:t>[3]</w:t>
            </w:r>
            <w:r w:rsidRPr="001C2340">
              <w:rPr>
                <w:rFonts w:ascii="Palatino Linotype" w:eastAsia="Times New Roman" w:hAnsi="Palatino Linotype"/>
                <w:noProof/>
                <w:color w:val="000000"/>
                <w:sz w:val="16"/>
                <w:szCs w:val="16"/>
                <w:lang w:val="de-CH" w:eastAsia="de-CH"/>
              </w:rPr>
              <w:fldChar w:fldCharType="end"/>
            </w:r>
          </w:p>
        </w:tc>
      </w:tr>
      <w:tr w:rsidR="009714C2" w:rsidRPr="001C2340" w14:paraId="162BA5B2"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24788FEA" w14:textId="657E59C3" w:rsidR="009714C2" w:rsidRPr="001C2340" w:rsidRDefault="009714C2" w:rsidP="009714C2">
            <w:pPr>
              <w:spacing w:line="276" w:lineRule="auto"/>
              <w:contextualSpacing/>
              <w:rPr>
                <w:rFonts w:ascii="Palatino Linotype" w:eastAsia="Times New Roman" w:hAnsi="Palatino Linotype"/>
                <w:b w:val="0"/>
                <w:color w:val="000000"/>
                <w:sz w:val="16"/>
                <w:szCs w:val="16"/>
                <w:lang w:val="de-CH" w:eastAsia="de-CH"/>
              </w:rPr>
            </w:pPr>
            <w:r w:rsidRPr="001C2340">
              <w:rPr>
                <w:rFonts w:ascii="Palatino Linotype" w:eastAsia="Times New Roman" w:hAnsi="Palatino Linotype"/>
                <w:b w:val="0"/>
                <w:color w:val="000000"/>
                <w:sz w:val="16"/>
                <w:szCs w:val="16"/>
                <w:lang w:val="de-CH" w:eastAsia="de-CH"/>
              </w:rPr>
              <w:t>STM815-</w:t>
            </w:r>
            <w:r w:rsidRPr="001C2340">
              <w:rPr>
                <w:rFonts w:ascii="Palatino Linotype" w:eastAsia="Times New Roman" w:hAnsi="Palatino Linotype"/>
                <w:b w:val="0"/>
                <w:color w:val="000000"/>
                <w:sz w:val="16"/>
                <w:szCs w:val="16"/>
                <w:lang w:val="de-CH" w:eastAsia="de-CH"/>
              </w:rPr>
              <w:sym w:font="Symbol" w:char="F044"/>
            </w:r>
            <w:r w:rsidRPr="001C2340">
              <w:rPr>
                <w:rFonts w:ascii="Palatino Linotype" w:eastAsia="Times New Roman" w:hAnsi="Palatino Linotype"/>
                <w:b w:val="0"/>
                <w:color w:val="000000"/>
                <w:sz w:val="16"/>
                <w:szCs w:val="16"/>
                <w:lang w:val="de-CH" w:eastAsia="de-CH"/>
              </w:rPr>
              <w:t>ntrB</w:t>
            </w:r>
            <w:r w:rsidRPr="001C2340">
              <w:rPr>
                <w:rFonts w:ascii="Palatino Linotype" w:eastAsia="Times New Roman" w:hAnsi="Palatino Linotype"/>
                <w:b w:val="0"/>
                <w:color w:val="000000"/>
                <w:sz w:val="16"/>
                <w:szCs w:val="16"/>
                <w:vertAlign w:val="subscript"/>
                <w:lang w:val="de-CH" w:eastAsia="de-CH"/>
              </w:rPr>
              <w:t>Pp</w:t>
            </w:r>
          </w:p>
        </w:tc>
        <w:tc>
          <w:tcPr>
            <w:tcW w:w="2625" w:type="pct"/>
            <w:shd w:val="clear" w:color="auto" w:fill="auto"/>
            <w:noWrap/>
          </w:tcPr>
          <w:p w14:paraId="4035C63F" w14:textId="1705B0F1" w:rsidR="009714C2" w:rsidRPr="001C2340" w:rsidRDefault="009714C2" w:rsidP="009714C2">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olor w:val="000000"/>
                <w:sz w:val="16"/>
                <w:szCs w:val="16"/>
                <w:lang w:val="en-US" w:eastAsia="de-CH"/>
              </w:rPr>
            </w:pPr>
            <w:r w:rsidRPr="001C2340">
              <w:rPr>
                <w:rFonts w:ascii="Palatino Linotype" w:eastAsia="Times New Roman" w:hAnsi="Palatino Linotype"/>
                <w:color w:val="000000"/>
                <w:sz w:val="16"/>
                <w:szCs w:val="16"/>
                <w:lang w:val="en-US" w:eastAsia="de-CH"/>
              </w:rPr>
              <w:t>STM815</w:t>
            </w:r>
            <w:r w:rsidRPr="001C2340">
              <w:rPr>
                <w:rFonts w:ascii="Palatino Linotype" w:eastAsia="Times New Roman" w:hAnsi="Palatino Linotype"/>
                <w:color w:val="000000"/>
                <w:sz w:val="16"/>
                <w:szCs w:val="16"/>
                <w:lang w:eastAsia="de-CH"/>
              </w:rPr>
              <w:t xml:space="preserve"> spontaneously resistant to </w:t>
            </w:r>
            <w:proofErr w:type="spellStart"/>
            <w:r w:rsidRPr="001C2340">
              <w:rPr>
                <w:rFonts w:ascii="Palatino Linotype" w:eastAsia="Times New Roman" w:hAnsi="Palatino Linotype"/>
                <w:color w:val="000000"/>
                <w:sz w:val="16"/>
                <w:szCs w:val="16"/>
                <w:lang w:eastAsia="de-CH"/>
              </w:rPr>
              <w:t>nalidixic</w:t>
            </w:r>
            <w:proofErr w:type="spellEnd"/>
            <w:r w:rsidRPr="001C2340">
              <w:rPr>
                <w:rFonts w:ascii="Palatino Linotype" w:eastAsia="Times New Roman" w:hAnsi="Palatino Linotype"/>
                <w:color w:val="000000"/>
                <w:sz w:val="16"/>
                <w:szCs w:val="16"/>
                <w:lang w:eastAsia="de-CH"/>
              </w:rPr>
              <w:t xml:space="preserve"> acid</w:t>
            </w:r>
            <w:r w:rsidRPr="001C2340">
              <w:rPr>
                <w:rFonts w:ascii="Palatino Linotype" w:eastAsia="Times New Roman" w:hAnsi="Palatino Linotype"/>
                <w:i/>
                <w:color w:val="000000"/>
                <w:sz w:val="16"/>
                <w:szCs w:val="16"/>
                <w:lang w:val="en-US" w:eastAsia="de-CH"/>
              </w:rPr>
              <w:t xml:space="preserve"> </w:t>
            </w:r>
            <w:r w:rsidRPr="001C2340">
              <w:rPr>
                <w:rFonts w:ascii="Palatino Linotype" w:eastAsia="Times New Roman" w:hAnsi="Palatino Linotype"/>
                <w:color w:val="000000"/>
                <w:sz w:val="16"/>
                <w:szCs w:val="16"/>
                <w:lang w:val="en-US" w:eastAsia="de-CH"/>
              </w:rPr>
              <w:t>with deletion in</w:t>
            </w:r>
            <w:r w:rsidRPr="001C2340">
              <w:rPr>
                <w:rFonts w:ascii="Palatino Linotype" w:eastAsia="Times New Roman" w:hAnsi="Palatino Linotype"/>
                <w:i/>
                <w:color w:val="000000"/>
                <w:sz w:val="16"/>
                <w:szCs w:val="16"/>
                <w:lang w:val="en-US" w:eastAsia="de-CH"/>
              </w:rPr>
              <w:t xml:space="preserve"> </w:t>
            </w:r>
            <w:proofErr w:type="spellStart"/>
            <w:r w:rsidRPr="001C2340">
              <w:rPr>
                <w:rFonts w:ascii="Palatino Linotype" w:eastAsia="Times New Roman" w:hAnsi="Palatino Linotype"/>
                <w:i/>
                <w:color w:val="000000"/>
                <w:sz w:val="16"/>
                <w:szCs w:val="16"/>
                <w:lang w:val="en-US" w:eastAsia="de-CH"/>
              </w:rPr>
              <w:t>ntrB</w:t>
            </w:r>
            <w:proofErr w:type="spellEnd"/>
            <w:r w:rsidRPr="001C2340">
              <w:rPr>
                <w:rFonts w:ascii="Palatino Linotype" w:eastAsia="Times New Roman" w:hAnsi="Palatino Linotype"/>
                <w:color w:val="000000"/>
                <w:sz w:val="16"/>
                <w:szCs w:val="16"/>
                <w:vertAlign w:val="subscript"/>
                <w:lang w:val="en-US" w:eastAsia="de-CH"/>
              </w:rPr>
              <w:t xml:space="preserve"> </w:t>
            </w:r>
            <w:r w:rsidRPr="001C2340">
              <w:rPr>
                <w:rFonts w:ascii="Palatino Linotype" w:eastAsia="Times New Roman" w:hAnsi="Palatino Linotype"/>
                <w:color w:val="000000"/>
                <w:sz w:val="16"/>
                <w:szCs w:val="16"/>
                <w:lang w:val="en-US" w:eastAsia="de-CH"/>
              </w:rPr>
              <w:t xml:space="preserve">gene (Bphy_1480); </w:t>
            </w:r>
            <w:proofErr w:type="spellStart"/>
            <w:r w:rsidRPr="001C2340">
              <w:rPr>
                <w:rFonts w:ascii="Palatino Linotype" w:eastAsia="Times New Roman" w:hAnsi="Palatino Linotype"/>
                <w:color w:val="000000"/>
                <w:sz w:val="16"/>
                <w:szCs w:val="16"/>
                <w:lang w:val="en-US" w:eastAsia="de-CH"/>
              </w:rPr>
              <w:t>Nal</w:t>
            </w:r>
            <w:r w:rsidRPr="001C2340">
              <w:rPr>
                <w:rFonts w:ascii="Palatino Linotype" w:eastAsia="Times New Roman" w:hAnsi="Palatino Linotype"/>
                <w:color w:val="000000"/>
                <w:sz w:val="16"/>
                <w:szCs w:val="16"/>
                <w:vertAlign w:val="superscript"/>
                <w:lang w:val="en-US" w:eastAsia="de-CH"/>
              </w:rPr>
              <w:t>R</w:t>
            </w:r>
            <w:proofErr w:type="spellEnd"/>
            <w:r w:rsidRPr="001C2340">
              <w:rPr>
                <w:rFonts w:ascii="Palatino Linotype" w:eastAsia="Times New Roman" w:hAnsi="Palatino Linotype"/>
                <w:color w:val="000000"/>
                <w:sz w:val="16"/>
                <w:szCs w:val="16"/>
                <w:lang w:val="en-US" w:eastAsia="de-CH"/>
              </w:rPr>
              <w:t xml:space="preserve">, </w:t>
            </w:r>
            <w:proofErr w:type="spellStart"/>
            <w:r w:rsidRPr="001C2340">
              <w:rPr>
                <w:rFonts w:ascii="Palatino Linotype" w:eastAsia="Times New Roman" w:hAnsi="Palatino Linotype"/>
                <w:color w:val="000000"/>
                <w:sz w:val="16"/>
                <w:szCs w:val="16"/>
                <w:lang w:val="en-US" w:eastAsia="de-CH"/>
              </w:rPr>
              <w:t>Cm</w:t>
            </w:r>
            <w:r w:rsidRPr="001C2340">
              <w:rPr>
                <w:rFonts w:ascii="Palatino Linotype" w:eastAsia="Times New Roman" w:hAnsi="Palatino Linotype"/>
                <w:color w:val="000000"/>
                <w:sz w:val="16"/>
                <w:szCs w:val="16"/>
                <w:vertAlign w:val="superscript"/>
                <w:lang w:val="en-US" w:eastAsia="de-CH"/>
              </w:rPr>
              <w:t>R</w:t>
            </w:r>
            <w:proofErr w:type="spellEnd"/>
          </w:p>
        </w:tc>
        <w:tc>
          <w:tcPr>
            <w:tcW w:w="1172" w:type="pct"/>
            <w:shd w:val="clear" w:color="auto" w:fill="auto"/>
            <w:noWrap/>
          </w:tcPr>
          <w:p w14:paraId="6A03283D" w14:textId="4035208B" w:rsidR="009714C2" w:rsidRPr="001C2340" w:rsidRDefault="009714C2" w:rsidP="009714C2">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noProof/>
                <w:color w:val="000000"/>
                <w:sz w:val="16"/>
                <w:szCs w:val="16"/>
                <w:lang w:val="de-CH" w:eastAsia="de-CH"/>
              </w:rPr>
            </w:pPr>
            <w:r w:rsidRPr="001C2340">
              <w:rPr>
                <w:rFonts w:ascii="Palatino Linotype" w:eastAsia="Times New Roman" w:hAnsi="Palatino Linotype"/>
                <w:noProof/>
                <w:color w:val="000000"/>
                <w:sz w:val="16"/>
                <w:szCs w:val="16"/>
                <w:lang w:val="de-CH" w:eastAsia="de-CH"/>
              </w:rPr>
              <w:t>This study</w:t>
            </w:r>
          </w:p>
        </w:tc>
      </w:tr>
      <w:tr w:rsidR="009714C2" w:rsidRPr="001C2340" w14:paraId="53866285"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A8CD965" w14:textId="77777777" w:rsidR="009714C2" w:rsidRPr="001C2340" w:rsidRDefault="009714C2" w:rsidP="009714C2">
            <w:pPr>
              <w:spacing w:line="276" w:lineRule="auto"/>
              <w:contextualSpacing/>
              <w:rPr>
                <w:rFonts w:ascii="Palatino Linotype" w:eastAsia="Times New Roman" w:hAnsi="Palatino Linotype"/>
                <w:color w:val="000000"/>
                <w:sz w:val="16"/>
                <w:szCs w:val="16"/>
                <w:lang w:val="de-CH" w:eastAsia="de-CH"/>
              </w:rPr>
            </w:pPr>
          </w:p>
        </w:tc>
        <w:tc>
          <w:tcPr>
            <w:tcW w:w="2625" w:type="pct"/>
            <w:shd w:val="clear" w:color="auto" w:fill="auto"/>
            <w:noWrap/>
          </w:tcPr>
          <w:p w14:paraId="687CD9D8" w14:textId="77777777" w:rsidR="009714C2" w:rsidRPr="001C2340" w:rsidRDefault="009714C2" w:rsidP="009714C2">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i/>
                <w:color w:val="000000"/>
                <w:sz w:val="16"/>
                <w:szCs w:val="16"/>
                <w:lang w:val="en-US" w:eastAsia="de-CH"/>
              </w:rPr>
            </w:pPr>
          </w:p>
        </w:tc>
        <w:tc>
          <w:tcPr>
            <w:tcW w:w="1172" w:type="pct"/>
            <w:shd w:val="clear" w:color="auto" w:fill="auto"/>
            <w:noWrap/>
          </w:tcPr>
          <w:p w14:paraId="18BE31BA" w14:textId="77777777" w:rsidR="009714C2" w:rsidRPr="001C2340" w:rsidRDefault="009714C2" w:rsidP="009714C2">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noProof/>
                <w:color w:val="000000"/>
                <w:sz w:val="16"/>
                <w:szCs w:val="16"/>
                <w:lang w:val="de-CH" w:eastAsia="de-CH"/>
              </w:rPr>
            </w:pPr>
          </w:p>
        </w:tc>
      </w:tr>
      <w:tr w:rsidR="002678BE" w:rsidRPr="001C2340" w14:paraId="708A91C8" w14:textId="77777777" w:rsidTr="002678B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noWrap/>
          </w:tcPr>
          <w:p w14:paraId="2ACF5F5F" w14:textId="662BC4DF" w:rsidR="002678BE" w:rsidRPr="001C2340" w:rsidRDefault="002678BE" w:rsidP="009714C2">
            <w:pPr>
              <w:spacing w:line="276" w:lineRule="auto"/>
              <w:contextualSpacing/>
              <w:rPr>
                <w:rFonts w:ascii="Palatino Linotype" w:eastAsia="Times New Roman" w:hAnsi="Palatino Linotype"/>
                <w:color w:val="000000"/>
                <w:sz w:val="16"/>
                <w:szCs w:val="16"/>
                <w:lang w:val="de-CH" w:eastAsia="de-CH"/>
              </w:rPr>
            </w:pPr>
            <w:r w:rsidRPr="001C2340">
              <w:rPr>
                <w:rFonts w:ascii="Palatino Linotype" w:eastAsia="Times New Roman" w:hAnsi="Palatino Linotype"/>
                <w:b w:val="0"/>
                <w:color w:val="000000"/>
                <w:sz w:val="16"/>
                <w:szCs w:val="16"/>
                <w:u w:val="single"/>
                <w:lang w:val="de-CH" w:eastAsia="de-CH"/>
              </w:rPr>
              <w:t>Plasmids</w:t>
            </w:r>
          </w:p>
        </w:tc>
      </w:tr>
      <w:tr w:rsidR="009714C2" w:rsidRPr="001C2340" w14:paraId="5E4028CC"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tcBorders>
              <w:bottom w:val="nil"/>
            </w:tcBorders>
            <w:shd w:val="clear" w:color="auto" w:fill="auto"/>
            <w:noWrap/>
          </w:tcPr>
          <w:p w14:paraId="0F07906F" w14:textId="77777777" w:rsidR="009714C2" w:rsidRPr="001C2340" w:rsidRDefault="009714C2" w:rsidP="009714C2">
            <w:pPr>
              <w:spacing w:line="276" w:lineRule="auto"/>
              <w:contextualSpacing/>
              <w:rPr>
                <w:rFonts w:ascii="Palatino Linotype" w:eastAsia="Times New Roman" w:hAnsi="Palatino Linotype"/>
                <w:b w:val="0"/>
                <w:bCs w:val="0"/>
                <w:color w:val="000000"/>
                <w:sz w:val="16"/>
                <w:szCs w:val="16"/>
                <w:u w:val="single"/>
                <w:lang w:val="de-CH" w:eastAsia="de-CH"/>
              </w:rPr>
            </w:pPr>
            <w:r w:rsidRPr="001C2340">
              <w:rPr>
                <w:rFonts w:ascii="Palatino Linotype" w:hAnsi="Palatino Linotype"/>
                <w:b w:val="0"/>
                <w:color w:val="auto"/>
                <w:sz w:val="16"/>
                <w:szCs w:val="16"/>
                <w:lang w:val="de-CH"/>
              </w:rPr>
              <w:t>pGEM-T Easy</w:t>
            </w:r>
          </w:p>
        </w:tc>
        <w:tc>
          <w:tcPr>
            <w:tcW w:w="2625" w:type="pct"/>
            <w:tcBorders>
              <w:bottom w:val="nil"/>
            </w:tcBorders>
            <w:shd w:val="clear" w:color="auto" w:fill="auto"/>
            <w:noWrap/>
          </w:tcPr>
          <w:p w14:paraId="303C9FA8" w14:textId="77777777" w:rsidR="009714C2" w:rsidRPr="001C2340" w:rsidRDefault="009714C2" w:rsidP="009714C2">
            <w:pPr>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de-CH" w:eastAsia="de-CH"/>
              </w:rPr>
            </w:pPr>
            <w:r w:rsidRPr="001C2340">
              <w:rPr>
                <w:rFonts w:ascii="Palatino Linotype" w:hAnsi="Palatino Linotype"/>
                <w:sz w:val="16"/>
                <w:szCs w:val="16"/>
                <w:lang w:val="de-CH"/>
              </w:rPr>
              <w:t>Cloning vector; Amp</w:t>
            </w:r>
            <w:r w:rsidRPr="001C2340">
              <w:rPr>
                <w:rFonts w:ascii="Palatino Linotype" w:hAnsi="Palatino Linotype"/>
                <w:sz w:val="16"/>
                <w:szCs w:val="16"/>
                <w:vertAlign w:val="superscript"/>
                <w:lang w:val="de-CH"/>
              </w:rPr>
              <w:t>R</w:t>
            </w:r>
            <w:r w:rsidRPr="001C2340">
              <w:rPr>
                <w:rFonts w:ascii="Palatino Linotype" w:hAnsi="Palatino Linotype"/>
                <w:sz w:val="16"/>
                <w:szCs w:val="16"/>
                <w:lang w:val="de-CH"/>
              </w:rPr>
              <w:t xml:space="preserve">, </w:t>
            </w:r>
            <w:r w:rsidRPr="001C2340">
              <w:rPr>
                <w:rFonts w:ascii="Palatino Linotype" w:hAnsi="Palatino Linotype"/>
                <w:i/>
                <w:sz w:val="16"/>
                <w:szCs w:val="16"/>
                <w:lang w:val="de-CH"/>
              </w:rPr>
              <w:t>lac</w:t>
            </w:r>
            <w:r w:rsidRPr="001C2340">
              <w:rPr>
                <w:rFonts w:ascii="Palatino Linotype" w:hAnsi="Palatino Linotype"/>
                <w:sz w:val="16"/>
                <w:szCs w:val="16"/>
                <w:lang w:val="de-CH"/>
              </w:rPr>
              <w:t>Z</w:t>
            </w:r>
          </w:p>
        </w:tc>
        <w:tc>
          <w:tcPr>
            <w:tcW w:w="1172" w:type="pct"/>
            <w:tcBorders>
              <w:bottom w:val="nil"/>
            </w:tcBorders>
            <w:shd w:val="clear" w:color="auto" w:fill="auto"/>
            <w:noWrap/>
          </w:tcPr>
          <w:p w14:paraId="20C5C5C0" w14:textId="77777777" w:rsidR="009714C2" w:rsidRPr="001C2340" w:rsidRDefault="009714C2" w:rsidP="009714C2">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val="de-CH" w:eastAsia="de-CH"/>
              </w:rPr>
            </w:pPr>
            <w:r w:rsidRPr="001C2340">
              <w:rPr>
                <w:rFonts w:ascii="Palatino Linotype" w:hAnsi="Palatino Linotype"/>
                <w:sz w:val="16"/>
                <w:szCs w:val="16"/>
                <w:lang w:val="de-CH"/>
              </w:rPr>
              <w:t>Promega</w:t>
            </w:r>
          </w:p>
        </w:tc>
      </w:tr>
      <w:tr w:rsidR="009714C2" w:rsidRPr="001C2340" w14:paraId="32DC0C81"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tcBorders>
              <w:bottom w:val="nil"/>
            </w:tcBorders>
            <w:shd w:val="clear" w:color="auto" w:fill="auto"/>
            <w:noWrap/>
          </w:tcPr>
          <w:p w14:paraId="5B1BDC02" w14:textId="6C7D50D2" w:rsidR="009714C2" w:rsidRPr="001C2340" w:rsidRDefault="009714C2" w:rsidP="009714C2">
            <w:pPr>
              <w:spacing w:line="276" w:lineRule="auto"/>
              <w:contextualSpacing/>
              <w:rPr>
                <w:rFonts w:ascii="Palatino Linotype" w:hAnsi="Palatino Linotype"/>
                <w:b w:val="0"/>
                <w:sz w:val="16"/>
                <w:szCs w:val="16"/>
                <w:lang w:val="de-CH"/>
              </w:rPr>
            </w:pPr>
            <w:r w:rsidRPr="001C2340">
              <w:rPr>
                <w:rFonts w:ascii="Palatino Linotype" w:hAnsi="Palatino Linotype"/>
                <w:b w:val="0"/>
                <w:sz w:val="16"/>
                <w:szCs w:val="16"/>
                <w:lang w:val="de-CH"/>
              </w:rPr>
              <w:t>pKD4</w:t>
            </w:r>
          </w:p>
        </w:tc>
        <w:tc>
          <w:tcPr>
            <w:tcW w:w="2625" w:type="pct"/>
            <w:tcBorders>
              <w:bottom w:val="nil"/>
            </w:tcBorders>
            <w:shd w:val="clear" w:color="auto" w:fill="auto"/>
            <w:noWrap/>
          </w:tcPr>
          <w:p w14:paraId="56D42140" w14:textId="194791AB" w:rsidR="009714C2" w:rsidRPr="001C2340" w:rsidRDefault="009714C2" w:rsidP="009714C2">
            <w:pPr>
              <w:contextualSpacing/>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val="en-US"/>
              </w:rPr>
            </w:pPr>
            <w:r w:rsidRPr="001C2340">
              <w:rPr>
                <w:rFonts w:ascii="Palatino Linotype" w:hAnsi="Palatino Linotype"/>
                <w:sz w:val="16"/>
                <w:szCs w:val="16"/>
                <w:lang w:val="en-US"/>
              </w:rPr>
              <w:t xml:space="preserve">Vector containing kanamycin cassette; </w:t>
            </w:r>
            <w:proofErr w:type="spellStart"/>
            <w:r w:rsidRPr="001C2340">
              <w:rPr>
                <w:rFonts w:ascii="Palatino Linotype" w:hAnsi="Palatino Linotype"/>
                <w:sz w:val="16"/>
                <w:szCs w:val="16"/>
                <w:lang w:val="en-US"/>
              </w:rPr>
              <w:t>Km</w:t>
            </w:r>
            <w:r w:rsidRPr="001C2340">
              <w:rPr>
                <w:rFonts w:ascii="Palatino Linotype" w:hAnsi="Palatino Linotype"/>
                <w:sz w:val="16"/>
                <w:szCs w:val="16"/>
                <w:vertAlign w:val="superscript"/>
                <w:lang w:val="en-US"/>
              </w:rPr>
              <w:t>R</w:t>
            </w:r>
            <w:proofErr w:type="spellEnd"/>
          </w:p>
        </w:tc>
        <w:tc>
          <w:tcPr>
            <w:tcW w:w="1172" w:type="pct"/>
            <w:tcBorders>
              <w:bottom w:val="nil"/>
            </w:tcBorders>
            <w:shd w:val="clear" w:color="auto" w:fill="auto"/>
            <w:noWrap/>
          </w:tcPr>
          <w:p w14:paraId="230C8877" w14:textId="00CEDA01" w:rsidR="009714C2" w:rsidRPr="001C2340" w:rsidRDefault="009714C2" w:rsidP="009714C2">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val="de-CH"/>
              </w:rPr>
            </w:pPr>
            <w:r w:rsidRPr="001C2340">
              <w:rPr>
                <w:rFonts w:ascii="Palatino Linotype" w:hAnsi="Palatino Linotype"/>
                <w:sz w:val="16"/>
                <w:szCs w:val="16"/>
                <w:lang w:val="de-CH"/>
              </w:rPr>
              <w:fldChar w:fldCharType="begin"/>
            </w:r>
            <w:r w:rsidR="0031597A">
              <w:rPr>
                <w:rFonts w:ascii="Palatino Linotype" w:hAnsi="Palatino Linotype"/>
                <w:sz w:val="16"/>
                <w:szCs w:val="16"/>
                <w:lang w:val="de-CH"/>
              </w:rPr>
              <w:instrText xml:space="preserve"> ADDIN ZOTERO_ITEM CSL_CITATION {"citationID":"amm0g1ft63","properties":{"formattedCitation":"[4]","plainCitation":"[4]"},"citationItems":[{"id":56,"uris":["http://zotero.org/users/4651488/items/GKS4YASJ"],"uri":["http://zotero.org/users/4651488/items/GKS4YASJ"],"itemData":{"id":56,"type":"article-journal","title":"One-step inactivation of chromosomal genes in &lt;i&gt;Escherichia coli&lt;/i&gt; K-12 using PCR products","container-title":"Proceedings of the National Academy of Sciences of the United States of America","page":"6640-6645","volume":"97","issue":"12","source":"PubMed","abstract":"We have developed a simple and highly efficient method to disrupt chromosomal genes in Escherichia coli in which PCR primers provide the homology to the targeted gene(s). In this procedure, recombination requires the phage lambda Red recombinase, which is synthesized under the control of an inducible promoter on an easily curable, low copy number plasmid. To demonstrate the utility of this approach, we generated PCR products by using primers with 36- to 50-nt extensions that are homologous to regions adjacent to the gene to be inactivated and template plasmids carrying antibiotic resistance genes that are flanked by FRT (FLP recognition target) sites. By using the respective PCR products, we made 13 different disruptions of chromosomal genes. Mutants of the arcB, cyaA, lacZYA, ompR-envZ, phnR, pstB, pstCA, pstS, pstSCAB-phoU, recA, and torSTRCAD genes or operons were isolated as antibiotic-resistant colonies after the introduction into bacteria carrying a Red expression plasmid of synthetic (PCR-generated) DNA. The resistance genes were then eliminated by using a helper plasmid encoding the FLP recombinase which is also easily curable. This procedure should be widely useful, especially in genome analysis of E. coli and other bacteria because the procedure can be done in wild-type cells.","DOI":"10.1073/pnas.120163297","ISSN":"0027-8424","note":"PMID: 10829079\nPMCID: PMC18686","journalAbbreviation":"Proc. Natl. Acad. Sci. U.S.A.","language":"eng","author":[{"family":"Datsenko","given":"K. A."},{"family":"Wanner","given":"B. L."}],"issued":{"date-parts":[["2000",6,6]]}}}],"schema":"https://github.com/citation-style-language/schema/raw/master/csl-citation.json"} </w:instrText>
            </w:r>
            <w:r w:rsidRPr="001C2340">
              <w:rPr>
                <w:rFonts w:ascii="Palatino Linotype" w:hAnsi="Palatino Linotype"/>
                <w:sz w:val="16"/>
                <w:szCs w:val="16"/>
                <w:lang w:val="de-CH"/>
              </w:rPr>
              <w:fldChar w:fldCharType="separate"/>
            </w:r>
            <w:r w:rsidRPr="001C2340">
              <w:rPr>
                <w:rFonts w:ascii="Palatino Linotype" w:hAnsi="Palatino Linotype"/>
                <w:sz w:val="16"/>
                <w:szCs w:val="16"/>
              </w:rPr>
              <w:t>[4]</w:t>
            </w:r>
            <w:r w:rsidRPr="001C2340">
              <w:rPr>
                <w:rFonts w:ascii="Palatino Linotype" w:hAnsi="Palatino Linotype"/>
                <w:sz w:val="16"/>
                <w:szCs w:val="16"/>
                <w:lang w:val="de-CH"/>
              </w:rPr>
              <w:fldChar w:fldCharType="end"/>
            </w:r>
          </w:p>
        </w:tc>
      </w:tr>
      <w:tr w:rsidR="009714C2" w:rsidRPr="001C2340" w14:paraId="3B513C9A"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bottom w:val="nil"/>
            </w:tcBorders>
            <w:shd w:val="clear" w:color="auto" w:fill="auto"/>
            <w:noWrap/>
          </w:tcPr>
          <w:p w14:paraId="5E69EFFA" w14:textId="77777777" w:rsidR="009714C2" w:rsidRPr="001C2340" w:rsidRDefault="009714C2" w:rsidP="009714C2">
            <w:pPr>
              <w:spacing w:line="276" w:lineRule="auto"/>
              <w:contextualSpacing/>
              <w:rPr>
                <w:rFonts w:ascii="Palatino Linotype" w:eastAsia="Times New Roman" w:hAnsi="Palatino Linotype"/>
                <w:b w:val="0"/>
                <w:bCs w:val="0"/>
                <w:color w:val="000000"/>
                <w:sz w:val="16"/>
                <w:szCs w:val="16"/>
                <w:u w:val="single"/>
                <w:lang w:val="de-CH" w:eastAsia="de-CH"/>
              </w:rPr>
            </w:pPr>
            <w:r w:rsidRPr="001C2340">
              <w:rPr>
                <w:rFonts w:ascii="Palatino Linotype" w:hAnsi="Palatino Linotype"/>
                <w:b w:val="0"/>
                <w:color w:val="auto"/>
                <w:sz w:val="16"/>
                <w:szCs w:val="16"/>
                <w:lang w:val="de-CH"/>
              </w:rPr>
              <w:t>pRK2013</w:t>
            </w:r>
          </w:p>
        </w:tc>
        <w:tc>
          <w:tcPr>
            <w:tcW w:w="2625" w:type="pct"/>
            <w:tcBorders>
              <w:top w:val="nil"/>
              <w:bottom w:val="nil"/>
            </w:tcBorders>
            <w:shd w:val="clear" w:color="auto" w:fill="auto"/>
            <w:noWrap/>
          </w:tcPr>
          <w:p w14:paraId="212829CE" w14:textId="77777777" w:rsidR="009714C2" w:rsidRPr="001C2340" w:rsidRDefault="009714C2" w:rsidP="009714C2">
            <w:pPr>
              <w:contextualSpacing/>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val="de-CH"/>
              </w:rPr>
            </w:pPr>
            <w:r w:rsidRPr="001C2340">
              <w:rPr>
                <w:rFonts w:ascii="Palatino Linotype" w:hAnsi="Palatino Linotype"/>
                <w:sz w:val="16"/>
                <w:szCs w:val="16"/>
                <w:lang w:val="de-CH"/>
              </w:rPr>
              <w:t>Helper plasmid; Km</w:t>
            </w:r>
            <w:r w:rsidRPr="001C2340">
              <w:rPr>
                <w:rFonts w:ascii="Palatino Linotype" w:hAnsi="Palatino Linotype"/>
                <w:sz w:val="16"/>
                <w:szCs w:val="16"/>
                <w:vertAlign w:val="superscript"/>
                <w:lang w:val="de-CH"/>
              </w:rPr>
              <w:t>R</w:t>
            </w:r>
          </w:p>
        </w:tc>
        <w:tc>
          <w:tcPr>
            <w:tcW w:w="1172" w:type="pct"/>
            <w:tcBorders>
              <w:top w:val="nil"/>
              <w:bottom w:val="nil"/>
            </w:tcBorders>
            <w:shd w:val="clear" w:color="auto" w:fill="auto"/>
            <w:noWrap/>
          </w:tcPr>
          <w:p w14:paraId="1CD89177" w14:textId="31DB0225" w:rsidR="009714C2" w:rsidRPr="001C2340" w:rsidRDefault="009714C2" w:rsidP="009714C2">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val="fr-CH"/>
              </w:rPr>
            </w:pPr>
            <w:r w:rsidRPr="001C2340">
              <w:rPr>
                <w:rFonts w:ascii="Palatino Linotype" w:hAnsi="Palatino Linotype"/>
                <w:sz w:val="16"/>
                <w:szCs w:val="16"/>
                <w:lang w:val="fr-CH"/>
              </w:rPr>
              <w:fldChar w:fldCharType="begin"/>
            </w:r>
            <w:r w:rsidR="0031597A">
              <w:rPr>
                <w:rFonts w:ascii="Palatino Linotype" w:hAnsi="Palatino Linotype"/>
                <w:sz w:val="16"/>
                <w:szCs w:val="16"/>
                <w:lang w:val="de-CH"/>
              </w:rPr>
              <w:instrText xml:space="preserve"> ADDIN ZOTERO_ITEM CSL_CITATION {"citationID":"af6k6ggtpp","properties":{"formattedCitation":"[5]","plainCitation":"[5]"},"citationItems":[{"id":18,"uris":["http://zotero.org/users/4651488/items/TALMFVDZ"],"uri":["http://zotero.org/users/4651488/items/TALMFVDZ"],"itemData":{"id":18,"type":"article-journal","title":"Replication of an origin-containing derivative of plasmid RK2 dependent on a plasmid function provided in &lt;i&gt;trans&lt;/i&gt;","container-title":"Proceedings of the National Academy of Sciences of the United States of America","page":"1648-1652","volume":"76","issue":"4","source":"PubMed","abstract":"pRK212.2, a derivative of the broad host range plasmid RK2, contains two EcoRI cleavage fragments, A and B, neither of which can replicate by itself in Escherichia coli. Fragment A (41.7 kilobases), but not fragment B (14.4 kilobases), can be cloned by insertion into the unrelated plasmids mini-F and ColE1. Fragment B contains the origin of replication and the ampicillin-resistance determinant of RK2. Transformation of E. coli cells containing the mini-F-fragment A hybrid plasmid with fragment B DNA results in the recircularization and replication of fragment B as a nonmobilizable plasmid (pRK2067) with the copy number and incompatibility properties of RK2. Fragment B cannot be cloned in the absence of fragment A because the latter fragment suppresses a function, specified by fragment B, that results in loss of host cell viability. A small segment (2.4 kilobases) of fragment B that contains the RK2 origin of replication but no longer affects host cell growth in the absence of fragment A had been cloned previously by insertion into a ColE1 plasmid. This hybrid plasmid, designated pRK256, will replicate in E. coli polA mutants only when a fragment A-bearing helper plasmid is present. These results demonstrate that the potentially lethal function specified by fragment B of RK2 is not necessary for replication and that at least one trans-acting function is directly involved in RK2 replication.","ISSN":"0027-8424","note":"PMID: 377280\nPMCID: PMC383447","journalAbbreviation":"Proc. Natl. Acad. Sci. U.S.A.","language":"eng","author":[{"family":"Figurski","given":"D. H."},{"family":"Helinski","given":"D. R."}],"issued":{"date-parts":[["1979",4]]}}}],"schema":"https://github.com/citation-style-language/schema/raw/master/csl-citation.json"} </w:instrText>
            </w:r>
            <w:r w:rsidRPr="001C2340">
              <w:rPr>
                <w:rFonts w:ascii="Palatino Linotype" w:hAnsi="Palatino Linotype"/>
                <w:sz w:val="16"/>
                <w:szCs w:val="16"/>
                <w:lang w:val="fr-CH"/>
              </w:rPr>
              <w:fldChar w:fldCharType="separate"/>
            </w:r>
            <w:r w:rsidRPr="001C2340">
              <w:rPr>
                <w:rFonts w:ascii="Palatino Linotype" w:hAnsi="Palatino Linotype"/>
                <w:sz w:val="16"/>
                <w:szCs w:val="16"/>
              </w:rPr>
              <w:t>[5]</w:t>
            </w:r>
            <w:r w:rsidRPr="001C2340">
              <w:rPr>
                <w:rFonts w:ascii="Palatino Linotype" w:hAnsi="Palatino Linotype"/>
                <w:sz w:val="16"/>
                <w:szCs w:val="16"/>
                <w:lang w:val="fr-CH"/>
              </w:rPr>
              <w:fldChar w:fldCharType="end"/>
            </w:r>
          </w:p>
        </w:tc>
      </w:tr>
      <w:tr w:rsidR="009714C2" w:rsidRPr="001C2340" w14:paraId="252A606B"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bottom w:val="nil"/>
            </w:tcBorders>
            <w:shd w:val="clear" w:color="auto" w:fill="auto"/>
            <w:noWrap/>
          </w:tcPr>
          <w:p w14:paraId="368EA687" w14:textId="77777777" w:rsidR="009714C2" w:rsidRPr="001C2340" w:rsidRDefault="009714C2" w:rsidP="009714C2">
            <w:pPr>
              <w:contextualSpacing/>
              <w:rPr>
                <w:rFonts w:ascii="Palatino Linotype" w:hAnsi="Palatino Linotype"/>
                <w:b w:val="0"/>
                <w:color w:val="auto"/>
                <w:sz w:val="16"/>
                <w:szCs w:val="16"/>
                <w:lang w:val="de-CH"/>
              </w:rPr>
            </w:pPr>
            <w:r w:rsidRPr="001C2340">
              <w:rPr>
                <w:rFonts w:ascii="Palatino Linotype" w:hAnsi="Palatino Linotype"/>
                <w:b w:val="0"/>
                <w:color w:val="auto"/>
                <w:sz w:val="16"/>
                <w:szCs w:val="16"/>
                <w:lang w:val="de-CH"/>
              </w:rPr>
              <w:t>pSHAFT2</w:t>
            </w:r>
          </w:p>
        </w:tc>
        <w:tc>
          <w:tcPr>
            <w:tcW w:w="2625" w:type="pct"/>
            <w:tcBorders>
              <w:top w:val="nil"/>
              <w:bottom w:val="nil"/>
            </w:tcBorders>
            <w:shd w:val="clear" w:color="auto" w:fill="auto"/>
            <w:noWrap/>
          </w:tcPr>
          <w:p w14:paraId="199766EE" w14:textId="32C8A3DF" w:rsidR="009714C2" w:rsidRPr="001C2340" w:rsidRDefault="009714C2" w:rsidP="009714C2">
            <w:pPr>
              <w:contextualSpacing/>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rPr>
            </w:pPr>
            <w:r w:rsidRPr="001C2340">
              <w:rPr>
                <w:rFonts w:ascii="Palatino Linotype" w:hAnsi="Palatino Linotype"/>
                <w:sz w:val="16"/>
                <w:szCs w:val="16"/>
              </w:rPr>
              <w:t xml:space="preserve">Suicide plasmid; </w:t>
            </w:r>
            <w:proofErr w:type="spellStart"/>
            <w:r w:rsidRPr="001C2340">
              <w:rPr>
                <w:rFonts w:ascii="Palatino Linotype" w:hAnsi="Palatino Linotype"/>
                <w:sz w:val="16"/>
                <w:szCs w:val="16"/>
              </w:rPr>
              <w:t>Cm</w:t>
            </w:r>
            <w:r w:rsidRPr="001C2340">
              <w:rPr>
                <w:rFonts w:ascii="Palatino Linotype" w:hAnsi="Palatino Linotype"/>
                <w:sz w:val="16"/>
                <w:szCs w:val="16"/>
                <w:vertAlign w:val="superscript"/>
              </w:rPr>
              <w:t>R</w:t>
            </w:r>
            <w:proofErr w:type="spellEnd"/>
          </w:p>
        </w:tc>
        <w:tc>
          <w:tcPr>
            <w:tcW w:w="1172" w:type="pct"/>
            <w:tcBorders>
              <w:top w:val="nil"/>
              <w:bottom w:val="nil"/>
            </w:tcBorders>
            <w:shd w:val="clear" w:color="auto" w:fill="auto"/>
            <w:noWrap/>
          </w:tcPr>
          <w:p w14:paraId="605482CA" w14:textId="5B191DEA" w:rsidR="009714C2" w:rsidRPr="001C2340" w:rsidRDefault="009714C2" w:rsidP="009714C2">
            <w:pP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noProof/>
                <w:color w:val="000000"/>
                <w:sz w:val="16"/>
                <w:szCs w:val="16"/>
                <w:lang w:val="en-US" w:eastAsia="de-CH"/>
              </w:rPr>
            </w:pPr>
            <w:r w:rsidRPr="001C2340">
              <w:rPr>
                <w:rFonts w:ascii="Palatino Linotype" w:eastAsia="Times New Roman" w:hAnsi="Palatino Linotype"/>
                <w:noProof/>
                <w:color w:val="000000"/>
                <w:sz w:val="16"/>
                <w:szCs w:val="16"/>
                <w:lang w:val="en-US" w:eastAsia="de-CH"/>
              </w:rPr>
              <w:fldChar w:fldCharType="begin"/>
            </w:r>
            <w:r w:rsidR="0031597A">
              <w:rPr>
                <w:rFonts w:ascii="Palatino Linotype" w:eastAsia="Times New Roman" w:hAnsi="Palatino Linotype"/>
                <w:noProof/>
                <w:color w:val="000000"/>
                <w:sz w:val="16"/>
                <w:szCs w:val="16"/>
                <w:lang w:val="en-US" w:eastAsia="de-CH"/>
              </w:rPr>
              <w:instrText xml:space="preserve"> ADDIN ZOTERO_ITEM CSL_CITATION {"citationID":"a19r1vgr1i1","properties":{"formattedCitation":"[6]","plainCitation":"[6]"},"citationItems":[{"id":14,"uris":["http://zotero.org/users/4651488/items/ISUFRN7W"],"uri":["http://zotero.org/users/4651488/items/ISUFRN7W"],"itemData":{"id":14,"type":"article-journal","title":"An efficient system for the generation of marked genetic mutants in members of the genus &lt;i&gt;Burkholderia&lt;/i&gt;","container-title":"Plasmid","page":"49-56","volume":"89","source":"CrossRef","DOI":"10.1016/j.plasmid.2016.11.002","ISSN":"0147619X","language":"en","author":[{"family":"Shastri","given":"Sravanthi"},{"family":"Spiewak","given":"Helena L."},{"family":"Sofoluwe","given":"Aderonke"},{"family":"Eidsvaag","given":"Vigdis A."},{"family":"Asghar","given":"Atif H."},{"family":"Pereira","given":"Tyrone"},{"family":"Bull","given":"Edward H."},{"family":"Butt","given":"Aaron T."},{"family":"Thomas","given":"Mark S."}],"issued":{"date-parts":[["2017",1]]}}}],"schema":"https://github.com/citation-style-language/schema/raw/master/csl-citation.json"} </w:instrText>
            </w:r>
            <w:r w:rsidRPr="001C2340">
              <w:rPr>
                <w:rFonts w:ascii="Palatino Linotype" w:eastAsia="Times New Roman" w:hAnsi="Palatino Linotype"/>
                <w:noProof/>
                <w:color w:val="000000"/>
                <w:sz w:val="16"/>
                <w:szCs w:val="16"/>
                <w:lang w:val="en-US" w:eastAsia="de-CH"/>
              </w:rPr>
              <w:fldChar w:fldCharType="separate"/>
            </w:r>
            <w:r w:rsidRPr="001C2340">
              <w:rPr>
                <w:rFonts w:ascii="Palatino Linotype" w:hAnsi="Palatino Linotype"/>
                <w:sz w:val="16"/>
                <w:szCs w:val="16"/>
              </w:rPr>
              <w:t>[6]</w:t>
            </w:r>
            <w:r w:rsidRPr="001C2340">
              <w:rPr>
                <w:rFonts w:ascii="Palatino Linotype" w:eastAsia="Times New Roman" w:hAnsi="Palatino Linotype"/>
                <w:noProof/>
                <w:color w:val="000000"/>
                <w:sz w:val="16"/>
                <w:szCs w:val="16"/>
                <w:lang w:val="en-US" w:eastAsia="de-CH"/>
              </w:rPr>
              <w:fldChar w:fldCharType="end"/>
            </w:r>
          </w:p>
        </w:tc>
      </w:tr>
      <w:tr w:rsidR="009714C2" w:rsidRPr="001C2340" w14:paraId="19BDD8A9"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bottom w:val="nil"/>
            </w:tcBorders>
            <w:shd w:val="clear" w:color="auto" w:fill="auto"/>
            <w:noWrap/>
          </w:tcPr>
          <w:p w14:paraId="65C1A4F6" w14:textId="78C5CE10" w:rsidR="009714C2" w:rsidRPr="001C2340" w:rsidRDefault="009714C2" w:rsidP="009714C2">
            <w:pPr>
              <w:contextualSpacing/>
              <w:rPr>
                <w:rFonts w:ascii="Palatino Linotype" w:hAnsi="Palatino Linotype"/>
                <w:b w:val="0"/>
                <w:color w:val="auto"/>
                <w:sz w:val="16"/>
                <w:szCs w:val="16"/>
                <w:lang w:val="de-CH"/>
              </w:rPr>
            </w:pPr>
            <w:r w:rsidRPr="001C2340">
              <w:rPr>
                <w:rFonts w:ascii="Palatino Linotype" w:hAnsi="Palatino Linotype"/>
                <w:b w:val="0"/>
                <w:sz w:val="16"/>
                <w:szCs w:val="16"/>
              </w:rPr>
              <w:t>pBBR1MCS-2</w:t>
            </w:r>
          </w:p>
        </w:tc>
        <w:tc>
          <w:tcPr>
            <w:tcW w:w="2625" w:type="pct"/>
            <w:tcBorders>
              <w:top w:val="nil"/>
              <w:bottom w:val="nil"/>
            </w:tcBorders>
            <w:shd w:val="clear" w:color="auto" w:fill="auto"/>
            <w:noWrap/>
          </w:tcPr>
          <w:p w14:paraId="50E26521" w14:textId="77777777" w:rsidR="009714C2" w:rsidRPr="001C2340" w:rsidRDefault="009714C2" w:rsidP="009714C2">
            <w:pPr>
              <w:contextualSpacing/>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rPr>
            </w:pPr>
            <w:r w:rsidRPr="001C2340">
              <w:rPr>
                <w:rFonts w:ascii="Palatino Linotype" w:eastAsia="Times New Roman" w:hAnsi="Palatino Linotype"/>
                <w:sz w:val="16"/>
                <w:szCs w:val="16"/>
                <w:lang w:eastAsia="de-CH"/>
              </w:rPr>
              <w:t xml:space="preserve">Broad host-range cloning vector; </w:t>
            </w:r>
            <w:proofErr w:type="spellStart"/>
            <w:r w:rsidRPr="001C2340">
              <w:rPr>
                <w:rFonts w:ascii="Palatino Linotype" w:eastAsia="Times New Roman" w:hAnsi="Palatino Linotype"/>
                <w:sz w:val="16"/>
                <w:szCs w:val="16"/>
                <w:lang w:eastAsia="de-CH"/>
              </w:rPr>
              <w:t>Km</w:t>
            </w:r>
            <w:r w:rsidRPr="001C2340">
              <w:rPr>
                <w:rFonts w:ascii="Palatino Linotype" w:eastAsia="Times New Roman" w:hAnsi="Palatino Linotype"/>
                <w:sz w:val="16"/>
                <w:szCs w:val="16"/>
                <w:vertAlign w:val="superscript"/>
                <w:lang w:eastAsia="de-CH"/>
              </w:rPr>
              <w:t>R</w:t>
            </w:r>
            <w:proofErr w:type="spellEnd"/>
          </w:p>
        </w:tc>
        <w:tc>
          <w:tcPr>
            <w:tcW w:w="1172" w:type="pct"/>
            <w:tcBorders>
              <w:top w:val="nil"/>
              <w:bottom w:val="nil"/>
            </w:tcBorders>
            <w:shd w:val="clear" w:color="auto" w:fill="auto"/>
            <w:noWrap/>
          </w:tcPr>
          <w:p w14:paraId="184E952F" w14:textId="684D4781" w:rsidR="009714C2" w:rsidRPr="001C2340" w:rsidRDefault="009714C2" w:rsidP="009714C2">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rPr>
            </w:pPr>
            <w:r w:rsidRPr="001C2340">
              <w:rPr>
                <w:rFonts w:ascii="Palatino Linotype" w:hAnsi="Palatino Linotype"/>
                <w:sz w:val="16"/>
                <w:szCs w:val="16"/>
              </w:rPr>
              <w:fldChar w:fldCharType="begin"/>
            </w:r>
            <w:r w:rsidR="0031597A">
              <w:rPr>
                <w:rFonts w:ascii="Palatino Linotype" w:hAnsi="Palatino Linotype"/>
                <w:sz w:val="16"/>
                <w:szCs w:val="16"/>
              </w:rPr>
              <w:instrText xml:space="preserve"> ADDIN ZOTERO_ITEM CSL_CITATION {"citationID":"a1tk8ag18kc","properties":{"formattedCitation":"[7]","plainCitation":"[7]"},"citationItems":[{"id":15,"uris":["http://zotero.org/users/4651488/items/4IRQFRAY"],"uri":["http://zotero.org/users/4651488/items/4IRQFRAY"],"itemData":{"id":15,"type":"article-journal","title":"Four new derivatives of the broad-host-range cloning vector pBBR1MCS, carrying different antibiotic-resistance cassettes","container-title":"Gene","page":"175-176","volume":"166","issue":"1","source":"CrossRef","DOI":"10.1016/0378-1119(95)00584-1","ISSN":"03781119","language":"en","author":[{"family":"Kovach","given":"Michael E."},{"family":"Elzer","given":"Philip H."},{"family":"Steven Hill","given":"D."},{"family":"Robertson","given":"Gregory T."},{"family":"Farris","given":"Michael A."},{"family":"Roop","given":"R.Martin"},{"family":"Peterson","given":"Kenneth M."}],"issued":{"date-parts":[["1995",12]]}}}],"schema":"https://github.com/citation-style-language/schema/raw/master/csl-citation.json"} </w:instrText>
            </w:r>
            <w:r w:rsidRPr="001C2340">
              <w:rPr>
                <w:rFonts w:ascii="Palatino Linotype" w:hAnsi="Palatino Linotype"/>
                <w:sz w:val="16"/>
                <w:szCs w:val="16"/>
              </w:rPr>
              <w:fldChar w:fldCharType="separate"/>
            </w:r>
            <w:r w:rsidRPr="001C2340">
              <w:rPr>
                <w:rFonts w:ascii="Palatino Linotype" w:hAnsi="Palatino Linotype"/>
                <w:sz w:val="16"/>
                <w:szCs w:val="16"/>
              </w:rPr>
              <w:t>[7]</w:t>
            </w:r>
            <w:r w:rsidRPr="001C2340">
              <w:rPr>
                <w:rFonts w:ascii="Palatino Linotype" w:hAnsi="Palatino Linotype"/>
                <w:sz w:val="16"/>
                <w:szCs w:val="16"/>
              </w:rPr>
              <w:fldChar w:fldCharType="end"/>
            </w:r>
          </w:p>
        </w:tc>
      </w:tr>
      <w:tr w:rsidR="009714C2" w:rsidRPr="001C2340" w14:paraId="2794FA95"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6B9D61DE" w14:textId="7EAB5B32" w:rsidR="009714C2" w:rsidRPr="001C2340" w:rsidRDefault="009714C2" w:rsidP="009714C2">
            <w:pPr>
              <w:contextualSpacing/>
              <w:rPr>
                <w:rFonts w:ascii="Palatino Linotype" w:hAnsi="Palatino Linotype"/>
                <w:b w:val="0"/>
                <w:sz w:val="16"/>
                <w:szCs w:val="16"/>
              </w:rPr>
            </w:pPr>
            <w:r w:rsidRPr="001C2340">
              <w:rPr>
                <w:rFonts w:ascii="Palatino Linotype" w:hAnsi="Palatino Linotype"/>
                <w:b w:val="0"/>
                <w:sz w:val="16"/>
                <w:szCs w:val="16"/>
                <w:lang w:val="de-CH"/>
              </w:rPr>
              <w:t>pSHAFT-</w:t>
            </w:r>
            <w:r w:rsidRPr="001C2340">
              <w:rPr>
                <w:rFonts w:ascii="Palatino Linotype" w:hAnsi="Palatino Linotype"/>
                <w:b w:val="0"/>
                <w:i/>
                <w:sz w:val="16"/>
                <w:szCs w:val="16"/>
                <w:lang w:val="de-CH"/>
              </w:rPr>
              <w:t>rpoN</w:t>
            </w:r>
          </w:p>
        </w:tc>
        <w:tc>
          <w:tcPr>
            <w:tcW w:w="2625" w:type="pct"/>
            <w:shd w:val="clear" w:color="auto" w:fill="auto"/>
            <w:noWrap/>
          </w:tcPr>
          <w:p w14:paraId="0FC0612F" w14:textId="2041C8B4" w:rsidR="009714C2" w:rsidRPr="001C2340" w:rsidRDefault="009714C2" w:rsidP="009714C2">
            <w:pPr>
              <w:spacing w:line="276" w:lineRule="auto"/>
              <w:contextualSpacing/>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sz w:val="16"/>
                <w:szCs w:val="16"/>
                <w:lang w:eastAsia="de-CH"/>
              </w:rPr>
            </w:pPr>
            <w:r w:rsidRPr="001C2340">
              <w:rPr>
                <w:rFonts w:ascii="Palatino Linotype" w:hAnsi="Palatino Linotype"/>
                <w:sz w:val="16"/>
                <w:szCs w:val="16"/>
              </w:rPr>
              <w:t xml:space="preserve">pSHAFT2 containing a 489 </w:t>
            </w:r>
            <w:proofErr w:type="spellStart"/>
            <w:r w:rsidRPr="001C2340">
              <w:rPr>
                <w:rFonts w:ascii="Palatino Linotype" w:hAnsi="Palatino Linotype"/>
                <w:sz w:val="16"/>
                <w:szCs w:val="16"/>
              </w:rPr>
              <w:t>bp</w:t>
            </w:r>
            <w:proofErr w:type="spellEnd"/>
            <w:r w:rsidRPr="001C2340">
              <w:rPr>
                <w:rFonts w:ascii="Palatino Linotype" w:hAnsi="Palatino Linotype"/>
                <w:sz w:val="16"/>
                <w:szCs w:val="16"/>
              </w:rPr>
              <w:t xml:space="preserve"> internal fragment of </w:t>
            </w:r>
            <w:r w:rsidRPr="001C2340">
              <w:rPr>
                <w:rFonts w:ascii="Palatino Linotype" w:hAnsi="Palatino Linotype"/>
                <w:color w:val="auto"/>
                <w:sz w:val="16"/>
                <w:szCs w:val="16"/>
              </w:rPr>
              <w:t xml:space="preserve">Bphy_0326 </w:t>
            </w:r>
            <w:r w:rsidRPr="001C2340">
              <w:rPr>
                <w:rFonts w:ascii="Palatino Linotype" w:hAnsi="Palatino Linotype"/>
                <w:sz w:val="16"/>
                <w:szCs w:val="16"/>
              </w:rPr>
              <w:t xml:space="preserve">for mutagenesis; </w:t>
            </w:r>
            <w:proofErr w:type="spellStart"/>
            <w:r w:rsidRPr="001C2340">
              <w:rPr>
                <w:rFonts w:ascii="Palatino Linotype" w:hAnsi="Palatino Linotype"/>
                <w:sz w:val="16"/>
                <w:szCs w:val="16"/>
              </w:rPr>
              <w:t>Cm</w:t>
            </w:r>
            <w:r w:rsidRPr="001C2340">
              <w:rPr>
                <w:rFonts w:ascii="Palatino Linotype" w:hAnsi="Palatino Linotype"/>
                <w:sz w:val="16"/>
                <w:szCs w:val="16"/>
                <w:vertAlign w:val="superscript"/>
              </w:rPr>
              <w:t>R</w:t>
            </w:r>
            <w:proofErr w:type="spellEnd"/>
          </w:p>
        </w:tc>
        <w:tc>
          <w:tcPr>
            <w:tcW w:w="1172" w:type="pct"/>
            <w:shd w:val="clear" w:color="auto" w:fill="auto"/>
            <w:noWrap/>
          </w:tcPr>
          <w:p w14:paraId="625D1254" w14:textId="6B9401BD" w:rsidR="009714C2" w:rsidRPr="001C2340" w:rsidRDefault="009714C2" w:rsidP="009714C2">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rPr>
            </w:pPr>
            <w:r w:rsidRPr="001C2340">
              <w:rPr>
                <w:rFonts w:ascii="Palatino Linotype" w:hAnsi="Palatino Linotype"/>
                <w:sz w:val="16"/>
                <w:szCs w:val="16"/>
              </w:rPr>
              <w:fldChar w:fldCharType="begin"/>
            </w:r>
            <w:r w:rsidR="0031597A">
              <w:rPr>
                <w:rFonts w:ascii="Palatino Linotype" w:hAnsi="Palatino Linotype"/>
                <w:sz w:val="16"/>
                <w:szCs w:val="16"/>
              </w:rPr>
              <w:instrText xml:space="preserve"> ADDIN ZOTERO_ITEM CSL_CITATION {"citationID":"auobdo42k7","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1C2340">
              <w:rPr>
                <w:rFonts w:ascii="Palatino Linotype" w:hAnsi="Palatino Linotype"/>
                <w:sz w:val="16"/>
                <w:szCs w:val="16"/>
              </w:rPr>
              <w:fldChar w:fldCharType="separate"/>
            </w:r>
            <w:r w:rsidRPr="001C2340">
              <w:rPr>
                <w:rFonts w:ascii="Palatino Linotype" w:hAnsi="Palatino Linotype"/>
                <w:sz w:val="16"/>
                <w:szCs w:val="16"/>
              </w:rPr>
              <w:t>[3]</w:t>
            </w:r>
            <w:r w:rsidRPr="001C2340">
              <w:rPr>
                <w:rFonts w:ascii="Palatino Linotype" w:hAnsi="Palatino Linotype"/>
                <w:sz w:val="16"/>
                <w:szCs w:val="16"/>
              </w:rPr>
              <w:fldChar w:fldCharType="end"/>
            </w:r>
          </w:p>
        </w:tc>
      </w:tr>
      <w:tr w:rsidR="00DB4A35" w:rsidRPr="001C2340" w14:paraId="46BD389C"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01376483" w14:textId="62A1D7A7" w:rsidR="00DB4A35" w:rsidRPr="001C2340" w:rsidRDefault="00DB4A35" w:rsidP="009714C2">
            <w:pPr>
              <w:contextualSpacing/>
              <w:rPr>
                <w:rFonts w:ascii="Palatino Linotype" w:hAnsi="Palatino Linotype"/>
                <w:b w:val="0"/>
                <w:sz w:val="16"/>
                <w:szCs w:val="16"/>
                <w:lang w:val="de-CH"/>
              </w:rPr>
            </w:pPr>
            <w:r w:rsidRPr="001C2340">
              <w:rPr>
                <w:rFonts w:ascii="Palatino Linotype" w:hAnsi="Palatino Linotype"/>
                <w:b w:val="0"/>
                <w:sz w:val="16"/>
                <w:szCs w:val="16"/>
                <w:lang w:val="de-CH"/>
              </w:rPr>
              <w:t>Δ</w:t>
            </w:r>
            <w:r w:rsidRPr="001C2340">
              <w:rPr>
                <w:rFonts w:ascii="Palatino Linotype" w:hAnsi="Palatino Linotype"/>
                <w:b w:val="0"/>
                <w:i/>
                <w:sz w:val="16"/>
                <w:szCs w:val="16"/>
                <w:lang w:val="de-CH"/>
              </w:rPr>
              <w:t>ntrB</w:t>
            </w:r>
            <w:r w:rsidRPr="001C2340">
              <w:rPr>
                <w:rFonts w:ascii="Palatino Linotype" w:hAnsi="Palatino Linotype"/>
                <w:b w:val="0"/>
                <w:sz w:val="16"/>
                <w:szCs w:val="16"/>
                <w:lang w:val="de-CH"/>
              </w:rPr>
              <w:t>-pSHAFT</w:t>
            </w:r>
          </w:p>
        </w:tc>
        <w:tc>
          <w:tcPr>
            <w:tcW w:w="2625" w:type="pct"/>
            <w:shd w:val="clear" w:color="auto" w:fill="auto"/>
            <w:noWrap/>
          </w:tcPr>
          <w:p w14:paraId="4517AF49" w14:textId="408A904B" w:rsidR="00DB4A35" w:rsidRPr="001C2340" w:rsidRDefault="00DB4A35" w:rsidP="009714C2">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rPr>
            </w:pPr>
            <w:r w:rsidRPr="001C2340">
              <w:rPr>
                <w:rFonts w:ascii="Palatino Linotype" w:hAnsi="Palatino Linotype"/>
                <w:sz w:val="16"/>
                <w:szCs w:val="16"/>
              </w:rPr>
              <w:t xml:space="preserve">pSHAFT2 containing two fragments of the external region of </w:t>
            </w:r>
            <w:proofErr w:type="spellStart"/>
            <w:r w:rsidRPr="001C2340">
              <w:rPr>
                <w:rFonts w:ascii="Palatino Linotype" w:hAnsi="Palatino Linotype"/>
                <w:i/>
                <w:sz w:val="16"/>
                <w:szCs w:val="16"/>
              </w:rPr>
              <w:t>ntrB</w:t>
            </w:r>
            <w:proofErr w:type="spellEnd"/>
            <w:r w:rsidRPr="001C2340">
              <w:rPr>
                <w:rFonts w:ascii="Palatino Linotype" w:hAnsi="Palatino Linotype"/>
                <w:sz w:val="16"/>
                <w:szCs w:val="16"/>
              </w:rPr>
              <w:t xml:space="preserve"> and a kanamycin cassette; </w:t>
            </w:r>
            <w:proofErr w:type="spellStart"/>
            <w:r w:rsidRPr="001C2340">
              <w:rPr>
                <w:rFonts w:ascii="Palatino Linotype" w:hAnsi="Palatino Linotype"/>
                <w:sz w:val="16"/>
                <w:szCs w:val="16"/>
              </w:rPr>
              <w:t>Cm</w:t>
            </w:r>
            <w:r w:rsidRPr="001C2340">
              <w:rPr>
                <w:rFonts w:ascii="Palatino Linotype" w:hAnsi="Palatino Linotype"/>
                <w:sz w:val="16"/>
                <w:szCs w:val="16"/>
                <w:vertAlign w:val="superscript"/>
              </w:rPr>
              <w:t>R</w:t>
            </w:r>
            <w:proofErr w:type="spellEnd"/>
            <w:r w:rsidRPr="001C2340">
              <w:rPr>
                <w:rFonts w:ascii="Palatino Linotype" w:hAnsi="Palatino Linotype"/>
                <w:sz w:val="16"/>
                <w:szCs w:val="16"/>
                <w:vertAlign w:val="superscript"/>
              </w:rPr>
              <w:t xml:space="preserve"> </w:t>
            </w:r>
            <w:r w:rsidRPr="001C2340">
              <w:rPr>
                <w:rFonts w:ascii="Palatino Linotype" w:hAnsi="Palatino Linotype"/>
                <w:sz w:val="16"/>
                <w:szCs w:val="16"/>
              </w:rPr>
              <w:t xml:space="preserve">, </w:t>
            </w:r>
            <w:proofErr w:type="spellStart"/>
            <w:r w:rsidRPr="001C2340">
              <w:rPr>
                <w:rFonts w:ascii="Palatino Linotype" w:hAnsi="Palatino Linotype"/>
                <w:sz w:val="16"/>
                <w:szCs w:val="16"/>
              </w:rPr>
              <w:t>Km</w:t>
            </w:r>
            <w:r w:rsidRPr="001C2340">
              <w:rPr>
                <w:rFonts w:ascii="Palatino Linotype" w:hAnsi="Palatino Linotype"/>
                <w:sz w:val="16"/>
                <w:szCs w:val="16"/>
                <w:vertAlign w:val="superscript"/>
              </w:rPr>
              <w:t>R</w:t>
            </w:r>
            <w:proofErr w:type="spellEnd"/>
          </w:p>
        </w:tc>
        <w:tc>
          <w:tcPr>
            <w:tcW w:w="1172" w:type="pct"/>
            <w:shd w:val="clear" w:color="auto" w:fill="auto"/>
            <w:noWrap/>
          </w:tcPr>
          <w:p w14:paraId="38AC581E" w14:textId="03466F2E" w:rsidR="00DB4A35" w:rsidRPr="001C2340" w:rsidRDefault="00DB4A35" w:rsidP="009714C2">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rPr>
            </w:pPr>
            <w:r w:rsidRPr="001C2340">
              <w:rPr>
                <w:rFonts w:ascii="Palatino Linotype" w:hAnsi="Palatino Linotype"/>
                <w:sz w:val="16"/>
                <w:szCs w:val="16"/>
              </w:rPr>
              <w:t>This study</w:t>
            </w:r>
          </w:p>
        </w:tc>
      </w:tr>
      <w:tr w:rsidR="009714C2" w:rsidRPr="001C2340" w14:paraId="7671D618"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tcBorders>
              <w:bottom w:val="single" w:sz="4" w:space="0" w:color="auto"/>
            </w:tcBorders>
            <w:shd w:val="clear" w:color="auto" w:fill="auto"/>
            <w:noWrap/>
          </w:tcPr>
          <w:p w14:paraId="195DE658" w14:textId="5C802168" w:rsidR="009714C2" w:rsidRPr="0031597A" w:rsidRDefault="009714C2" w:rsidP="009714C2">
            <w:pPr>
              <w:contextualSpacing/>
              <w:rPr>
                <w:rFonts w:ascii="Palatino Linotype" w:hAnsi="Palatino Linotype"/>
                <w:b w:val="0"/>
                <w:sz w:val="16"/>
                <w:szCs w:val="16"/>
              </w:rPr>
            </w:pPr>
          </w:p>
        </w:tc>
        <w:tc>
          <w:tcPr>
            <w:tcW w:w="2625" w:type="pct"/>
            <w:tcBorders>
              <w:bottom w:val="single" w:sz="4" w:space="0" w:color="auto"/>
            </w:tcBorders>
            <w:shd w:val="clear" w:color="auto" w:fill="auto"/>
            <w:noWrap/>
          </w:tcPr>
          <w:p w14:paraId="425A8AFF" w14:textId="3A8E7FCD" w:rsidR="009714C2" w:rsidRPr="001C2340" w:rsidRDefault="009714C2" w:rsidP="009714C2">
            <w:pPr>
              <w:contextualSpacing/>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rPr>
            </w:pPr>
          </w:p>
        </w:tc>
        <w:tc>
          <w:tcPr>
            <w:tcW w:w="1172" w:type="pct"/>
            <w:tcBorders>
              <w:bottom w:val="single" w:sz="4" w:space="0" w:color="auto"/>
            </w:tcBorders>
            <w:shd w:val="clear" w:color="auto" w:fill="auto"/>
            <w:noWrap/>
          </w:tcPr>
          <w:p w14:paraId="269327FD" w14:textId="07C9C054" w:rsidR="009714C2" w:rsidRPr="001C2340" w:rsidRDefault="009714C2" w:rsidP="009714C2">
            <w:pP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noProof/>
                <w:color w:val="000000"/>
                <w:sz w:val="16"/>
                <w:szCs w:val="16"/>
                <w:lang w:val="en-US" w:eastAsia="de-CH"/>
              </w:rPr>
            </w:pPr>
          </w:p>
        </w:tc>
      </w:tr>
      <w:tr w:rsidR="009714C2" w:rsidRPr="001C2340" w14:paraId="4BF91AF0"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single" w:sz="4" w:space="0" w:color="auto"/>
              <w:bottom w:val="single" w:sz="4" w:space="0" w:color="auto"/>
            </w:tcBorders>
            <w:shd w:val="clear" w:color="auto" w:fill="auto"/>
            <w:noWrap/>
          </w:tcPr>
          <w:p w14:paraId="082F57F9" w14:textId="61E41CB9" w:rsidR="009714C2" w:rsidRPr="001C2340" w:rsidRDefault="009714C2" w:rsidP="009714C2">
            <w:pPr>
              <w:contextualSpacing/>
              <w:rPr>
                <w:rFonts w:ascii="Palatino Linotype" w:hAnsi="Palatino Linotype"/>
                <w:b w:val="0"/>
                <w:sz w:val="16"/>
                <w:szCs w:val="16"/>
                <w:lang w:val="en-US"/>
              </w:rPr>
            </w:pPr>
            <w:r w:rsidRPr="001C2340">
              <w:rPr>
                <w:rFonts w:ascii="Palatino Linotype" w:eastAsia="Times New Roman" w:hAnsi="Palatino Linotype"/>
                <w:color w:val="000000"/>
                <w:sz w:val="16"/>
                <w:szCs w:val="16"/>
                <w:lang w:eastAsia="de-CH"/>
              </w:rPr>
              <w:t>Oligonucleotides</w:t>
            </w:r>
          </w:p>
        </w:tc>
        <w:tc>
          <w:tcPr>
            <w:tcW w:w="2625" w:type="pct"/>
            <w:tcBorders>
              <w:top w:val="single" w:sz="4" w:space="0" w:color="auto"/>
              <w:bottom w:val="single" w:sz="4" w:space="0" w:color="auto"/>
            </w:tcBorders>
            <w:shd w:val="clear" w:color="auto" w:fill="auto"/>
            <w:noWrap/>
          </w:tcPr>
          <w:p w14:paraId="1B4EABAC" w14:textId="072EC69E" w:rsidR="009714C2" w:rsidRPr="001C2340" w:rsidRDefault="009714C2" w:rsidP="009714C2">
            <w:pPr>
              <w:contextualSpacing/>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rPr>
            </w:pPr>
            <w:r w:rsidRPr="001C2340">
              <w:rPr>
                <w:rFonts w:ascii="Palatino Linotype" w:eastAsia="Times New Roman" w:hAnsi="Palatino Linotype"/>
                <w:b/>
                <w:color w:val="000000"/>
                <w:sz w:val="16"/>
                <w:szCs w:val="16"/>
                <w:lang w:eastAsia="de-CH"/>
              </w:rPr>
              <w:t>Sequence</w:t>
            </w:r>
            <w:r w:rsidRPr="001C2340">
              <w:rPr>
                <w:rFonts w:ascii="Palatino Linotype" w:eastAsia="Times New Roman" w:hAnsi="Palatino Linotype"/>
                <w:b/>
                <w:color w:val="000000"/>
                <w:sz w:val="16"/>
                <w:szCs w:val="16"/>
                <w:vertAlign w:val="superscript"/>
                <w:lang w:eastAsia="de-CH"/>
              </w:rPr>
              <w:t>1</w:t>
            </w:r>
          </w:p>
        </w:tc>
        <w:tc>
          <w:tcPr>
            <w:tcW w:w="1172" w:type="pct"/>
            <w:tcBorders>
              <w:top w:val="single" w:sz="4" w:space="0" w:color="auto"/>
              <w:bottom w:val="single" w:sz="4" w:space="0" w:color="auto"/>
            </w:tcBorders>
            <w:shd w:val="clear" w:color="auto" w:fill="auto"/>
            <w:noWrap/>
          </w:tcPr>
          <w:p w14:paraId="341CB283" w14:textId="288653F9" w:rsidR="009714C2" w:rsidRPr="001C2340" w:rsidRDefault="009714C2" w:rsidP="009714C2">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sz w:val="16"/>
                <w:szCs w:val="16"/>
                <w:lang w:eastAsia="de-CH"/>
              </w:rPr>
            </w:pPr>
            <w:r w:rsidRPr="001C2340">
              <w:rPr>
                <w:rFonts w:ascii="Palatino Linotype" w:hAnsi="Palatino Linotype"/>
                <w:b/>
                <w:sz w:val="16"/>
                <w:szCs w:val="16"/>
              </w:rPr>
              <w:t>Source</w:t>
            </w:r>
          </w:p>
        </w:tc>
      </w:tr>
      <w:tr w:rsidR="002678BE" w:rsidRPr="001C2340" w14:paraId="799557D7" w14:textId="77777777" w:rsidTr="002678B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auto"/>
              <w:bottom w:val="nil"/>
            </w:tcBorders>
            <w:shd w:val="clear" w:color="auto" w:fill="auto"/>
            <w:noWrap/>
          </w:tcPr>
          <w:p w14:paraId="2B370A5D" w14:textId="251705C8" w:rsidR="002678BE" w:rsidRPr="002678BE" w:rsidRDefault="002678BE" w:rsidP="002678BE">
            <w:pPr>
              <w:spacing w:line="276" w:lineRule="auto"/>
              <w:rPr>
                <w:rFonts w:ascii="Palatino Linotype" w:hAnsi="Palatino Linotype"/>
                <w:b w:val="0"/>
                <w:sz w:val="16"/>
                <w:szCs w:val="16"/>
                <w:u w:val="single"/>
              </w:rPr>
            </w:pPr>
            <w:r w:rsidRPr="002678BE">
              <w:rPr>
                <w:rFonts w:ascii="Palatino Linotype" w:hAnsi="Palatino Linotype"/>
                <w:b w:val="0"/>
                <w:sz w:val="16"/>
                <w:szCs w:val="16"/>
                <w:u w:val="single"/>
              </w:rPr>
              <w:t>Deletion mutant construction</w:t>
            </w:r>
          </w:p>
        </w:tc>
      </w:tr>
      <w:tr w:rsidR="002678BE" w:rsidRPr="001C2340" w14:paraId="110346B4" w14:textId="77777777" w:rsidTr="002678BE">
        <w:trPr>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bottom w:val="nil"/>
            </w:tcBorders>
            <w:shd w:val="clear" w:color="auto" w:fill="auto"/>
            <w:noWrap/>
          </w:tcPr>
          <w:p w14:paraId="2CA0A58F" w14:textId="5C2D7D8A" w:rsidR="002678BE" w:rsidRPr="001C2340" w:rsidRDefault="002678BE" w:rsidP="002678BE">
            <w:pPr>
              <w:spacing w:line="276" w:lineRule="auto"/>
              <w:contextualSpacing/>
              <w:rPr>
                <w:rFonts w:ascii="Palatino Linotype" w:hAnsi="Palatino Linotype"/>
                <w:sz w:val="16"/>
                <w:szCs w:val="16"/>
              </w:rPr>
            </w:pPr>
            <w:proofErr w:type="spellStart"/>
            <w:r w:rsidRPr="001C2340">
              <w:rPr>
                <w:rFonts w:ascii="Palatino Linotype" w:hAnsi="Palatino Linotype"/>
                <w:b w:val="0"/>
                <w:sz w:val="16"/>
                <w:szCs w:val="16"/>
              </w:rPr>
              <w:t>pSHAFTseqFor</w:t>
            </w:r>
            <w:proofErr w:type="spellEnd"/>
          </w:p>
        </w:tc>
        <w:tc>
          <w:tcPr>
            <w:tcW w:w="2625" w:type="pct"/>
            <w:tcBorders>
              <w:top w:val="nil"/>
              <w:bottom w:val="nil"/>
            </w:tcBorders>
            <w:shd w:val="clear" w:color="auto" w:fill="auto"/>
            <w:noWrap/>
          </w:tcPr>
          <w:p w14:paraId="29FC2622" w14:textId="5835FB76" w:rsidR="002678BE" w:rsidRPr="001C2340" w:rsidRDefault="002678BE" w:rsidP="002678BE">
            <w:pPr>
              <w:spacing w:line="276" w:lineRule="auto"/>
              <w:contextualSpacing/>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val="en-US"/>
              </w:rPr>
            </w:pPr>
            <w:r w:rsidRPr="001C2340">
              <w:rPr>
                <w:rFonts w:ascii="Palatino Linotype" w:hAnsi="Palatino Linotype"/>
                <w:sz w:val="16"/>
                <w:szCs w:val="16"/>
                <w:lang w:val="en-US"/>
              </w:rPr>
              <w:t>CTTCAGCTGATGTGTGATAACATACT</w:t>
            </w:r>
          </w:p>
        </w:tc>
        <w:tc>
          <w:tcPr>
            <w:tcW w:w="1172" w:type="pct"/>
            <w:tcBorders>
              <w:top w:val="nil"/>
              <w:bottom w:val="nil"/>
            </w:tcBorders>
            <w:shd w:val="clear" w:color="auto" w:fill="auto"/>
            <w:noWrap/>
          </w:tcPr>
          <w:p w14:paraId="494FAF42" w14:textId="29FCC006" w:rsidR="002678BE" w:rsidRPr="001C2340" w:rsidRDefault="002678BE" w:rsidP="002678BE">
            <w:pPr>
              <w:spacing w:line="276"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 xml:space="preserve">K. </w:t>
            </w:r>
            <w:proofErr w:type="spellStart"/>
            <w:r w:rsidRPr="001C2340">
              <w:rPr>
                <w:rFonts w:ascii="Palatino Linotype" w:hAnsi="Palatino Linotype"/>
                <w:sz w:val="16"/>
                <w:szCs w:val="16"/>
                <w:lang w:eastAsia="de-CH"/>
              </w:rPr>
              <w:t>Agnoli</w:t>
            </w:r>
            <w:proofErr w:type="spellEnd"/>
            <w:r w:rsidRPr="001C2340">
              <w:rPr>
                <w:rFonts w:ascii="Palatino Linotype" w:hAnsi="Palatino Linotype"/>
                <w:sz w:val="16"/>
                <w:szCs w:val="16"/>
                <w:lang w:eastAsia="de-CH"/>
              </w:rPr>
              <w:t xml:space="preserve"> unpublished</w:t>
            </w:r>
          </w:p>
        </w:tc>
      </w:tr>
      <w:tr w:rsidR="002678BE" w:rsidRPr="001C2340" w14:paraId="0B752E9A" w14:textId="77777777" w:rsidTr="002678B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tcBorders>
              <w:top w:val="nil"/>
            </w:tcBorders>
            <w:shd w:val="clear" w:color="auto" w:fill="auto"/>
            <w:noWrap/>
          </w:tcPr>
          <w:p w14:paraId="743DE143" w14:textId="6B26890E" w:rsidR="002678BE" w:rsidRPr="001C2340" w:rsidRDefault="002678BE" w:rsidP="002678BE">
            <w:pPr>
              <w:rPr>
                <w:rFonts w:ascii="Palatino Linotype" w:hAnsi="Palatino Linotype"/>
                <w:b w:val="0"/>
                <w:sz w:val="16"/>
                <w:szCs w:val="16"/>
                <w:lang w:val="en-US"/>
              </w:rPr>
            </w:pPr>
            <w:r w:rsidRPr="001C2340">
              <w:rPr>
                <w:rFonts w:ascii="Palatino Linotype" w:hAnsi="Palatino Linotype"/>
                <w:b w:val="0"/>
                <w:sz w:val="16"/>
                <w:szCs w:val="16"/>
                <w:lang w:val="en-US"/>
              </w:rPr>
              <w:t>Bphy1480_1</w:t>
            </w:r>
          </w:p>
        </w:tc>
        <w:tc>
          <w:tcPr>
            <w:tcW w:w="2625" w:type="pct"/>
            <w:tcBorders>
              <w:top w:val="nil"/>
              <w:bottom w:val="nil"/>
            </w:tcBorders>
            <w:shd w:val="clear" w:color="auto" w:fill="auto"/>
            <w:noWrap/>
          </w:tcPr>
          <w:p w14:paraId="04F7C034" w14:textId="776E9D1C"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TTTT</w:t>
            </w:r>
            <w:r w:rsidRPr="001C2340">
              <w:rPr>
                <w:rFonts w:ascii="Palatino Linotype" w:eastAsia="Arial Unicode MS" w:hAnsi="Palatino Linotype" w:cs="Arial Unicode MS"/>
                <w:color w:val="000000"/>
                <w:sz w:val="16"/>
                <w:szCs w:val="16"/>
                <w:u w:val="single"/>
              </w:rPr>
              <w:t>GGTACC</w:t>
            </w:r>
            <w:r w:rsidRPr="001C2340">
              <w:rPr>
                <w:rFonts w:ascii="Palatino Linotype" w:eastAsia="Arial Unicode MS" w:hAnsi="Palatino Linotype" w:cs="Arial Unicode MS"/>
                <w:color w:val="000000"/>
                <w:sz w:val="16"/>
                <w:szCs w:val="16"/>
              </w:rPr>
              <w:t>TCGGATTCCAGCAGATCTT</w:t>
            </w:r>
          </w:p>
        </w:tc>
        <w:tc>
          <w:tcPr>
            <w:tcW w:w="1172" w:type="pct"/>
            <w:tcBorders>
              <w:top w:val="nil"/>
            </w:tcBorders>
            <w:shd w:val="clear" w:color="auto" w:fill="auto"/>
            <w:noWrap/>
          </w:tcPr>
          <w:p w14:paraId="2F953DEB" w14:textId="11B0B661"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66DF7316"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1BB891CF" w14:textId="24B87D25" w:rsidR="002678BE" w:rsidRPr="001C2340" w:rsidRDefault="002678BE" w:rsidP="002678BE">
            <w:pPr>
              <w:rPr>
                <w:rFonts w:ascii="Palatino Linotype" w:hAnsi="Palatino Linotype"/>
                <w:b w:val="0"/>
                <w:sz w:val="16"/>
                <w:szCs w:val="16"/>
                <w:lang w:val="en-US"/>
              </w:rPr>
            </w:pPr>
            <w:r w:rsidRPr="001C2340">
              <w:rPr>
                <w:rFonts w:ascii="Palatino Linotype" w:hAnsi="Palatino Linotype"/>
                <w:b w:val="0"/>
                <w:sz w:val="16"/>
                <w:szCs w:val="16"/>
                <w:lang w:val="en-US"/>
              </w:rPr>
              <w:t>Bphy1480_2</w:t>
            </w:r>
          </w:p>
        </w:tc>
        <w:tc>
          <w:tcPr>
            <w:tcW w:w="2625" w:type="pct"/>
            <w:tcBorders>
              <w:top w:val="nil"/>
              <w:bottom w:val="nil"/>
            </w:tcBorders>
            <w:shd w:val="clear" w:color="auto" w:fill="auto"/>
            <w:noWrap/>
          </w:tcPr>
          <w:p w14:paraId="12BE75DD" w14:textId="734A06FA"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TTTT</w:t>
            </w:r>
            <w:r w:rsidRPr="001C2340">
              <w:rPr>
                <w:rFonts w:ascii="Palatino Linotype" w:eastAsia="Arial Unicode MS" w:hAnsi="Palatino Linotype" w:cs="Arial Unicode MS"/>
                <w:color w:val="000000"/>
                <w:sz w:val="16"/>
                <w:szCs w:val="16"/>
                <w:u w:val="single"/>
              </w:rPr>
              <w:t>TCTAGA</w:t>
            </w:r>
            <w:r w:rsidRPr="001C2340">
              <w:rPr>
                <w:rFonts w:ascii="Palatino Linotype" w:eastAsia="Arial Unicode MS" w:hAnsi="Palatino Linotype" w:cs="Arial Unicode MS"/>
                <w:color w:val="000000"/>
                <w:sz w:val="16"/>
                <w:szCs w:val="16"/>
              </w:rPr>
              <w:t>GTCTGACAAACGAGTGCAC</w:t>
            </w:r>
          </w:p>
        </w:tc>
        <w:tc>
          <w:tcPr>
            <w:tcW w:w="1172" w:type="pct"/>
            <w:shd w:val="clear" w:color="auto" w:fill="auto"/>
            <w:noWrap/>
          </w:tcPr>
          <w:p w14:paraId="2FBC5396" w14:textId="2065BFD2"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3FF654B5"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6913837" w14:textId="1BAB16C5" w:rsidR="002678BE" w:rsidRPr="001C2340" w:rsidRDefault="002678BE" w:rsidP="002678BE">
            <w:pPr>
              <w:rPr>
                <w:rFonts w:ascii="Palatino Linotype" w:hAnsi="Palatino Linotype"/>
                <w:b w:val="0"/>
                <w:sz w:val="16"/>
                <w:szCs w:val="16"/>
                <w:lang w:val="en-US"/>
              </w:rPr>
            </w:pPr>
            <w:r w:rsidRPr="001C2340">
              <w:rPr>
                <w:rFonts w:ascii="Palatino Linotype" w:hAnsi="Palatino Linotype"/>
                <w:b w:val="0"/>
                <w:sz w:val="16"/>
                <w:szCs w:val="16"/>
                <w:lang w:val="en-US"/>
              </w:rPr>
              <w:t>Bphy1480_3</w:t>
            </w:r>
          </w:p>
        </w:tc>
        <w:tc>
          <w:tcPr>
            <w:tcW w:w="2625" w:type="pct"/>
            <w:tcBorders>
              <w:top w:val="nil"/>
              <w:bottom w:val="nil"/>
            </w:tcBorders>
            <w:shd w:val="clear" w:color="auto" w:fill="auto"/>
            <w:noWrap/>
          </w:tcPr>
          <w:p w14:paraId="1C2689E6" w14:textId="309B709A"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TTTT</w:t>
            </w:r>
            <w:r w:rsidRPr="001C2340">
              <w:rPr>
                <w:rFonts w:ascii="Palatino Linotype" w:eastAsia="Arial Unicode MS" w:hAnsi="Palatino Linotype" w:cs="Arial Unicode MS"/>
                <w:color w:val="000000"/>
                <w:sz w:val="16"/>
                <w:szCs w:val="16"/>
                <w:u w:val="single"/>
              </w:rPr>
              <w:t>TCTAGA</w:t>
            </w:r>
            <w:r w:rsidRPr="001C2340">
              <w:rPr>
                <w:rFonts w:ascii="Palatino Linotype" w:eastAsia="Arial Unicode MS" w:hAnsi="Palatino Linotype" w:cs="Arial Unicode MS"/>
                <w:color w:val="000000"/>
                <w:sz w:val="16"/>
                <w:szCs w:val="16"/>
              </w:rPr>
              <w:t>CAATACCATCTTGCAGTC</w:t>
            </w:r>
          </w:p>
        </w:tc>
        <w:tc>
          <w:tcPr>
            <w:tcW w:w="1172" w:type="pct"/>
            <w:shd w:val="clear" w:color="auto" w:fill="auto"/>
            <w:noWrap/>
          </w:tcPr>
          <w:p w14:paraId="0D84EFF5" w14:textId="43EDEA0F"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38F1CBCA"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32E7F577" w14:textId="3FCA2CB1" w:rsidR="002678BE" w:rsidRPr="001C2340" w:rsidRDefault="002678BE" w:rsidP="002678BE">
            <w:pPr>
              <w:rPr>
                <w:rFonts w:ascii="Palatino Linotype" w:hAnsi="Palatino Linotype"/>
                <w:b w:val="0"/>
                <w:sz w:val="16"/>
                <w:szCs w:val="16"/>
                <w:lang w:val="en-US"/>
              </w:rPr>
            </w:pPr>
            <w:r w:rsidRPr="001C2340">
              <w:rPr>
                <w:rFonts w:ascii="Palatino Linotype" w:hAnsi="Palatino Linotype"/>
                <w:b w:val="0"/>
                <w:sz w:val="16"/>
                <w:szCs w:val="16"/>
                <w:lang w:val="en-US"/>
              </w:rPr>
              <w:t>Bphy1480_4</w:t>
            </w:r>
          </w:p>
        </w:tc>
        <w:tc>
          <w:tcPr>
            <w:tcW w:w="2625" w:type="pct"/>
            <w:tcBorders>
              <w:top w:val="nil"/>
              <w:bottom w:val="nil"/>
            </w:tcBorders>
            <w:shd w:val="clear" w:color="auto" w:fill="auto"/>
            <w:noWrap/>
          </w:tcPr>
          <w:p w14:paraId="07C09420" w14:textId="7CA4E513"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TTTT</w:t>
            </w:r>
            <w:r w:rsidRPr="001C2340">
              <w:rPr>
                <w:rFonts w:ascii="Palatino Linotype" w:eastAsia="Arial Unicode MS" w:hAnsi="Palatino Linotype" w:cs="Arial Unicode MS"/>
                <w:color w:val="000000"/>
                <w:sz w:val="16"/>
                <w:szCs w:val="16"/>
                <w:u w:val="single"/>
              </w:rPr>
              <w:t>GATATC</w:t>
            </w:r>
            <w:r w:rsidRPr="001C2340">
              <w:rPr>
                <w:rFonts w:ascii="Palatino Linotype" w:eastAsia="Arial Unicode MS" w:hAnsi="Palatino Linotype" w:cs="Arial Unicode MS"/>
                <w:color w:val="000000"/>
                <w:sz w:val="16"/>
                <w:szCs w:val="16"/>
              </w:rPr>
              <w:t>GAATTCGCGCTGTTCTACA</w:t>
            </w:r>
          </w:p>
        </w:tc>
        <w:tc>
          <w:tcPr>
            <w:tcW w:w="1172" w:type="pct"/>
            <w:shd w:val="clear" w:color="auto" w:fill="auto"/>
            <w:noWrap/>
          </w:tcPr>
          <w:p w14:paraId="01FF4474" w14:textId="3F1E84BB"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31E7EEE1" w14:textId="77777777" w:rsidTr="001C234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37907612" w14:textId="197667E9" w:rsidR="002678BE" w:rsidRPr="001C2340" w:rsidRDefault="002678BE" w:rsidP="002678BE">
            <w:pPr>
              <w:rPr>
                <w:rFonts w:ascii="Palatino Linotype" w:hAnsi="Palatino Linotype"/>
                <w:b w:val="0"/>
                <w:sz w:val="16"/>
                <w:szCs w:val="16"/>
                <w:lang w:val="en-US"/>
              </w:rPr>
            </w:pPr>
            <w:proofErr w:type="spellStart"/>
            <w:r w:rsidRPr="001C2340">
              <w:rPr>
                <w:rFonts w:ascii="Palatino Linotype" w:hAnsi="Palatino Linotype"/>
                <w:b w:val="0"/>
                <w:sz w:val="16"/>
                <w:szCs w:val="16"/>
                <w:lang w:val="en-US"/>
              </w:rPr>
              <w:t>glnA_R</w:t>
            </w:r>
            <w:proofErr w:type="spellEnd"/>
          </w:p>
        </w:tc>
        <w:tc>
          <w:tcPr>
            <w:tcW w:w="2625" w:type="pct"/>
            <w:tcBorders>
              <w:top w:val="nil"/>
              <w:bottom w:val="nil"/>
            </w:tcBorders>
            <w:shd w:val="clear" w:color="auto" w:fill="auto"/>
            <w:noWrap/>
          </w:tcPr>
          <w:p w14:paraId="3C0E686E" w14:textId="4FA2871D"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TGGACGCAGCAACTGAAGTA</w:t>
            </w:r>
          </w:p>
        </w:tc>
        <w:tc>
          <w:tcPr>
            <w:tcW w:w="1172" w:type="pct"/>
            <w:shd w:val="clear" w:color="auto" w:fill="auto"/>
            <w:noWrap/>
          </w:tcPr>
          <w:p w14:paraId="0FC92047" w14:textId="394CF1B9"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33BA05AD" w14:textId="77777777" w:rsidTr="0031597A">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613663F8" w14:textId="177E8ED9" w:rsidR="002678BE" w:rsidRPr="001C2340" w:rsidRDefault="002678BE" w:rsidP="002678BE">
            <w:pPr>
              <w:rPr>
                <w:rFonts w:ascii="Palatino Linotype" w:hAnsi="Palatino Linotype"/>
                <w:b w:val="0"/>
                <w:sz w:val="16"/>
                <w:szCs w:val="16"/>
                <w:lang w:val="en-US"/>
              </w:rPr>
            </w:pPr>
            <w:proofErr w:type="spellStart"/>
            <w:r w:rsidRPr="001C2340">
              <w:rPr>
                <w:rFonts w:ascii="Palatino Linotype" w:hAnsi="Palatino Linotype"/>
                <w:b w:val="0"/>
                <w:sz w:val="16"/>
                <w:szCs w:val="16"/>
                <w:lang w:val="en-US"/>
              </w:rPr>
              <w:t>Km_F</w:t>
            </w:r>
            <w:proofErr w:type="spellEnd"/>
          </w:p>
        </w:tc>
        <w:tc>
          <w:tcPr>
            <w:tcW w:w="2625" w:type="pct"/>
            <w:tcBorders>
              <w:top w:val="nil"/>
              <w:bottom w:val="nil"/>
            </w:tcBorders>
            <w:shd w:val="clear" w:color="auto" w:fill="auto"/>
            <w:noWrap/>
          </w:tcPr>
          <w:p w14:paraId="7EA5FAEE" w14:textId="03C4817B"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1C2340">
              <w:rPr>
                <w:rFonts w:ascii="Palatino Linotype" w:eastAsia="Arial Unicode MS" w:hAnsi="Palatino Linotype" w:cs="Arial Unicode MS"/>
                <w:color w:val="000000"/>
                <w:sz w:val="16"/>
                <w:szCs w:val="16"/>
              </w:rPr>
              <w:t>CTATGAAAGGTTGGGCTTCG</w:t>
            </w:r>
          </w:p>
        </w:tc>
        <w:tc>
          <w:tcPr>
            <w:tcW w:w="1172" w:type="pct"/>
            <w:shd w:val="clear" w:color="auto" w:fill="auto"/>
            <w:noWrap/>
          </w:tcPr>
          <w:p w14:paraId="4098747F" w14:textId="597C3604"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1C2340" w14:paraId="6A276DA9"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7A12ED9A" w14:textId="77777777" w:rsidR="002678BE" w:rsidRPr="001C2340" w:rsidRDefault="002678BE" w:rsidP="002678BE">
            <w:pPr>
              <w:rPr>
                <w:rFonts w:ascii="Palatino Linotype" w:hAnsi="Palatino Linotype"/>
                <w:sz w:val="16"/>
                <w:szCs w:val="16"/>
                <w:lang w:val="en-US"/>
              </w:rPr>
            </w:pPr>
          </w:p>
        </w:tc>
        <w:tc>
          <w:tcPr>
            <w:tcW w:w="2625" w:type="pct"/>
            <w:tcBorders>
              <w:top w:val="nil"/>
              <w:bottom w:val="nil"/>
            </w:tcBorders>
            <w:shd w:val="clear" w:color="auto" w:fill="auto"/>
            <w:noWrap/>
          </w:tcPr>
          <w:p w14:paraId="4332146C" w14:textId="77777777"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p>
        </w:tc>
        <w:tc>
          <w:tcPr>
            <w:tcW w:w="1172" w:type="pct"/>
            <w:shd w:val="clear" w:color="auto" w:fill="auto"/>
            <w:noWrap/>
          </w:tcPr>
          <w:p w14:paraId="7346473A" w14:textId="77777777"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p>
        </w:tc>
      </w:tr>
      <w:tr w:rsidR="002678BE" w:rsidRPr="001C2340" w14:paraId="48289094" w14:textId="77777777" w:rsidTr="002678BE">
        <w:trPr>
          <w:trHeight w:val="25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noWrap/>
          </w:tcPr>
          <w:p w14:paraId="41CF48CC" w14:textId="74C1E4CB" w:rsidR="002678BE" w:rsidRPr="001C2340" w:rsidRDefault="002678BE" w:rsidP="002678BE">
            <w:pPr>
              <w:rPr>
                <w:rFonts w:ascii="Palatino Linotype" w:hAnsi="Palatino Linotype"/>
                <w:sz w:val="16"/>
                <w:szCs w:val="16"/>
                <w:lang w:eastAsia="de-CH"/>
              </w:rPr>
            </w:pPr>
            <w:r w:rsidRPr="002678BE">
              <w:rPr>
                <w:rFonts w:ascii="Palatino Linotype" w:hAnsi="Palatino Linotype"/>
                <w:b w:val="0"/>
                <w:sz w:val="16"/>
                <w:szCs w:val="16"/>
                <w:u w:val="single"/>
                <w:lang w:val="en-US"/>
              </w:rPr>
              <w:t>qPCR</w:t>
            </w:r>
          </w:p>
        </w:tc>
      </w:tr>
      <w:tr w:rsidR="002678BE" w:rsidRPr="001C2340" w14:paraId="557CB599"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491AAC9F" w14:textId="072D1A3C" w:rsidR="002678BE" w:rsidRPr="0031597A" w:rsidRDefault="002678BE" w:rsidP="002678BE">
            <w:pPr>
              <w:rPr>
                <w:rFonts w:ascii="Palatino Linotype" w:hAnsi="Palatino Linotype"/>
                <w:sz w:val="16"/>
                <w:szCs w:val="16"/>
                <w:lang w:val="en-US"/>
              </w:rPr>
            </w:pPr>
            <w:r w:rsidRPr="0031597A">
              <w:rPr>
                <w:rFonts w:ascii="Palatino Linotype" w:hAnsi="Palatino Linotype"/>
                <w:b w:val="0"/>
                <w:sz w:val="16"/>
                <w:szCs w:val="16"/>
              </w:rPr>
              <w:t>Bphy3941_F</w:t>
            </w:r>
          </w:p>
        </w:tc>
        <w:tc>
          <w:tcPr>
            <w:tcW w:w="2625" w:type="pct"/>
            <w:tcBorders>
              <w:top w:val="nil"/>
              <w:bottom w:val="nil"/>
            </w:tcBorders>
            <w:shd w:val="clear" w:color="auto" w:fill="auto"/>
            <w:noWrap/>
          </w:tcPr>
          <w:p w14:paraId="1F5D264E" w14:textId="68543075" w:rsidR="002678BE" w:rsidRPr="0031597A"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31597A">
              <w:rPr>
                <w:rFonts w:ascii="Palatino Linotype" w:eastAsia="Arial Unicode MS" w:hAnsi="Palatino Linotype" w:cs="Arial Unicode MS"/>
                <w:color w:val="000000"/>
                <w:sz w:val="16"/>
                <w:szCs w:val="16"/>
              </w:rPr>
              <w:t>AGATCGTCAGCGAGAACCAT</w:t>
            </w:r>
          </w:p>
        </w:tc>
        <w:tc>
          <w:tcPr>
            <w:tcW w:w="1172" w:type="pct"/>
            <w:shd w:val="clear" w:color="auto" w:fill="auto"/>
            <w:noWrap/>
          </w:tcPr>
          <w:p w14:paraId="5393504E" w14:textId="23EA527A"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4C4436">
              <w:rPr>
                <w:rFonts w:ascii="Palatino Linotype" w:hAnsi="Palatino Linotype"/>
                <w:sz w:val="16"/>
                <w:szCs w:val="16"/>
              </w:rPr>
              <w:fldChar w:fldCharType="begin"/>
            </w:r>
            <w:r w:rsidRPr="004C4436">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4C4436">
              <w:rPr>
                <w:rFonts w:ascii="Palatino Linotype" w:hAnsi="Palatino Linotype"/>
                <w:sz w:val="16"/>
                <w:szCs w:val="16"/>
              </w:rPr>
              <w:fldChar w:fldCharType="separate"/>
            </w:r>
            <w:r w:rsidRPr="004C4436">
              <w:rPr>
                <w:rFonts w:ascii="Palatino Linotype" w:hAnsi="Palatino Linotype"/>
                <w:sz w:val="16"/>
              </w:rPr>
              <w:t>[3]</w:t>
            </w:r>
            <w:r w:rsidRPr="004C4436">
              <w:rPr>
                <w:rFonts w:ascii="Palatino Linotype" w:hAnsi="Palatino Linotype"/>
                <w:sz w:val="16"/>
                <w:szCs w:val="16"/>
              </w:rPr>
              <w:fldChar w:fldCharType="end"/>
            </w:r>
          </w:p>
        </w:tc>
      </w:tr>
      <w:tr w:rsidR="002678BE" w:rsidRPr="001C2340" w14:paraId="1AB97F9F" w14:textId="77777777" w:rsidTr="0031597A">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A535E57" w14:textId="00D3EF58" w:rsidR="002678BE" w:rsidRPr="0031597A" w:rsidRDefault="002678BE" w:rsidP="002678BE">
            <w:pPr>
              <w:rPr>
                <w:rFonts w:ascii="Palatino Linotype" w:hAnsi="Palatino Linotype"/>
                <w:sz w:val="16"/>
                <w:szCs w:val="16"/>
                <w:lang w:val="en-US"/>
              </w:rPr>
            </w:pPr>
            <w:r w:rsidRPr="0031597A">
              <w:rPr>
                <w:rFonts w:ascii="Palatino Linotype" w:hAnsi="Palatino Linotype"/>
                <w:b w:val="0"/>
                <w:sz w:val="16"/>
                <w:szCs w:val="16"/>
              </w:rPr>
              <w:t>Bphy3941_R</w:t>
            </w:r>
          </w:p>
        </w:tc>
        <w:tc>
          <w:tcPr>
            <w:tcW w:w="2625" w:type="pct"/>
            <w:tcBorders>
              <w:top w:val="nil"/>
              <w:bottom w:val="nil"/>
            </w:tcBorders>
            <w:shd w:val="clear" w:color="auto" w:fill="auto"/>
            <w:noWrap/>
          </w:tcPr>
          <w:p w14:paraId="4B570EC4" w14:textId="5D91B997" w:rsidR="002678BE" w:rsidRPr="0031597A"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31597A">
              <w:rPr>
                <w:rFonts w:ascii="Palatino Linotype" w:eastAsia="Arial Unicode MS" w:hAnsi="Palatino Linotype" w:cs="Arial Unicode MS"/>
                <w:color w:val="000000"/>
                <w:sz w:val="16"/>
                <w:szCs w:val="16"/>
              </w:rPr>
              <w:t>TCTGACGGTTGGTTTCCTTC</w:t>
            </w:r>
          </w:p>
        </w:tc>
        <w:tc>
          <w:tcPr>
            <w:tcW w:w="1172" w:type="pct"/>
            <w:shd w:val="clear" w:color="auto" w:fill="auto"/>
            <w:noWrap/>
          </w:tcPr>
          <w:p w14:paraId="65DE42E7" w14:textId="6F6ADA2D"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4C4436">
              <w:rPr>
                <w:rFonts w:ascii="Palatino Linotype" w:hAnsi="Palatino Linotype"/>
                <w:sz w:val="16"/>
                <w:szCs w:val="16"/>
              </w:rPr>
              <w:fldChar w:fldCharType="begin"/>
            </w:r>
            <w:r w:rsidRPr="004C4436">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4C4436">
              <w:rPr>
                <w:rFonts w:ascii="Palatino Linotype" w:hAnsi="Palatino Linotype"/>
                <w:sz w:val="16"/>
                <w:szCs w:val="16"/>
              </w:rPr>
              <w:fldChar w:fldCharType="separate"/>
            </w:r>
            <w:r w:rsidRPr="004C4436">
              <w:rPr>
                <w:rFonts w:ascii="Palatino Linotype" w:hAnsi="Palatino Linotype"/>
                <w:sz w:val="16"/>
              </w:rPr>
              <w:t>[3]</w:t>
            </w:r>
            <w:r w:rsidRPr="004C4436">
              <w:rPr>
                <w:rFonts w:ascii="Palatino Linotype" w:hAnsi="Palatino Linotype"/>
                <w:sz w:val="16"/>
                <w:szCs w:val="16"/>
              </w:rPr>
              <w:fldChar w:fldCharType="end"/>
            </w:r>
          </w:p>
        </w:tc>
      </w:tr>
      <w:tr w:rsidR="002678BE" w:rsidRPr="001C2340" w14:paraId="11019BE8"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26D3C99D" w14:textId="63DCB830" w:rsidR="002678BE" w:rsidRPr="0031597A" w:rsidRDefault="002678BE" w:rsidP="002678BE">
            <w:pPr>
              <w:rPr>
                <w:rFonts w:ascii="Palatino Linotype" w:hAnsi="Palatino Linotype"/>
                <w:sz w:val="16"/>
                <w:szCs w:val="16"/>
                <w:lang w:val="en-US"/>
              </w:rPr>
            </w:pPr>
            <w:r w:rsidRPr="0031597A">
              <w:rPr>
                <w:rFonts w:ascii="Palatino Linotype" w:hAnsi="Palatino Linotype"/>
                <w:b w:val="0"/>
                <w:sz w:val="16"/>
                <w:szCs w:val="16"/>
              </w:rPr>
              <w:t>Bphy7808_F</w:t>
            </w:r>
          </w:p>
        </w:tc>
        <w:tc>
          <w:tcPr>
            <w:tcW w:w="2625" w:type="pct"/>
            <w:tcBorders>
              <w:top w:val="nil"/>
              <w:bottom w:val="nil"/>
            </w:tcBorders>
            <w:shd w:val="clear" w:color="auto" w:fill="auto"/>
            <w:noWrap/>
          </w:tcPr>
          <w:p w14:paraId="25EA4223" w14:textId="2592EE11" w:rsidR="002678BE" w:rsidRPr="0031597A"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31597A">
              <w:rPr>
                <w:rFonts w:ascii="Palatino Linotype" w:hAnsi="Palatino Linotype"/>
                <w:sz w:val="16"/>
                <w:szCs w:val="16"/>
              </w:rPr>
              <w:t>GGCGTGGACTATGTGTCGTA</w:t>
            </w:r>
          </w:p>
        </w:tc>
        <w:tc>
          <w:tcPr>
            <w:tcW w:w="1172" w:type="pct"/>
            <w:shd w:val="clear" w:color="auto" w:fill="auto"/>
            <w:noWrap/>
          </w:tcPr>
          <w:p w14:paraId="26F7F1BD" w14:textId="44E12D21" w:rsidR="002678BE" w:rsidRPr="001C2340"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6C69B0">
              <w:rPr>
                <w:rFonts w:ascii="Palatino Linotype" w:hAnsi="Palatino Linotype"/>
                <w:sz w:val="16"/>
                <w:szCs w:val="16"/>
              </w:rPr>
              <w:fldChar w:fldCharType="begin"/>
            </w:r>
            <w:r w:rsidRPr="006C69B0">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C69B0">
              <w:rPr>
                <w:rFonts w:ascii="Palatino Linotype" w:hAnsi="Palatino Linotype"/>
                <w:sz w:val="16"/>
                <w:szCs w:val="16"/>
              </w:rPr>
              <w:fldChar w:fldCharType="separate"/>
            </w:r>
            <w:r w:rsidRPr="006C69B0">
              <w:rPr>
                <w:rFonts w:ascii="Palatino Linotype" w:hAnsi="Palatino Linotype"/>
                <w:sz w:val="16"/>
              </w:rPr>
              <w:t>[3]</w:t>
            </w:r>
            <w:r w:rsidRPr="006C69B0">
              <w:rPr>
                <w:rFonts w:ascii="Palatino Linotype" w:hAnsi="Palatino Linotype"/>
                <w:sz w:val="16"/>
                <w:szCs w:val="16"/>
              </w:rPr>
              <w:fldChar w:fldCharType="end"/>
            </w:r>
          </w:p>
        </w:tc>
      </w:tr>
      <w:tr w:rsidR="002678BE" w:rsidRPr="001C2340" w14:paraId="787C15A7" w14:textId="77777777" w:rsidTr="0031597A">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1343CB65" w14:textId="10C3D9D8" w:rsidR="002678BE" w:rsidRPr="0031597A" w:rsidRDefault="002678BE" w:rsidP="002678BE">
            <w:pPr>
              <w:rPr>
                <w:rFonts w:ascii="Palatino Linotype" w:hAnsi="Palatino Linotype"/>
                <w:sz w:val="16"/>
                <w:szCs w:val="16"/>
                <w:lang w:val="en-US"/>
              </w:rPr>
            </w:pPr>
            <w:r w:rsidRPr="0031597A">
              <w:rPr>
                <w:rFonts w:ascii="Palatino Linotype" w:hAnsi="Palatino Linotype"/>
                <w:b w:val="0"/>
                <w:sz w:val="16"/>
                <w:szCs w:val="16"/>
              </w:rPr>
              <w:t>Bphy7808_R</w:t>
            </w:r>
          </w:p>
        </w:tc>
        <w:tc>
          <w:tcPr>
            <w:tcW w:w="2625" w:type="pct"/>
            <w:tcBorders>
              <w:top w:val="nil"/>
              <w:bottom w:val="nil"/>
            </w:tcBorders>
            <w:shd w:val="clear" w:color="auto" w:fill="auto"/>
            <w:noWrap/>
          </w:tcPr>
          <w:p w14:paraId="2ADE9F6F" w14:textId="4488FAE0" w:rsidR="002678BE" w:rsidRPr="0031597A"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31597A">
              <w:rPr>
                <w:rFonts w:ascii="Palatino Linotype" w:hAnsi="Palatino Linotype"/>
                <w:sz w:val="16"/>
                <w:szCs w:val="16"/>
              </w:rPr>
              <w:t>GATGCCCTTCGAGATGTTGT</w:t>
            </w:r>
          </w:p>
        </w:tc>
        <w:tc>
          <w:tcPr>
            <w:tcW w:w="1172" w:type="pct"/>
            <w:shd w:val="clear" w:color="auto" w:fill="auto"/>
            <w:noWrap/>
          </w:tcPr>
          <w:p w14:paraId="39973293" w14:textId="0D8D18C4" w:rsidR="002678BE" w:rsidRPr="001C2340"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6C69B0">
              <w:rPr>
                <w:rFonts w:ascii="Palatino Linotype" w:hAnsi="Palatino Linotype"/>
                <w:sz w:val="16"/>
                <w:szCs w:val="16"/>
              </w:rPr>
              <w:fldChar w:fldCharType="begin"/>
            </w:r>
            <w:r w:rsidRPr="006C69B0">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C69B0">
              <w:rPr>
                <w:rFonts w:ascii="Palatino Linotype" w:hAnsi="Palatino Linotype"/>
                <w:sz w:val="16"/>
                <w:szCs w:val="16"/>
              </w:rPr>
              <w:fldChar w:fldCharType="separate"/>
            </w:r>
            <w:r w:rsidRPr="006C69B0">
              <w:rPr>
                <w:rFonts w:ascii="Palatino Linotype" w:hAnsi="Palatino Linotype"/>
                <w:sz w:val="16"/>
              </w:rPr>
              <w:t>[3]</w:t>
            </w:r>
            <w:r w:rsidRPr="006C69B0">
              <w:rPr>
                <w:rFonts w:ascii="Palatino Linotype" w:hAnsi="Palatino Linotype"/>
                <w:sz w:val="16"/>
                <w:szCs w:val="16"/>
              </w:rPr>
              <w:fldChar w:fldCharType="end"/>
            </w:r>
          </w:p>
        </w:tc>
      </w:tr>
      <w:tr w:rsidR="002678BE" w:rsidRPr="006E765C" w14:paraId="007BF903"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7F2FF48B" w14:textId="7BEEFBE8" w:rsidR="002678BE" w:rsidRPr="006E765C" w:rsidRDefault="002678BE" w:rsidP="002678BE">
            <w:pPr>
              <w:rPr>
                <w:rFonts w:ascii="Palatino Linotype" w:hAnsi="Palatino Linotype"/>
                <w:b w:val="0"/>
                <w:sz w:val="16"/>
                <w:szCs w:val="16"/>
                <w:lang w:val="en-US"/>
              </w:rPr>
            </w:pPr>
            <w:r w:rsidRPr="006E765C">
              <w:rPr>
                <w:rFonts w:ascii="Palatino Linotype" w:hAnsi="Palatino Linotype"/>
                <w:b w:val="0"/>
                <w:sz w:val="16"/>
                <w:szCs w:val="16"/>
              </w:rPr>
              <w:t>Bphy0257_F</w:t>
            </w:r>
          </w:p>
        </w:tc>
        <w:tc>
          <w:tcPr>
            <w:tcW w:w="2625" w:type="pct"/>
            <w:tcBorders>
              <w:top w:val="nil"/>
              <w:bottom w:val="nil"/>
            </w:tcBorders>
            <w:shd w:val="clear" w:color="auto" w:fill="auto"/>
            <w:noWrap/>
          </w:tcPr>
          <w:p w14:paraId="6DC56511" w14:textId="1A42E9E5" w:rsidR="002678BE" w:rsidRPr="006E765C"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6E765C">
              <w:rPr>
                <w:rFonts w:ascii="Palatino Linotype" w:hAnsi="Palatino Linotype"/>
                <w:sz w:val="16"/>
                <w:szCs w:val="16"/>
              </w:rPr>
              <w:t>GCTCGTCACAGTGATCTGGA</w:t>
            </w:r>
          </w:p>
        </w:tc>
        <w:tc>
          <w:tcPr>
            <w:tcW w:w="1172" w:type="pct"/>
            <w:shd w:val="clear" w:color="auto" w:fill="auto"/>
            <w:noWrap/>
          </w:tcPr>
          <w:p w14:paraId="48C31EA8" w14:textId="479C1131" w:rsidR="002678BE" w:rsidRPr="006E765C"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6C69B0">
              <w:rPr>
                <w:rFonts w:ascii="Palatino Linotype" w:hAnsi="Palatino Linotype"/>
                <w:sz w:val="16"/>
                <w:szCs w:val="16"/>
              </w:rPr>
              <w:fldChar w:fldCharType="begin"/>
            </w:r>
            <w:r w:rsidRPr="006C69B0">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C69B0">
              <w:rPr>
                <w:rFonts w:ascii="Palatino Linotype" w:hAnsi="Palatino Linotype"/>
                <w:sz w:val="16"/>
                <w:szCs w:val="16"/>
              </w:rPr>
              <w:fldChar w:fldCharType="separate"/>
            </w:r>
            <w:r w:rsidRPr="006C69B0">
              <w:rPr>
                <w:rFonts w:ascii="Palatino Linotype" w:hAnsi="Palatino Linotype"/>
                <w:sz w:val="16"/>
              </w:rPr>
              <w:t>[3]</w:t>
            </w:r>
            <w:r w:rsidRPr="006C69B0">
              <w:rPr>
                <w:rFonts w:ascii="Palatino Linotype" w:hAnsi="Palatino Linotype"/>
                <w:sz w:val="16"/>
                <w:szCs w:val="16"/>
              </w:rPr>
              <w:fldChar w:fldCharType="end"/>
            </w:r>
          </w:p>
        </w:tc>
      </w:tr>
      <w:tr w:rsidR="002678BE" w:rsidRPr="006E765C" w14:paraId="341F89C1" w14:textId="77777777" w:rsidTr="0031597A">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29EA9D61" w14:textId="1413BE5A" w:rsidR="002678BE" w:rsidRPr="006E765C" w:rsidRDefault="002678BE" w:rsidP="002678BE">
            <w:pPr>
              <w:rPr>
                <w:rFonts w:ascii="Palatino Linotype" w:hAnsi="Palatino Linotype"/>
                <w:b w:val="0"/>
                <w:sz w:val="16"/>
                <w:szCs w:val="16"/>
                <w:lang w:val="en-US"/>
              </w:rPr>
            </w:pPr>
            <w:r w:rsidRPr="006E765C">
              <w:rPr>
                <w:rFonts w:ascii="Palatino Linotype" w:hAnsi="Palatino Linotype"/>
                <w:b w:val="0"/>
                <w:sz w:val="16"/>
                <w:szCs w:val="16"/>
              </w:rPr>
              <w:t>Bphy0257_R</w:t>
            </w:r>
          </w:p>
        </w:tc>
        <w:tc>
          <w:tcPr>
            <w:tcW w:w="2625" w:type="pct"/>
            <w:tcBorders>
              <w:top w:val="nil"/>
              <w:bottom w:val="nil"/>
            </w:tcBorders>
            <w:shd w:val="clear" w:color="auto" w:fill="auto"/>
            <w:noWrap/>
          </w:tcPr>
          <w:p w14:paraId="28A4529A" w14:textId="547A3319" w:rsidR="002678BE" w:rsidRPr="006E765C"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6E765C">
              <w:rPr>
                <w:rFonts w:ascii="Palatino Linotype" w:hAnsi="Palatino Linotype"/>
                <w:sz w:val="16"/>
                <w:szCs w:val="16"/>
              </w:rPr>
              <w:t>ACTTCATCCGGTCAGCAAAC</w:t>
            </w:r>
          </w:p>
        </w:tc>
        <w:tc>
          <w:tcPr>
            <w:tcW w:w="1172" w:type="pct"/>
            <w:shd w:val="clear" w:color="auto" w:fill="auto"/>
            <w:noWrap/>
          </w:tcPr>
          <w:p w14:paraId="4301B8E9" w14:textId="494C55F3" w:rsidR="002678BE" w:rsidRPr="006E765C"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6C69B0">
              <w:rPr>
                <w:rFonts w:ascii="Palatino Linotype" w:hAnsi="Palatino Linotype"/>
                <w:sz w:val="16"/>
                <w:szCs w:val="16"/>
              </w:rPr>
              <w:fldChar w:fldCharType="begin"/>
            </w:r>
            <w:r w:rsidRPr="006C69B0">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C69B0">
              <w:rPr>
                <w:rFonts w:ascii="Palatino Linotype" w:hAnsi="Palatino Linotype"/>
                <w:sz w:val="16"/>
                <w:szCs w:val="16"/>
              </w:rPr>
              <w:fldChar w:fldCharType="separate"/>
            </w:r>
            <w:r w:rsidRPr="006C69B0">
              <w:rPr>
                <w:rFonts w:ascii="Palatino Linotype" w:hAnsi="Palatino Linotype"/>
                <w:sz w:val="16"/>
              </w:rPr>
              <w:t>[3]</w:t>
            </w:r>
            <w:r w:rsidRPr="006C69B0">
              <w:rPr>
                <w:rFonts w:ascii="Palatino Linotype" w:hAnsi="Palatino Linotype"/>
                <w:sz w:val="16"/>
                <w:szCs w:val="16"/>
              </w:rPr>
              <w:fldChar w:fldCharType="end"/>
            </w:r>
          </w:p>
        </w:tc>
      </w:tr>
      <w:tr w:rsidR="002678BE" w:rsidRPr="004F3DFA" w14:paraId="6F941F66"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8BCE748" w14:textId="0F440A50" w:rsidR="002678BE" w:rsidRPr="000E2A15" w:rsidRDefault="002678BE" w:rsidP="002678BE">
            <w:pPr>
              <w:rPr>
                <w:rFonts w:ascii="Palatino Linotype" w:hAnsi="Palatino Linotype"/>
                <w:sz w:val="16"/>
                <w:szCs w:val="16"/>
                <w:lang w:val="en-US"/>
              </w:rPr>
            </w:pPr>
            <w:r w:rsidRPr="000E2A15">
              <w:rPr>
                <w:rFonts w:ascii="Palatino Linotype" w:hAnsi="Palatino Linotype"/>
                <w:b w:val="0"/>
                <w:sz w:val="16"/>
                <w:szCs w:val="16"/>
              </w:rPr>
              <w:t>Bphy1479_F</w:t>
            </w:r>
          </w:p>
        </w:tc>
        <w:tc>
          <w:tcPr>
            <w:tcW w:w="2625" w:type="pct"/>
            <w:tcBorders>
              <w:top w:val="nil"/>
              <w:bottom w:val="nil"/>
            </w:tcBorders>
            <w:shd w:val="clear" w:color="auto" w:fill="auto"/>
            <w:noWrap/>
          </w:tcPr>
          <w:p w14:paraId="62018E18" w14:textId="4D0CB287" w:rsidR="002678BE" w:rsidRPr="000E2A15"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b/>
                <w:color w:val="000000"/>
                <w:sz w:val="16"/>
                <w:szCs w:val="16"/>
              </w:rPr>
            </w:pPr>
            <w:r w:rsidRPr="000E2A15">
              <w:rPr>
                <w:rFonts w:ascii="Palatino Linotype" w:hAnsi="Palatino Linotype"/>
                <w:sz w:val="16"/>
                <w:szCs w:val="16"/>
              </w:rPr>
              <w:t>ATCTGCTGGAATCCGAACTG</w:t>
            </w:r>
          </w:p>
        </w:tc>
        <w:tc>
          <w:tcPr>
            <w:tcW w:w="1172" w:type="pct"/>
            <w:shd w:val="clear" w:color="auto" w:fill="auto"/>
            <w:noWrap/>
          </w:tcPr>
          <w:p w14:paraId="70B51FDC" w14:textId="3AE98823" w:rsidR="002678BE" w:rsidRPr="004F3DFA"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6E74CC">
              <w:rPr>
                <w:rFonts w:ascii="Palatino Linotype" w:hAnsi="Palatino Linotype"/>
                <w:sz w:val="16"/>
                <w:szCs w:val="16"/>
              </w:rPr>
              <w:fldChar w:fldCharType="begin"/>
            </w:r>
            <w:r w:rsidRPr="006E74CC">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E74CC">
              <w:rPr>
                <w:rFonts w:ascii="Palatino Linotype" w:hAnsi="Palatino Linotype"/>
                <w:sz w:val="16"/>
                <w:szCs w:val="16"/>
              </w:rPr>
              <w:fldChar w:fldCharType="separate"/>
            </w:r>
            <w:r w:rsidRPr="006E74CC">
              <w:rPr>
                <w:rFonts w:ascii="Palatino Linotype" w:hAnsi="Palatino Linotype"/>
                <w:sz w:val="16"/>
              </w:rPr>
              <w:t>[3]</w:t>
            </w:r>
            <w:r w:rsidRPr="006E74CC">
              <w:rPr>
                <w:rFonts w:ascii="Palatino Linotype" w:hAnsi="Palatino Linotype"/>
                <w:sz w:val="16"/>
                <w:szCs w:val="16"/>
              </w:rPr>
              <w:fldChar w:fldCharType="end"/>
            </w:r>
          </w:p>
        </w:tc>
      </w:tr>
      <w:tr w:rsidR="002678BE" w:rsidRPr="004F3DFA" w14:paraId="68E08528" w14:textId="77777777" w:rsidTr="0031597A">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2DA6C064" w14:textId="098D0CCC" w:rsidR="002678BE" w:rsidRPr="000E2A15" w:rsidRDefault="002678BE" w:rsidP="002678BE">
            <w:pPr>
              <w:rPr>
                <w:rFonts w:ascii="Palatino Linotype" w:hAnsi="Palatino Linotype"/>
                <w:sz w:val="16"/>
                <w:szCs w:val="16"/>
                <w:lang w:val="en-US"/>
              </w:rPr>
            </w:pPr>
            <w:r w:rsidRPr="000E2A15">
              <w:rPr>
                <w:rFonts w:ascii="Palatino Linotype" w:hAnsi="Palatino Linotype"/>
                <w:b w:val="0"/>
                <w:sz w:val="16"/>
                <w:szCs w:val="16"/>
              </w:rPr>
              <w:t>Bphy1479_R</w:t>
            </w:r>
          </w:p>
        </w:tc>
        <w:tc>
          <w:tcPr>
            <w:tcW w:w="2625" w:type="pct"/>
            <w:tcBorders>
              <w:top w:val="nil"/>
              <w:bottom w:val="nil"/>
            </w:tcBorders>
            <w:shd w:val="clear" w:color="auto" w:fill="auto"/>
            <w:noWrap/>
          </w:tcPr>
          <w:p w14:paraId="712F81EF" w14:textId="7C54C1EB" w:rsidR="002678BE" w:rsidRPr="000E2A15"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b/>
                <w:color w:val="000000"/>
                <w:sz w:val="16"/>
                <w:szCs w:val="16"/>
              </w:rPr>
            </w:pPr>
            <w:r w:rsidRPr="000E2A15">
              <w:rPr>
                <w:rFonts w:ascii="Palatino Linotype" w:hAnsi="Palatino Linotype"/>
                <w:sz w:val="16"/>
                <w:szCs w:val="16"/>
              </w:rPr>
              <w:t>GCGATTCGAGATTCTGATGTG</w:t>
            </w:r>
          </w:p>
        </w:tc>
        <w:tc>
          <w:tcPr>
            <w:tcW w:w="1172" w:type="pct"/>
            <w:shd w:val="clear" w:color="auto" w:fill="auto"/>
            <w:noWrap/>
          </w:tcPr>
          <w:p w14:paraId="4698A436" w14:textId="2C1877F1" w:rsidR="002678BE" w:rsidRPr="004F3DFA"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6E74CC">
              <w:rPr>
                <w:rFonts w:ascii="Palatino Linotype" w:hAnsi="Palatino Linotype"/>
                <w:sz w:val="16"/>
                <w:szCs w:val="16"/>
              </w:rPr>
              <w:fldChar w:fldCharType="begin"/>
            </w:r>
            <w:r w:rsidRPr="006E74CC">
              <w:rPr>
                <w:rFonts w:ascii="Palatino Linotype" w:hAnsi="Palatino Linotype"/>
                <w:sz w:val="16"/>
                <w:szCs w:val="16"/>
              </w:rPr>
              <w:instrText xml:space="preserve"> ADDIN ZOTERO_ITEM CSL_CITATION {"citationID":"a2od0uqdiab","properties":{"formattedCitation":"[3]","plainCitation":"[3]"},"citationItems":[{"id":20,"uris":["http://zotero.org/users/4651488/items/DR28M88G"],"uri":["http://zotero.org/users/4651488/items/DR28M88G"],"itemData":{"id":20,"type":"article-journal","title":"Transcriptome analysis of &lt;i&gt;Paraburkholderia phymatum&lt;/i&gt; under nitrogen starvation and during symbiosis with &lt;i&gt;Phaseolus vulgaris&lt;/i&gt;","container-title":"Genes","volume":"8","issue":"12","source":"PubMed","abstract":"Paraburkholderia phymatum belongs to the β-subclass of proteobacteria. It has recently been shown to be able to nodulate and fix nitrogen in symbiosis with several mimosoid and papilionoid legumes. In contrast to the symbiosis of legumes with α-proteobacteria, very little is known about the molecular determinants underlying the successful establishment of this mutualistic relationship with β-proteobacteria. In this study, we performed an RNA-sequencing (RNA-seq) analysis of free-living P. phymatum growing under nitrogen-replete and -limited conditions, the latter partially mimicking the situation in nitrogen-deprived soils. Among the genes upregulated under nitrogen limitation, we found genes involved in exopolysaccharides production and in motility, two traits relevant for plant root infection. Next, RNA-seq data of P. phymatum grown under free-living conditions and from symbiotic root nodules of Phaseolus vulgaris (common bean) were generated and compared. Among the genes highly upregulated during symbiosis, we identified-besides the nif gene cluster-an operon encoding a potential cytochrome o ubiquinol oxidase (Bphy_3646-49). Bean root nodules induced by a cyoB mutant strain showed reduced nitrogenase and nitrogen fixation abilities, suggesting an important role of the cytochrome for respiration inside the nodule. The analysis of mutant strains for the RNA polymerase transcription factor RpoN (σ54) and its activator NifA indicated that-similar to the situation in α-rhizobia-P. phymatum RpoN and NifA are key regulators during symbiosis with P. vulgaris.","DOI":"10.3390/genes8120389","ISSN":"2073-4425","note":"PMID: 29244728\nPMCID: PMC5748707","journalAbbreviation":"Genes (Basel)","language":"eng","author":[{"family":"Lardi","given":"Martina"},{"family":"Liu","given":"Yilei"},{"family":"Purtschert","given":"Gabriela"},{"family":"Bolzan de Campos","given":"Samanta"},{"family":"Pessi","given":"Gabriella"}],"issued":{"date-parts":[["2017",12,15]]}}}],"schema":"https://github.com/citation-style-language/schema/raw/master/csl-citation.json"} </w:instrText>
            </w:r>
            <w:r w:rsidRPr="006E74CC">
              <w:rPr>
                <w:rFonts w:ascii="Palatino Linotype" w:hAnsi="Palatino Linotype"/>
                <w:sz w:val="16"/>
                <w:szCs w:val="16"/>
              </w:rPr>
              <w:fldChar w:fldCharType="separate"/>
            </w:r>
            <w:r w:rsidRPr="006E74CC">
              <w:rPr>
                <w:rFonts w:ascii="Palatino Linotype" w:hAnsi="Palatino Linotype"/>
                <w:sz w:val="16"/>
              </w:rPr>
              <w:t>[3]</w:t>
            </w:r>
            <w:r w:rsidRPr="006E74CC">
              <w:rPr>
                <w:rFonts w:ascii="Palatino Linotype" w:hAnsi="Palatino Linotype"/>
                <w:sz w:val="16"/>
                <w:szCs w:val="16"/>
              </w:rPr>
              <w:fldChar w:fldCharType="end"/>
            </w:r>
          </w:p>
        </w:tc>
      </w:tr>
      <w:tr w:rsidR="002678BE" w:rsidRPr="006E765C" w14:paraId="37C87377" w14:textId="77777777" w:rsidTr="003159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54263BB4" w14:textId="26F2FD01" w:rsidR="002678BE" w:rsidRPr="006E765C" w:rsidRDefault="002678BE" w:rsidP="002678BE">
            <w:pPr>
              <w:rPr>
                <w:rFonts w:ascii="Palatino Linotype" w:hAnsi="Palatino Linotype"/>
                <w:b w:val="0"/>
                <w:sz w:val="16"/>
                <w:szCs w:val="16"/>
                <w:lang w:val="en-US"/>
              </w:rPr>
            </w:pPr>
            <w:r>
              <w:rPr>
                <w:rFonts w:ascii="Palatino Linotype" w:hAnsi="Palatino Linotype"/>
                <w:b w:val="0"/>
                <w:sz w:val="16"/>
                <w:szCs w:val="16"/>
                <w:lang w:val="en-US"/>
              </w:rPr>
              <w:t>Bphy3492_F</w:t>
            </w:r>
          </w:p>
        </w:tc>
        <w:tc>
          <w:tcPr>
            <w:tcW w:w="2625" w:type="pct"/>
            <w:tcBorders>
              <w:top w:val="nil"/>
              <w:bottom w:val="nil"/>
            </w:tcBorders>
            <w:shd w:val="clear" w:color="auto" w:fill="auto"/>
            <w:noWrap/>
          </w:tcPr>
          <w:p w14:paraId="59CD441A" w14:textId="52E0DC2A" w:rsidR="002678BE" w:rsidRPr="000E2A15"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eastAsia="Arial Unicode MS" w:hAnsi="Palatino Linotype" w:cs="Arial Unicode MS"/>
                <w:color w:val="000000"/>
                <w:sz w:val="16"/>
                <w:szCs w:val="16"/>
              </w:rPr>
            </w:pPr>
            <w:r w:rsidRPr="000E2A15">
              <w:rPr>
                <w:rFonts w:ascii="Palatino Linotype" w:hAnsi="Palatino Linotype"/>
                <w:color w:val="000000"/>
                <w:sz w:val="16"/>
                <w:szCs w:val="16"/>
              </w:rPr>
              <w:t>GGCGAAAGTCACGTTGATTC</w:t>
            </w:r>
          </w:p>
        </w:tc>
        <w:tc>
          <w:tcPr>
            <w:tcW w:w="1172" w:type="pct"/>
            <w:shd w:val="clear" w:color="auto" w:fill="auto"/>
            <w:noWrap/>
          </w:tcPr>
          <w:p w14:paraId="32BA7FE0" w14:textId="176B1811" w:rsidR="002678BE" w:rsidRPr="006E765C" w:rsidRDefault="002678BE" w:rsidP="002678BE">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r w:rsidR="002678BE" w:rsidRPr="006E765C" w14:paraId="163A1BC7" w14:textId="77777777" w:rsidTr="001C2340">
        <w:trPr>
          <w:trHeight w:val="255"/>
        </w:trPr>
        <w:tc>
          <w:tcPr>
            <w:cnfStyle w:val="001000000000" w:firstRow="0" w:lastRow="0" w:firstColumn="1" w:lastColumn="0" w:oddVBand="0" w:evenVBand="0" w:oddHBand="0" w:evenHBand="0" w:firstRowFirstColumn="0" w:firstRowLastColumn="0" w:lastRowFirstColumn="0" w:lastRowLastColumn="0"/>
            <w:tcW w:w="1203" w:type="pct"/>
            <w:shd w:val="clear" w:color="auto" w:fill="auto"/>
            <w:noWrap/>
          </w:tcPr>
          <w:p w14:paraId="35BF8DE9" w14:textId="028711BB" w:rsidR="002678BE" w:rsidRPr="006E765C" w:rsidRDefault="002678BE" w:rsidP="002678BE">
            <w:pPr>
              <w:rPr>
                <w:rFonts w:ascii="Palatino Linotype" w:hAnsi="Palatino Linotype"/>
                <w:b w:val="0"/>
                <w:sz w:val="16"/>
                <w:szCs w:val="16"/>
                <w:lang w:val="en-US"/>
              </w:rPr>
            </w:pPr>
            <w:r>
              <w:rPr>
                <w:rFonts w:ascii="Palatino Linotype" w:hAnsi="Palatino Linotype"/>
                <w:b w:val="0"/>
                <w:sz w:val="16"/>
                <w:szCs w:val="16"/>
                <w:lang w:val="en-US"/>
              </w:rPr>
              <w:t>Bphy3492_R</w:t>
            </w:r>
          </w:p>
        </w:tc>
        <w:tc>
          <w:tcPr>
            <w:tcW w:w="2625" w:type="pct"/>
            <w:tcBorders>
              <w:top w:val="nil"/>
              <w:bottom w:val="single" w:sz="8" w:space="0" w:color="auto"/>
            </w:tcBorders>
            <w:shd w:val="clear" w:color="auto" w:fill="auto"/>
            <w:noWrap/>
          </w:tcPr>
          <w:p w14:paraId="10B3F385" w14:textId="6A8533E5" w:rsidR="002678BE" w:rsidRPr="000E2A15"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eastAsia="Arial Unicode MS" w:hAnsi="Palatino Linotype" w:cs="Arial Unicode MS"/>
                <w:color w:val="000000"/>
                <w:sz w:val="16"/>
                <w:szCs w:val="16"/>
              </w:rPr>
            </w:pPr>
            <w:r w:rsidRPr="000E2A15">
              <w:rPr>
                <w:rFonts w:ascii="Palatino Linotype" w:hAnsi="Palatino Linotype"/>
                <w:color w:val="000000"/>
                <w:sz w:val="16"/>
                <w:szCs w:val="16"/>
              </w:rPr>
              <w:t>GTTCACGCCCTCTTCAATCT</w:t>
            </w:r>
          </w:p>
        </w:tc>
        <w:tc>
          <w:tcPr>
            <w:tcW w:w="1172" w:type="pct"/>
            <w:shd w:val="clear" w:color="auto" w:fill="auto"/>
            <w:noWrap/>
          </w:tcPr>
          <w:p w14:paraId="629200EB" w14:textId="12BFE656" w:rsidR="002678BE" w:rsidRPr="006E765C" w:rsidRDefault="002678BE" w:rsidP="002678BE">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6"/>
                <w:szCs w:val="16"/>
                <w:lang w:eastAsia="de-CH"/>
              </w:rPr>
            </w:pPr>
            <w:r w:rsidRPr="001C2340">
              <w:rPr>
                <w:rFonts w:ascii="Palatino Linotype" w:hAnsi="Palatino Linotype"/>
                <w:sz w:val="16"/>
                <w:szCs w:val="16"/>
                <w:lang w:eastAsia="de-CH"/>
              </w:rPr>
              <w:t>This study</w:t>
            </w:r>
          </w:p>
        </w:tc>
      </w:tr>
    </w:tbl>
    <w:p w14:paraId="4A07896F" w14:textId="18C182B5" w:rsidR="00DE7229" w:rsidRPr="001C2340" w:rsidRDefault="006F30C4" w:rsidP="00103488">
      <w:pPr>
        <w:spacing w:line="240" w:lineRule="auto"/>
        <w:rPr>
          <w:rFonts w:ascii="Palatino Linotype" w:hAnsi="Palatino Linotype"/>
          <w:sz w:val="18"/>
          <w:szCs w:val="18"/>
        </w:rPr>
      </w:pPr>
      <w:r w:rsidRPr="001C2340">
        <w:rPr>
          <w:rFonts w:ascii="Palatino Linotype" w:hAnsi="Palatino Linotype"/>
          <w:sz w:val="18"/>
          <w:szCs w:val="18"/>
          <w:vertAlign w:val="superscript"/>
        </w:rPr>
        <w:t>1</w:t>
      </w:r>
      <w:r w:rsidRPr="001C2340">
        <w:rPr>
          <w:rFonts w:ascii="Palatino Linotype" w:hAnsi="Palatino Linotype"/>
          <w:sz w:val="18"/>
          <w:szCs w:val="18"/>
        </w:rPr>
        <w:t>Underlined nucleotide</w:t>
      </w:r>
      <w:r w:rsidR="003C51E0" w:rsidRPr="001C2340">
        <w:rPr>
          <w:rFonts w:ascii="Palatino Linotype" w:hAnsi="Palatino Linotype"/>
          <w:sz w:val="18"/>
          <w:szCs w:val="18"/>
        </w:rPr>
        <w:t>s</w:t>
      </w:r>
      <w:r w:rsidRPr="001C2340">
        <w:rPr>
          <w:rFonts w:ascii="Palatino Linotype" w:hAnsi="Palatino Linotype"/>
          <w:sz w:val="18"/>
          <w:szCs w:val="18"/>
        </w:rPr>
        <w:t xml:space="preserve"> indicate a restriction site</w:t>
      </w:r>
      <w:r w:rsidR="003C51E0" w:rsidRPr="001C2340">
        <w:rPr>
          <w:rFonts w:ascii="Palatino Linotype" w:hAnsi="Palatino Linotype"/>
          <w:sz w:val="18"/>
          <w:szCs w:val="18"/>
        </w:rPr>
        <w:t>.</w:t>
      </w:r>
    </w:p>
    <w:p w14:paraId="0F4883D8" w14:textId="51B28E3D" w:rsidR="0026614E" w:rsidRPr="001C2340" w:rsidRDefault="00E74589" w:rsidP="00103488">
      <w:pPr>
        <w:spacing w:line="240" w:lineRule="auto"/>
        <w:rPr>
          <w:rFonts w:ascii="Palatino Linotype" w:hAnsi="Palatino Linotype"/>
          <w:b/>
          <w:sz w:val="20"/>
          <w:szCs w:val="20"/>
          <w:lang w:val="es-ES_tradnl"/>
        </w:rPr>
      </w:pPr>
      <w:proofErr w:type="spellStart"/>
      <w:r w:rsidRPr="001C2340">
        <w:rPr>
          <w:rFonts w:ascii="Palatino Linotype" w:hAnsi="Palatino Linotype"/>
          <w:b/>
          <w:sz w:val="20"/>
          <w:szCs w:val="20"/>
          <w:lang w:val="es-ES_tradnl"/>
        </w:rPr>
        <w:t>References</w:t>
      </w:r>
      <w:proofErr w:type="spellEnd"/>
    </w:p>
    <w:p w14:paraId="40FB6DC8" w14:textId="77777777" w:rsidR="006F30C4" w:rsidRPr="001C2340" w:rsidRDefault="00103488" w:rsidP="006F30C4">
      <w:pPr>
        <w:pStyle w:val="Bibliography"/>
        <w:rPr>
          <w:rFonts w:ascii="Palatino Linotype" w:hAnsi="Palatino Linotype"/>
          <w:sz w:val="18"/>
          <w:szCs w:val="18"/>
        </w:rPr>
      </w:pPr>
      <w:r w:rsidRPr="001C2340">
        <w:rPr>
          <w:rFonts w:ascii="Palatino Linotype" w:hAnsi="Palatino Linotype"/>
          <w:b/>
          <w:sz w:val="18"/>
          <w:szCs w:val="18"/>
          <w:lang w:val="es-ES_tradnl"/>
        </w:rPr>
        <w:fldChar w:fldCharType="begin" w:fldLock="1"/>
      </w:r>
      <w:r w:rsidRPr="001C2340">
        <w:rPr>
          <w:rFonts w:ascii="Palatino Linotype" w:hAnsi="Palatino Linotype"/>
          <w:b/>
          <w:sz w:val="18"/>
          <w:szCs w:val="18"/>
          <w:lang w:val="es-ES_tradnl"/>
        </w:rPr>
        <w:instrText xml:space="preserve">ADDIN Mendeley Bibliography CSL_BIBLIOGRAPHY </w:instrText>
      </w:r>
      <w:r w:rsidRPr="001C2340">
        <w:rPr>
          <w:rFonts w:ascii="Palatino Linotype" w:hAnsi="Palatino Linotype"/>
          <w:b/>
          <w:sz w:val="18"/>
          <w:szCs w:val="18"/>
          <w:lang w:val="es-ES_tradnl"/>
        </w:rPr>
        <w:fldChar w:fldCharType="separate"/>
      </w:r>
      <w:r w:rsidR="006F30C4" w:rsidRPr="001C2340">
        <w:rPr>
          <w:rFonts w:ascii="Palatino Linotype" w:hAnsi="Palatino Linotype"/>
          <w:sz w:val="18"/>
          <w:szCs w:val="18"/>
        </w:rPr>
        <w:t xml:space="preserve">1. </w:t>
      </w:r>
      <w:r w:rsidR="006F30C4" w:rsidRPr="001C2340">
        <w:rPr>
          <w:rFonts w:ascii="Palatino Linotype" w:hAnsi="Palatino Linotype"/>
          <w:sz w:val="18"/>
          <w:szCs w:val="18"/>
        </w:rPr>
        <w:tab/>
        <w:t xml:space="preserve">Herrero, M.; de Lorenzo, V.; Timmis, K. N. Transposon vectors containing non-antibiotic resistance selection markers for cloning and stable chromosomal insertion of foreign genes in gram-negative bacteria. </w:t>
      </w:r>
      <w:r w:rsidR="006F30C4" w:rsidRPr="001C2340">
        <w:rPr>
          <w:rFonts w:ascii="Palatino Linotype" w:hAnsi="Palatino Linotype"/>
          <w:i/>
          <w:iCs/>
          <w:sz w:val="18"/>
          <w:szCs w:val="18"/>
        </w:rPr>
        <w:t>J. Bacteriol.</w:t>
      </w:r>
      <w:r w:rsidR="006F30C4" w:rsidRPr="001C2340">
        <w:rPr>
          <w:rFonts w:ascii="Palatino Linotype" w:hAnsi="Palatino Linotype"/>
          <w:sz w:val="18"/>
          <w:szCs w:val="18"/>
        </w:rPr>
        <w:t xml:space="preserve"> </w:t>
      </w:r>
      <w:r w:rsidR="006F30C4" w:rsidRPr="001C2340">
        <w:rPr>
          <w:rFonts w:ascii="Palatino Linotype" w:hAnsi="Palatino Linotype"/>
          <w:b/>
          <w:bCs/>
          <w:sz w:val="18"/>
          <w:szCs w:val="18"/>
        </w:rPr>
        <w:t>1990</w:t>
      </w:r>
      <w:r w:rsidR="006F30C4" w:rsidRPr="001C2340">
        <w:rPr>
          <w:rFonts w:ascii="Palatino Linotype" w:hAnsi="Palatino Linotype"/>
          <w:sz w:val="18"/>
          <w:szCs w:val="18"/>
        </w:rPr>
        <w:t xml:space="preserve">, </w:t>
      </w:r>
      <w:r w:rsidR="006F30C4" w:rsidRPr="001C2340">
        <w:rPr>
          <w:rFonts w:ascii="Palatino Linotype" w:hAnsi="Palatino Linotype"/>
          <w:i/>
          <w:iCs/>
          <w:sz w:val="18"/>
          <w:szCs w:val="18"/>
        </w:rPr>
        <w:t>172</w:t>
      </w:r>
      <w:r w:rsidR="006F30C4" w:rsidRPr="001C2340">
        <w:rPr>
          <w:rFonts w:ascii="Palatino Linotype" w:hAnsi="Palatino Linotype"/>
          <w:sz w:val="18"/>
          <w:szCs w:val="18"/>
        </w:rPr>
        <w:t>, 6557–6567.</w:t>
      </w:r>
    </w:p>
    <w:p w14:paraId="08AF78B0"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t xml:space="preserve">2. </w:t>
      </w:r>
      <w:r w:rsidRPr="001C2340">
        <w:rPr>
          <w:rFonts w:ascii="Palatino Linotype" w:hAnsi="Palatino Linotype"/>
          <w:sz w:val="18"/>
          <w:szCs w:val="18"/>
        </w:rPr>
        <w:tab/>
        <w:t xml:space="preserve">Moulin, L.; Munive, A.; Dreyfus, B.; Boivin-Masson, C. Nodulation of legumes by members of the β-subclass of Proteobacteria. </w:t>
      </w:r>
      <w:r w:rsidRPr="001C2340">
        <w:rPr>
          <w:rFonts w:ascii="Palatino Linotype" w:hAnsi="Palatino Linotype"/>
          <w:i/>
          <w:iCs/>
          <w:sz w:val="18"/>
          <w:szCs w:val="18"/>
        </w:rPr>
        <w:t>Nature</w:t>
      </w:r>
      <w:r w:rsidRPr="001C2340">
        <w:rPr>
          <w:rFonts w:ascii="Palatino Linotype" w:hAnsi="Palatino Linotype"/>
          <w:sz w:val="18"/>
          <w:szCs w:val="18"/>
        </w:rPr>
        <w:t xml:space="preserve"> </w:t>
      </w:r>
      <w:r w:rsidRPr="001C2340">
        <w:rPr>
          <w:rFonts w:ascii="Palatino Linotype" w:hAnsi="Palatino Linotype"/>
          <w:b/>
          <w:bCs/>
          <w:sz w:val="18"/>
          <w:szCs w:val="18"/>
        </w:rPr>
        <w:t>2001</w:t>
      </w:r>
      <w:r w:rsidRPr="001C2340">
        <w:rPr>
          <w:rFonts w:ascii="Palatino Linotype" w:hAnsi="Palatino Linotype"/>
          <w:sz w:val="18"/>
          <w:szCs w:val="18"/>
        </w:rPr>
        <w:t xml:space="preserve">, </w:t>
      </w:r>
      <w:r w:rsidRPr="001C2340">
        <w:rPr>
          <w:rFonts w:ascii="Palatino Linotype" w:hAnsi="Palatino Linotype"/>
          <w:i/>
          <w:iCs/>
          <w:sz w:val="18"/>
          <w:szCs w:val="18"/>
        </w:rPr>
        <w:t>411</w:t>
      </w:r>
      <w:r w:rsidRPr="001C2340">
        <w:rPr>
          <w:rFonts w:ascii="Palatino Linotype" w:hAnsi="Palatino Linotype"/>
          <w:sz w:val="18"/>
          <w:szCs w:val="18"/>
        </w:rPr>
        <w:t>, 948–950, doi:10.1038/35082070.</w:t>
      </w:r>
    </w:p>
    <w:p w14:paraId="4EB5A20C"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lastRenderedPageBreak/>
        <w:t xml:space="preserve">3. </w:t>
      </w:r>
      <w:r w:rsidRPr="001C2340">
        <w:rPr>
          <w:rFonts w:ascii="Palatino Linotype" w:hAnsi="Palatino Linotype"/>
          <w:sz w:val="18"/>
          <w:szCs w:val="18"/>
        </w:rPr>
        <w:tab/>
        <w:t xml:space="preserve">Lardi, M.; Liu, Y.; Purtschert, G.; Bolzan de Campos, S.; Pessi, G. Transcriptome analysis of </w:t>
      </w:r>
      <w:r w:rsidRPr="001C2340">
        <w:rPr>
          <w:rFonts w:ascii="Palatino Linotype" w:hAnsi="Palatino Linotype"/>
          <w:i/>
          <w:iCs/>
          <w:sz w:val="18"/>
          <w:szCs w:val="18"/>
        </w:rPr>
        <w:t>Paraburkholderia phymatum</w:t>
      </w:r>
      <w:r w:rsidRPr="001C2340">
        <w:rPr>
          <w:rFonts w:ascii="Palatino Linotype" w:hAnsi="Palatino Linotype"/>
          <w:sz w:val="18"/>
          <w:szCs w:val="18"/>
        </w:rPr>
        <w:t xml:space="preserve"> under nitrogen starvation and during symbiosis with </w:t>
      </w:r>
      <w:r w:rsidRPr="001C2340">
        <w:rPr>
          <w:rFonts w:ascii="Palatino Linotype" w:hAnsi="Palatino Linotype"/>
          <w:i/>
          <w:iCs/>
          <w:sz w:val="18"/>
          <w:szCs w:val="18"/>
        </w:rPr>
        <w:t>Phaseolus vulgaris</w:t>
      </w:r>
      <w:r w:rsidRPr="001C2340">
        <w:rPr>
          <w:rFonts w:ascii="Palatino Linotype" w:hAnsi="Palatino Linotype"/>
          <w:sz w:val="18"/>
          <w:szCs w:val="18"/>
        </w:rPr>
        <w:t xml:space="preserve">. </w:t>
      </w:r>
      <w:r w:rsidRPr="001C2340">
        <w:rPr>
          <w:rFonts w:ascii="Palatino Linotype" w:hAnsi="Palatino Linotype"/>
          <w:i/>
          <w:iCs/>
          <w:sz w:val="18"/>
          <w:szCs w:val="18"/>
        </w:rPr>
        <w:t>Genes</w:t>
      </w:r>
      <w:r w:rsidRPr="001C2340">
        <w:rPr>
          <w:rFonts w:ascii="Palatino Linotype" w:hAnsi="Palatino Linotype"/>
          <w:sz w:val="18"/>
          <w:szCs w:val="18"/>
        </w:rPr>
        <w:t xml:space="preserve"> </w:t>
      </w:r>
      <w:r w:rsidRPr="001C2340">
        <w:rPr>
          <w:rFonts w:ascii="Palatino Linotype" w:hAnsi="Palatino Linotype"/>
          <w:b/>
          <w:bCs/>
          <w:sz w:val="18"/>
          <w:szCs w:val="18"/>
        </w:rPr>
        <w:t>2017</w:t>
      </w:r>
      <w:r w:rsidRPr="001C2340">
        <w:rPr>
          <w:rFonts w:ascii="Palatino Linotype" w:hAnsi="Palatino Linotype"/>
          <w:sz w:val="18"/>
          <w:szCs w:val="18"/>
        </w:rPr>
        <w:t xml:space="preserve">, </w:t>
      </w:r>
      <w:r w:rsidRPr="001C2340">
        <w:rPr>
          <w:rFonts w:ascii="Palatino Linotype" w:hAnsi="Palatino Linotype"/>
          <w:i/>
          <w:iCs/>
          <w:sz w:val="18"/>
          <w:szCs w:val="18"/>
        </w:rPr>
        <w:t>8</w:t>
      </w:r>
      <w:r w:rsidRPr="001C2340">
        <w:rPr>
          <w:rFonts w:ascii="Palatino Linotype" w:hAnsi="Palatino Linotype"/>
          <w:sz w:val="18"/>
          <w:szCs w:val="18"/>
        </w:rPr>
        <w:t>, doi:10.3390/genes8120389.</w:t>
      </w:r>
    </w:p>
    <w:p w14:paraId="29168359"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t xml:space="preserve">4. </w:t>
      </w:r>
      <w:r w:rsidRPr="001C2340">
        <w:rPr>
          <w:rFonts w:ascii="Palatino Linotype" w:hAnsi="Palatino Linotype"/>
          <w:sz w:val="18"/>
          <w:szCs w:val="18"/>
        </w:rPr>
        <w:tab/>
        <w:t xml:space="preserve">Datsenko, K. A.; Wanner, B. L. One-step inactivation of chromosomal genes in </w:t>
      </w:r>
      <w:r w:rsidRPr="001C2340">
        <w:rPr>
          <w:rFonts w:ascii="Palatino Linotype" w:hAnsi="Palatino Linotype"/>
          <w:i/>
          <w:iCs/>
          <w:sz w:val="18"/>
          <w:szCs w:val="18"/>
        </w:rPr>
        <w:t>Escherichia coli</w:t>
      </w:r>
      <w:r w:rsidRPr="001C2340">
        <w:rPr>
          <w:rFonts w:ascii="Palatino Linotype" w:hAnsi="Palatino Linotype"/>
          <w:sz w:val="18"/>
          <w:szCs w:val="18"/>
        </w:rPr>
        <w:t xml:space="preserve"> K-12 using PCR products. </w:t>
      </w:r>
      <w:r w:rsidRPr="001C2340">
        <w:rPr>
          <w:rFonts w:ascii="Palatino Linotype" w:hAnsi="Palatino Linotype"/>
          <w:i/>
          <w:iCs/>
          <w:sz w:val="18"/>
          <w:szCs w:val="18"/>
        </w:rPr>
        <w:t>Proc. Natl. Acad. Sci. U. S. A.</w:t>
      </w:r>
      <w:r w:rsidRPr="001C2340">
        <w:rPr>
          <w:rFonts w:ascii="Palatino Linotype" w:hAnsi="Palatino Linotype"/>
          <w:sz w:val="18"/>
          <w:szCs w:val="18"/>
        </w:rPr>
        <w:t xml:space="preserve"> </w:t>
      </w:r>
      <w:r w:rsidRPr="001C2340">
        <w:rPr>
          <w:rFonts w:ascii="Palatino Linotype" w:hAnsi="Palatino Linotype"/>
          <w:b/>
          <w:bCs/>
          <w:sz w:val="18"/>
          <w:szCs w:val="18"/>
        </w:rPr>
        <w:t>2000</w:t>
      </w:r>
      <w:r w:rsidRPr="001C2340">
        <w:rPr>
          <w:rFonts w:ascii="Palatino Linotype" w:hAnsi="Palatino Linotype"/>
          <w:sz w:val="18"/>
          <w:szCs w:val="18"/>
        </w:rPr>
        <w:t xml:space="preserve">, </w:t>
      </w:r>
      <w:r w:rsidRPr="001C2340">
        <w:rPr>
          <w:rFonts w:ascii="Palatino Linotype" w:hAnsi="Palatino Linotype"/>
          <w:i/>
          <w:iCs/>
          <w:sz w:val="18"/>
          <w:szCs w:val="18"/>
        </w:rPr>
        <w:t>97</w:t>
      </w:r>
      <w:r w:rsidRPr="001C2340">
        <w:rPr>
          <w:rFonts w:ascii="Palatino Linotype" w:hAnsi="Palatino Linotype"/>
          <w:sz w:val="18"/>
          <w:szCs w:val="18"/>
        </w:rPr>
        <w:t>, 6640–6645, doi:10.1073/pnas.120163297.</w:t>
      </w:r>
    </w:p>
    <w:p w14:paraId="5FB9B0C4"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t xml:space="preserve">5. </w:t>
      </w:r>
      <w:r w:rsidRPr="001C2340">
        <w:rPr>
          <w:rFonts w:ascii="Palatino Linotype" w:hAnsi="Palatino Linotype"/>
          <w:sz w:val="18"/>
          <w:szCs w:val="18"/>
        </w:rPr>
        <w:tab/>
        <w:t xml:space="preserve">Figurski, D. H.; Helinski, D. R. Replication of an origin-containing derivative of plasmid RK2 dependent on a plasmid function provided in </w:t>
      </w:r>
      <w:r w:rsidRPr="001C2340">
        <w:rPr>
          <w:rFonts w:ascii="Palatino Linotype" w:hAnsi="Palatino Linotype"/>
          <w:i/>
          <w:iCs/>
          <w:sz w:val="18"/>
          <w:szCs w:val="18"/>
        </w:rPr>
        <w:t>trans</w:t>
      </w:r>
      <w:r w:rsidRPr="001C2340">
        <w:rPr>
          <w:rFonts w:ascii="Palatino Linotype" w:hAnsi="Palatino Linotype"/>
          <w:sz w:val="18"/>
          <w:szCs w:val="18"/>
        </w:rPr>
        <w:t xml:space="preserve">. </w:t>
      </w:r>
      <w:r w:rsidRPr="001C2340">
        <w:rPr>
          <w:rFonts w:ascii="Palatino Linotype" w:hAnsi="Palatino Linotype"/>
          <w:i/>
          <w:iCs/>
          <w:sz w:val="18"/>
          <w:szCs w:val="18"/>
        </w:rPr>
        <w:t>Proc. Natl. Acad. Sci. U. S. A.</w:t>
      </w:r>
      <w:r w:rsidRPr="001C2340">
        <w:rPr>
          <w:rFonts w:ascii="Palatino Linotype" w:hAnsi="Palatino Linotype"/>
          <w:sz w:val="18"/>
          <w:szCs w:val="18"/>
        </w:rPr>
        <w:t xml:space="preserve"> </w:t>
      </w:r>
      <w:r w:rsidRPr="001C2340">
        <w:rPr>
          <w:rFonts w:ascii="Palatino Linotype" w:hAnsi="Palatino Linotype"/>
          <w:b/>
          <w:bCs/>
          <w:sz w:val="18"/>
          <w:szCs w:val="18"/>
        </w:rPr>
        <w:t>1979</w:t>
      </w:r>
      <w:r w:rsidRPr="001C2340">
        <w:rPr>
          <w:rFonts w:ascii="Palatino Linotype" w:hAnsi="Palatino Linotype"/>
          <w:sz w:val="18"/>
          <w:szCs w:val="18"/>
        </w:rPr>
        <w:t xml:space="preserve">, </w:t>
      </w:r>
      <w:r w:rsidRPr="001C2340">
        <w:rPr>
          <w:rFonts w:ascii="Palatino Linotype" w:hAnsi="Palatino Linotype"/>
          <w:i/>
          <w:iCs/>
          <w:sz w:val="18"/>
          <w:szCs w:val="18"/>
        </w:rPr>
        <w:t>76</w:t>
      </w:r>
      <w:r w:rsidRPr="001C2340">
        <w:rPr>
          <w:rFonts w:ascii="Palatino Linotype" w:hAnsi="Palatino Linotype"/>
          <w:sz w:val="18"/>
          <w:szCs w:val="18"/>
        </w:rPr>
        <w:t>, 1648–1652.</w:t>
      </w:r>
    </w:p>
    <w:p w14:paraId="71BF3B52"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t xml:space="preserve">6. </w:t>
      </w:r>
      <w:r w:rsidRPr="001C2340">
        <w:rPr>
          <w:rFonts w:ascii="Palatino Linotype" w:hAnsi="Palatino Linotype"/>
          <w:sz w:val="18"/>
          <w:szCs w:val="18"/>
        </w:rPr>
        <w:tab/>
        <w:t xml:space="preserve">Shastri, S.; Spiewak, H. L.; Sofoluwe, A.; Eidsvaag, V. A.; Asghar, A. H.; Pereira, T.; Bull, E. H.; Butt, A. T.; Thomas, M. S. An efficient system for the generation of marked genetic mutants in members of the genus </w:t>
      </w:r>
      <w:r w:rsidRPr="001C2340">
        <w:rPr>
          <w:rFonts w:ascii="Palatino Linotype" w:hAnsi="Palatino Linotype"/>
          <w:i/>
          <w:iCs/>
          <w:sz w:val="18"/>
          <w:szCs w:val="18"/>
        </w:rPr>
        <w:t>Burkholderia</w:t>
      </w:r>
      <w:r w:rsidRPr="001C2340">
        <w:rPr>
          <w:rFonts w:ascii="Palatino Linotype" w:hAnsi="Palatino Linotype"/>
          <w:sz w:val="18"/>
          <w:szCs w:val="18"/>
        </w:rPr>
        <w:t xml:space="preserve">. </w:t>
      </w:r>
      <w:r w:rsidRPr="001C2340">
        <w:rPr>
          <w:rFonts w:ascii="Palatino Linotype" w:hAnsi="Palatino Linotype"/>
          <w:i/>
          <w:iCs/>
          <w:sz w:val="18"/>
          <w:szCs w:val="18"/>
        </w:rPr>
        <w:t>Plasmid</w:t>
      </w:r>
      <w:r w:rsidRPr="001C2340">
        <w:rPr>
          <w:rFonts w:ascii="Palatino Linotype" w:hAnsi="Palatino Linotype"/>
          <w:sz w:val="18"/>
          <w:szCs w:val="18"/>
        </w:rPr>
        <w:t xml:space="preserve"> </w:t>
      </w:r>
      <w:r w:rsidRPr="001C2340">
        <w:rPr>
          <w:rFonts w:ascii="Palatino Linotype" w:hAnsi="Palatino Linotype"/>
          <w:b/>
          <w:bCs/>
          <w:sz w:val="18"/>
          <w:szCs w:val="18"/>
        </w:rPr>
        <w:t>2017</w:t>
      </w:r>
      <w:r w:rsidRPr="001C2340">
        <w:rPr>
          <w:rFonts w:ascii="Palatino Linotype" w:hAnsi="Palatino Linotype"/>
          <w:sz w:val="18"/>
          <w:szCs w:val="18"/>
        </w:rPr>
        <w:t xml:space="preserve">, </w:t>
      </w:r>
      <w:r w:rsidRPr="001C2340">
        <w:rPr>
          <w:rFonts w:ascii="Palatino Linotype" w:hAnsi="Palatino Linotype"/>
          <w:i/>
          <w:iCs/>
          <w:sz w:val="18"/>
          <w:szCs w:val="18"/>
        </w:rPr>
        <w:t>89</w:t>
      </w:r>
      <w:r w:rsidRPr="001C2340">
        <w:rPr>
          <w:rFonts w:ascii="Palatino Linotype" w:hAnsi="Palatino Linotype"/>
          <w:sz w:val="18"/>
          <w:szCs w:val="18"/>
        </w:rPr>
        <w:t>, 49–56, doi:10.1016/j.plasmid.2016.11.002.</w:t>
      </w:r>
    </w:p>
    <w:p w14:paraId="5053BD1D" w14:textId="77777777" w:rsidR="006F30C4" w:rsidRPr="001C2340" w:rsidRDefault="006F30C4" w:rsidP="006F30C4">
      <w:pPr>
        <w:pStyle w:val="Bibliography"/>
        <w:rPr>
          <w:rFonts w:ascii="Palatino Linotype" w:hAnsi="Palatino Linotype"/>
          <w:sz w:val="18"/>
          <w:szCs w:val="18"/>
        </w:rPr>
      </w:pPr>
      <w:r w:rsidRPr="001C2340">
        <w:rPr>
          <w:rFonts w:ascii="Palatino Linotype" w:hAnsi="Palatino Linotype"/>
          <w:sz w:val="18"/>
          <w:szCs w:val="18"/>
        </w:rPr>
        <w:t xml:space="preserve">7. </w:t>
      </w:r>
      <w:r w:rsidRPr="001C2340">
        <w:rPr>
          <w:rFonts w:ascii="Palatino Linotype" w:hAnsi="Palatino Linotype"/>
          <w:sz w:val="18"/>
          <w:szCs w:val="18"/>
        </w:rPr>
        <w:tab/>
        <w:t xml:space="preserve">Kovach, M. E.; Elzer, P. H.; Steven Hill, D.; Robertson, G. T.; Farris, M. A.; Roop, R. M.; Peterson, K. M. Four new derivatives of the broad-host-range cloning vector pBBR1MCS, carrying different antibiotic-resistance cassettes. </w:t>
      </w:r>
      <w:r w:rsidRPr="001C2340">
        <w:rPr>
          <w:rFonts w:ascii="Palatino Linotype" w:hAnsi="Palatino Linotype"/>
          <w:i/>
          <w:iCs/>
          <w:sz w:val="18"/>
          <w:szCs w:val="18"/>
        </w:rPr>
        <w:t>Gene</w:t>
      </w:r>
      <w:r w:rsidRPr="001C2340">
        <w:rPr>
          <w:rFonts w:ascii="Palatino Linotype" w:hAnsi="Palatino Linotype"/>
          <w:sz w:val="18"/>
          <w:szCs w:val="18"/>
        </w:rPr>
        <w:t xml:space="preserve"> </w:t>
      </w:r>
      <w:r w:rsidRPr="001C2340">
        <w:rPr>
          <w:rFonts w:ascii="Palatino Linotype" w:hAnsi="Palatino Linotype"/>
          <w:b/>
          <w:bCs/>
          <w:sz w:val="18"/>
          <w:szCs w:val="18"/>
        </w:rPr>
        <w:t>1995</w:t>
      </w:r>
      <w:r w:rsidRPr="001C2340">
        <w:rPr>
          <w:rFonts w:ascii="Palatino Linotype" w:hAnsi="Palatino Linotype"/>
          <w:sz w:val="18"/>
          <w:szCs w:val="18"/>
        </w:rPr>
        <w:t xml:space="preserve">, </w:t>
      </w:r>
      <w:r w:rsidRPr="001C2340">
        <w:rPr>
          <w:rFonts w:ascii="Palatino Linotype" w:hAnsi="Palatino Linotype"/>
          <w:i/>
          <w:iCs/>
          <w:sz w:val="18"/>
          <w:szCs w:val="18"/>
        </w:rPr>
        <w:t>166</w:t>
      </w:r>
      <w:r w:rsidRPr="001C2340">
        <w:rPr>
          <w:rFonts w:ascii="Palatino Linotype" w:hAnsi="Palatino Linotype"/>
          <w:sz w:val="18"/>
          <w:szCs w:val="18"/>
        </w:rPr>
        <w:t>, 175–176, doi:10.1016/0378-1119(95)00584-1.</w:t>
      </w:r>
    </w:p>
    <w:p w14:paraId="1F3B091A" w14:textId="43A2577F" w:rsidR="007E1D18" w:rsidRPr="001C2340" w:rsidRDefault="00103488" w:rsidP="007036C8">
      <w:pPr>
        <w:spacing w:line="240" w:lineRule="auto"/>
        <w:rPr>
          <w:rFonts w:ascii="Palatino Linotype" w:hAnsi="Palatino Linotype"/>
          <w:b/>
          <w:sz w:val="18"/>
          <w:szCs w:val="18"/>
          <w:lang w:val="es-ES_tradnl"/>
        </w:rPr>
      </w:pPr>
      <w:r w:rsidRPr="001C2340">
        <w:rPr>
          <w:rFonts w:ascii="Palatino Linotype" w:hAnsi="Palatino Linotype"/>
          <w:b/>
          <w:sz w:val="18"/>
          <w:szCs w:val="18"/>
          <w:lang w:val="es-ES_tradnl"/>
        </w:rPr>
        <w:fldChar w:fldCharType="end"/>
      </w:r>
    </w:p>
    <w:sectPr w:rsidR="007E1D18" w:rsidRPr="001C2340" w:rsidSect="00356330">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D7B2F" w14:textId="77777777" w:rsidR="00F61BE1" w:rsidRDefault="00F61BE1" w:rsidP="006B5445">
      <w:pPr>
        <w:spacing w:after="0" w:line="240" w:lineRule="auto"/>
      </w:pPr>
      <w:r>
        <w:separator/>
      </w:r>
    </w:p>
  </w:endnote>
  <w:endnote w:type="continuationSeparator" w:id="0">
    <w:p w14:paraId="469E205F" w14:textId="77777777" w:rsidR="00F61BE1" w:rsidRDefault="00F61BE1" w:rsidP="006B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3922475"/>
      <w:docPartObj>
        <w:docPartGallery w:val="Page Numbers (Bottom of Page)"/>
        <w:docPartUnique/>
      </w:docPartObj>
    </w:sdtPr>
    <w:sdtEndPr>
      <w:rPr>
        <w:rFonts w:ascii="Times New Roman" w:hAnsi="Times New Roman"/>
        <w:noProof/>
        <w:sz w:val="20"/>
        <w:szCs w:val="20"/>
      </w:rPr>
    </w:sdtEndPr>
    <w:sdtContent>
      <w:p w14:paraId="0FE9ACC6" w14:textId="386538AE" w:rsidR="0048240C" w:rsidRPr="00497B22" w:rsidRDefault="00CC1DF7">
        <w:pPr>
          <w:pStyle w:val="Footer"/>
          <w:jc w:val="center"/>
          <w:rPr>
            <w:rFonts w:ascii="Times New Roman" w:hAnsi="Times New Roman"/>
            <w:sz w:val="20"/>
            <w:szCs w:val="20"/>
          </w:rPr>
        </w:pPr>
        <w:r>
          <w:fldChar w:fldCharType="begin"/>
        </w:r>
        <w:r w:rsidR="006C7FF2">
          <w:instrText xml:space="preserve"> PAGE   \* MERGEFORMAT </w:instrText>
        </w:r>
        <w:r>
          <w:fldChar w:fldCharType="separate"/>
        </w:r>
        <w:r w:rsidR="002678BE" w:rsidRPr="002678BE">
          <w:rPr>
            <w:rFonts w:ascii="Times New Roman" w:hAnsi="Times New Roman"/>
            <w:noProof/>
            <w:sz w:val="20"/>
            <w:szCs w:val="20"/>
          </w:rPr>
          <w:t>2</w:t>
        </w:r>
        <w:r>
          <w:rPr>
            <w:rFonts w:ascii="Times New Roman" w:hAnsi="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9E2C6" w14:textId="77777777" w:rsidR="00F61BE1" w:rsidRDefault="00F61BE1" w:rsidP="006B5445">
      <w:pPr>
        <w:spacing w:after="0" w:line="240" w:lineRule="auto"/>
      </w:pPr>
      <w:r>
        <w:separator/>
      </w:r>
    </w:p>
  </w:footnote>
  <w:footnote w:type="continuationSeparator" w:id="0">
    <w:p w14:paraId="7F297353" w14:textId="77777777" w:rsidR="00F61BE1" w:rsidRDefault="00F61BE1" w:rsidP="006B54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E3201"/>
    <w:multiLevelType w:val="hybridMultilevel"/>
    <w:tmpl w:val="31E0B340"/>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907"/>
    <w:rsid w:val="00001D1F"/>
    <w:rsid w:val="00010943"/>
    <w:rsid w:val="000147DE"/>
    <w:rsid w:val="0002028B"/>
    <w:rsid w:val="0002104B"/>
    <w:rsid w:val="00025A57"/>
    <w:rsid w:val="00031C79"/>
    <w:rsid w:val="00032918"/>
    <w:rsid w:val="000329F1"/>
    <w:rsid w:val="0004689B"/>
    <w:rsid w:val="00050138"/>
    <w:rsid w:val="000627BA"/>
    <w:rsid w:val="0007272A"/>
    <w:rsid w:val="00075BA2"/>
    <w:rsid w:val="0008031B"/>
    <w:rsid w:val="00085858"/>
    <w:rsid w:val="00087063"/>
    <w:rsid w:val="00087C63"/>
    <w:rsid w:val="000A0703"/>
    <w:rsid w:val="000A1BDA"/>
    <w:rsid w:val="000A2408"/>
    <w:rsid w:val="000A7264"/>
    <w:rsid w:val="000B370C"/>
    <w:rsid w:val="000B3F0B"/>
    <w:rsid w:val="000C082D"/>
    <w:rsid w:val="000C3136"/>
    <w:rsid w:val="000C399B"/>
    <w:rsid w:val="000D7616"/>
    <w:rsid w:val="000E0A68"/>
    <w:rsid w:val="000E22D5"/>
    <w:rsid w:val="000E2A15"/>
    <w:rsid w:val="000E4739"/>
    <w:rsid w:val="000E5122"/>
    <w:rsid w:val="000F2A67"/>
    <w:rsid w:val="000F3CCD"/>
    <w:rsid w:val="000F4172"/>
    <w:rsid w:val="00103488"/>
    <w:rsid w:val="00104F4B"/>
    <w:rsid w:val="00105539"/>
    <w:rsid w:val="0010798E"/>
    <w:rsid w:val="001125D0"/>
    <w:rsid w:val="00113185"/>
    <w:rsid w:val="0011676D"/>
    <w:rsid w:val="001223C3"/>
    <w:rsid w:val="0012320E"/>
    <w:rsid w:val="0013078E"/>
    <w:rsid w:val="00131422"/>
    <w:rsid w:val="0013215F"/>
    <w:rsid w:val="00136B21"/>
    <w:rsid w:val="00140D71"/>
    <w:rsid w:val="001565C4"/>
    <w:rsid w:val="001628C4"/>
    <w:rsid w:val="00164636"/>
    <w:rsid w:val="00165CF7"/>
    <w:rsid w:val="00167319"/>
    <w:rsid w:val="00175BD5"/>
    <w:rsid w:val="001762FC"/>
    <w:rsid w:val="00182A74"/>
    <w:rsid w:val="0018350D"/>
    <w:rsid w:val="00190669"/>
    <w:rsid w:val="0019167B"/>
    <w:rsid w:val="00194F65"/>
    <w:rsid w:val="001A00AC"/>
    <w:rsid w:val="001A212F"/>
    <w:rsid w:val="001A3A89"/>
    <w:rsid w:val="001B2688"/>
    <w:rsid w:val="001B5E85"/>
    <w:rsid w:val="001B6C05"/>
    <w:rsid w:val="001B6FDD"/>
    <w:rsid w:val="001C2340"/>
    <w:rsid w:val="001C3FFD"/>
    <w:rsid w:val="001D50CF"/>
    <w:rsid w:val="001E6F04"/>
    <w:rsid w:val="001F0BF0"/>
    <w:rsid w:val="001F3D7B"/>
    <w:rsid w:val="0020123B"/>
    <w:rsid w:val="002028E9"/>
    <w:rsid w:val="00205BAE"/>
    <w:rsid w:val="00205E54"/>
    <w:rsid w:val="002077BE"/>
    <w:rsid w:val="00215AE1"/>
    <w:rsid w:val="00216995"/>
    <w:rsid w:val="0021795B"/>
    <w:rsid w:val="00224245"/>
    <w:rsid w:val="00225A3B"/>
    <w:rsid w:val="002305A4"/>
    <w:rsid w:val="00232632"/>
    <w:rsid w:val="0023314B"/>
    <w:rsid w:val="00240733"/>
    <w:rsid w:val="00240E88"/>
    <w:rsid w:val="00241DDE"/>
    <w:rsid w:val="00245193"/>
    <w:rsid w:val="002476C8"/>
    <w:rsid w:val="002479BF"/>
    <w:rsid w:val="0025148D"/>
    <w:rsid w:val="00255A70"/>
    <w:rsid w:val="002561A5"/>
    <w:rsid w:val="00257A4E"/>
    <w:rsid w:val="00264DF6"/>
    <w:rsid w:val="0026614E"/>
    <w:rsid w:val="002678BE"/>
    <w:rsid w:val="00270339"/>
    <w:rsid w:val="00272205"/>
    <w:rsid w:val="002728D4"/>
    <w:rsid w:val="00283B83"/>
    <w:rsid w:val="00284051"/>
    <w:rsid w:val="00285F73"/>
    <w:rsid w:val="00287DD1"/>
    <w:rsid w:val="00292D30"/>
    <w:rsid w:val="002938B3"/>
    <w:rsid w:val="0029717C"/>
    <w:rsid w:val="0029774A"/>
    <w:rsid w:val="002A1777"/>
    <w:rsid w:val="002A3644"/>
    <w:rsid w:val="002B585A"/>
    <w:rsid w:val="002B5D29"/>
    <w:rsid w:val="002B6914"/>
    <w:rsid w:val="002C418A"/>
    <w:rsid w:val="002D038C"/>
    <w:rsid w:val="002D2757"/>
    <w:rsid w:val="002D33DF"/>
    <w:rsid w:val="002D3F3D"/>
    <w:rsid w:val="002D5022"/>
    <w:rsid w:val="002D51B7"/>
    <w:rsid w:val="002E376F"/>
    <w:rsid w:val="002E4C0D"/>
    <w:rsid w:val="002E60B9"/>
    <w:rsid w:val="002F41F0"/>
    <w:rsid w:val="003046EE"/>
    <w:rsid w:val="00306666"/>
    <w:rsid w:val="0031315B"/>
    <w:rsid w:val="0031597A"/>
    <w:rsid w:val="0032126A"/>
    <w:rsid w:val="00321D82"/>
    <w:rsid w:val="00324548"/>
    <w:rsid w:val="00330901"/>
    <w:rsid w:val="0033447C"/>
    <w:rsid w:val="003346B9"/>
    <w:rsid w:val="00336624"/>
    <w:rsid w:val="00336DC5"/>
    <w:rsid w:val="00341476"/>
    <w:rsid w:val="00352286"/>
    <w:rsid w:val="0035248A"/>
    <w:rsid w:val="00355FEB"/>
    <w:rsid w:val="00356330"/>
    <w:rsid w:val="0036110E"/>
    <w:rsid w:val="0037029E"/>
    <w:rsid w:val="00373631"/>
    <w:rsid w:val="00373ACE"/>
    <w:rsid w:val="00383EF1"/>
    <w:rsid w:val="003847F6"/>
    <w:rsid w:val="003848E3"/>
    <w:rsid w:val="00387AEA"/>
    <w:rsid w:val="00390DDA"/>
    <w:rsid w:val="00391585"/>
    <w:rsid w:val="00392A2B"/>
    <w:rsid w:val="00393670"/>
    <w:rsid w:val="00394BFD"/>
    <w:rsid w:val="00396192"/>
    <w:rsid w:val="003A21F0"/>
    <w:rsid w:val="003A327F"/>
    <w:rsid w:val="003A37EF"/>
    <w:rsid w:val="003A3EC1"/>
    <w:rsid w:val="003A4920"/>
    <w:rsid w:val="003A4ACB"/>
    <w:rsid w:val="003A783A"/>
    <w:rsid w:val="003B000A"/>
    <w:rsid w:val="003B148A"/>
    <w:rsid w:val="003B4C90"/>
    <w:rsid w:val="003C51E0"/>
    <w:rsid w:val="003C55ED"/>
    <w:rsid w:val="003C574A"/>
    <w:rsid w:val="003D5AAC"/>
    <w:rsid w:val="003D7F83"/>
    <w:rsid w:val="003E6A9E"/>
    <w:rsid w:val="003F478E"/>
    <w:rsid w:val="003F634E"/>
    <w:rsid w:val="003F7D67"/>
    <w:rsid w:val="00402E62"/>
    <w:rsid w:val="0040548E"/>
    <w:rsid w:val="00414630"/>
    <w:rsid w:val="00416FAC"/>
    <w:rsid w:val="00421F55"/>
    <w:rsid w:val="00422568"/>
    <w:rsid w:val="004407A0"/>
    <w:rsid w:val="00440AD1"/>
    <w:rsid w:val="00442383"/>
    <w:rsid w:val="00443803"/>
    <w:rsid w:val="004439BB"/>
    <w:rsid w:val="004448F0"/>
    <w:rsid w:val="00444DB3"/>
    <w:rsid w:val="00457335"/>
    <w:rsid w:val="0046216A"/>
    <w:rsid w:val="00463053"/>
    <w:rsid w:val="004710CF"/>
    <w:rsid w:val="00471FD9"/>
    <w:rsid w:val="00481DFD"/>
    <w:rsid w:val="0048240C"/>
    <w:rsid w:val="0049431F"/>
    <w:rsid w:val="00497298"/>
    <w:rsid w:val="00497426"/>
    <w:rsid w:val="00497B22"/>
    <w:rsid w:val="004A3682"/>
    <w:rsid w:val="004A5B3D"/>
    <w:rsid w:val="004A6D24"/>
    <w:rsid w:val="004B12B9"/>
    <w:rsid w:val="004B1370"/>
    <w:rsid w:val="004B2077"/>
    <w:rsid w:val="004B4241"/>
    <w:rsid w:val="004C18AA"/>
    <w:rsid w:val="004C2688"/>
    <w:rsid w:val="004D25D6"/>
    <w:rsid w:val="004D2B17"/>
    <w:rsid w:val="004E2824"/>
    <w:rsid w:val="004F36CF"/>
    <w:rsid w:val="004F3CF8"/>
    <w:rsid w:val="004F3DFA"/>
    <w:rsid w:val="004F6539"/>
    <w:rsid w:val="005016E0"/>
    <w:rsid w:val="0051117A"/>
    <w:rsid w:val="005113F0"/>
    <w:rsid w:val="00512874"/>
    <w:rsid w:val="00514369"/>
    <w:rsid w:val="005150E4"/>
    <w:rsid w:val="00516979"/>
    <w:rsid w:val="005205DF"/>
    <w:rsid w:val="005279CD"/>
    <w:rsid w:val="00534F17"/>
    <w:rsid w:val="005369C2"/>
    <w:rsid w:val="0053756C"/>
    <w:rsid w:val="00542004"/>
    <w:rsid w:val="00543FD0"/>
    <w:rsid w:val="00544DD0"/>
    <w:rsid w:val="00547098"/>
    <w:rsid w:val="0055024A"/>
    <w:rsid w:val="00552CE8"/>
    <w:rsid w:val="005579E1"/>
    <w:rsid w:val="005619A4"/>
    <w:rsid w:val="00562B8F"/>
    <w:rsid w:val="00563C6D"/>
    <w:rsid w:val="00564FD6"/>
    <w:rsid w:val="00565385"/>
    <w:rsid w:val="00572121"/>
    <w:rsid w:val="00573660"/>
    <w:rsid w:val="00577591"/>
    <w:rsid w:val="00580B06"/>
    <w:rsid w:val="005841F5"/>
    <w:rsid w:val="005849ED"/>
    <w:rsid w:val="00585C68"/>
    <w:rsid w:val="00590BBA"/>
    <w:rsid w:val="005911B6"/>
    <w:rsid w:val="00594E14"/>
    <w:rsid w:val="00595A74"/>
    <w:rsid w:val="00597CD3"/>
    <w:rsid w:val="005A2BFB"/>
    <w:rsid w:val="005A2E5D"/>
    <w:rsid w:val="005A3C9C"/>
    <w:rsid w:val="005A47FF"/>
    <w:rsid w:val="005A5AC0"/>
    <w:rsid w:val="005B0B7C"/>
    <w:rsid w:val="005B2414"/>
    <w:rsid w:val="005B3A88"/>
    <w:rsid w:val="005B4EA1"/>
    <w:rsid w:val="005B51A7"/>
    <w:rsid w:val="005C098A"/>
    <w:rsid w:val="005C37E7"/>
    <w:rsid w:val="005C5CC8"/>
    <w:rsid w:val="005D0085"/>
    <w:rsid w:val="005D176B"/>
    <w:rsid w:val="005D33FD"/>
    <w:rsid w:val="005E1B62"/>
    <w:rsid w:val="005E534F"/>
    <w:rsid w:val="005F31EF"/>
    <w:rsid w:val="005F703A"/>
    <w:rsid w:val="00606E0E"/>
    <w:rsid w:val="006075A6"/>
    <w:rsid w:val="00610B4A"/>
    <w:rsid w:val="00610E06"/>
    <w:rsid w:val="00610E56"/>
    <w:rsid w:val="00611FC9"/>
    <w:rsid w:val="00614CFE"/>
    <w:rsid w:val="00624B09"/>
    <w:rsid w:val="00626CEA"/>
    <w:rsid w:val="00627487"/>
    <w:rsid w:val="00631854"/>
    <w:rsid w:val="00636BE7"/>
    <w:rsid w:val="00641350"/>
    <w:rsid w:val="006524B3"/>
    <w:rsid w:val="006537CC"/>
    <w:rsid w:val="00660E77"/>
    <w:rsid w:val="006614F7"/>
    <w:rsid w:val="00661556"/>
    <w:rsid w:val="00667ADB"/>
    <w:rsid w:val="00671CE3"/>
    <w:rsid w:val="006743DE"/>
    <w:rsid w:val="00680CB7"/>
    <w:rsid w:val="00687FCD"/>
    <w:rsid w:val="006929E4"/>
    <w:rsid w:val="00695A90"/>
    <w:rsid w:val="006A159A"/>
    <w:rsid w:val="006A1671"/>
    <w:rsid w:val="006A35AA"/>
    <w:rsid w:val="006A4F84"/>
    <w:rsid w:val="006B0F72"/>
    <w:rsid w:val="006B2E92"/>
    <w:rsid w:val="006B365B"/>
    <w:rsid w:val="006B5445"/>
    <w:rsid w:val="006C20A1"/>
    <w:rsid w:val="006C42F7"/>
    <w:rsid w:val="006C50E5"/>
    <w:rsid w:val="006C56FE"/>
    <w:rsid w:val="006C5EB2"/>
    <w:rsid w:val="006C6388"/>
    <w:rsid w:val="006C7FF2"/>
    <w:rsid w:val="006D6889"/>
    <w:rsid w:val="006D7922"/>
    <w:rsid w:val="006E38CE"/>
    <w:rsid w:val="006E3E91"/>
    <w:rsid w:val="006E5151"/>
    <w:rsid w:val="006E765C"/>
    <w:rsid w:val="006F30C4"/>
    <w:rsid w:val="006F377D"/>
    <w:rsid w:val="006F6CE6"/>
    <w:rsid w:val="0070350E"/>
    <w:rsid w:val="007036C8"/>
    <w:rsid w:val="00705804"/>
    <w:rsid w:val="00705A59"/>
    <w:rsid w:val="0070639F"/>
    <w:rsid w:val="00706567"/>
    <w:rsid w:val="007075EF"/>
    <w:rsid w:val="007103F5"/>
    <w:rsid w:val="007104A4"/>
    <w:rsid w:val="00711DA3"/>
    <w:rsid w:val="00712726"/>
    <w:rsid w:val="00720CD3"/>
    <w:rsid w:val="0072165F"/>
    <w:rsid w:val="007353C6"/>
    <w:rsid w:val="0073628C"/>
    <w:rsid w:val="00740B9C"/>
    <w:rsid w:val="00742A77"/>
    <w:rsid w:val="00750286"/>
    <w:rsid w:val="00750F29"/>
    <w:rsid w:val="00760244"/>
    <w:rsid w:val="007651A2"/>
    <w:rsid w:val="00766266"/>
    <w:rsid w:val="00766F18"/>
    <w:rsid w:val="00772A66"/>
    <w:rsid w:val="00772BB2"/>
    <w:rsid w:val="007735EB"/>
    <w:rsid w:val="00776B61"/>
    <w:rsid w:val="007853DB"/>
    <w:rsid w:val="00786764"/>
    <w:rsid w:val="0078744C"/>
    <w:rsid w:val="00794A25"/>
    <w:rsid w:val="00794E74"/>
    <w:rsid w:val="00795E59"/>
    <w:rsid w:val="007A049A"/>
    <w:rsid w:val="007A5813"/>
    <w:rsid w:val="007A6137"/>
    <w:rsid w:val="007B1CD6"/>
    <w:rsid w:val="007B514F"/>
    <w:rsid w:val="007B6195"/>
    <w:rsid w:val="007C567D"/>
    <w:rsid w:val="007D0695"/>
    <w:rsid w:val="007D1018"/>
    <w:rsid w:val="007D646A"/>
    <w:rsid w:val="007E0E3F"/>
    <w:rsid w:val="007E1CE4"/>
    <w:rsid w:val="007E1D18"/>
    <w:rsid w:val="007E7061"/>
    <w:rsid w:val="007E7162"/>
    <w:rsid w:val="007F69A3"/>
    <w:rsid w:val="007F7F62"/>
    <w:rsid w:val="0080527A"/>
    <w:rsid w:val="00806A84"/>
    <w:rsid w:val="00807D7C"/>
    <w:rsid w:val="00810AE7"/>
    <w:rsid w:val="008140D8"/>
    <w:rsid w:val="00815CD3"/>
    <w:rsid w:val="00820B08"/>
    <w:rsid w:val="008233C2"/>
    <w:rsid w:val="0082523F"/>
    <w:rsid w:val="008254B0"/>
    <w:rsid w:val="00826A7E"/>
    <w:rsid w:val="0083122D"/>
    <w:rsid w:val="0083205F"/>
    <w:rsid w:val="00837211"/>
    <w:rsid w:val="00837C9E"/>
    <w:rsid w:val="00841AF3"/>
    <w:rsid w:val="008472A1"/>
    <w:rsid w:val="00851903"/>
    <w:rsid w:val="00853293"/>
    <w:rsid w:val="00855982"/>
    <w:rsid w:val="00860B61"/>
    <w:rsid w:val="00864DDF"/>
    <w:rsid w:val="00867040"/>
    <w:rsid w:val="0087399D"/>
    <w:rsid w:val="008777C7"/>
    <w:rsid w:val="0087786D"/>
    <w:rsid w:val="008812FD"/>
    <w:rsid w:val="00882B9D"/>
    <w:rsid w:val="00883907"/>
    <w:rsid w:val="0088491B"/>
    <w:rsid w:val="00884E6A"/>
    <w:rsid w:val="00887FBD"/>
    <w:rsid w:val="00892526"/>
    <w:rsid w:val="00892AD0"/>
    <w:rsid w:val="008934EB"/>
    <w:rsid w:val="0089492E"/>
    <w:rsid w:val="008A2E96"/>
    <w:rsid w:val="008A3BA4"/>
    <w:rsid w:val="008A53DA"/>
    <w:rsid w:val="008A57C4"/>
    <w:rsid w:val="008B04EA"/>
    <w:rsid w:val="008B23F4"/>
    <w:rsid w:val="008C3779"/>
    <w:rsid w:val="008D0D14"/>
    <w:rsid w:val="008D3E71"/>
    <w:rsid w:val="008D41F4"/>
    <w:rsid w:val="008D6D2F"/>
    <w:rsid w:val="008E0F70"/>
    <w:rsid w:val="008E3EE4"/>
    <w:rsid w:val="008E7C9E"/>
    <w:rsid w:val="008F40FC"/>
    <w:rsid w:val="008F6D55"/>
    <w:rsid w:val="009002D9"/>
    <w:rsid w:val="00902240"/>
    <w:rsid w:val="00903181"/>
    <w:rsid w:val="00911714"/>
    <w:rsid w:val="00913247"/>
    <w:rsid w:val="00922B24"/>
    <w:rsid w:val="009265EB"/>
    <w:rsid w:val="00926718"/>
    <w:rsid w:val="00931C33"/>
    <w:rsid w:val="0093238A"/>
    <w:rsid w:val="0094180F"/>
    <w:rsid w:val="009451DD"/>
    <w:rsid w:val="00946C02"/>
    <w:rsid w:val="009508EC"/>
    <w:rsid w:val="00954112"/>
    <w:rsid w:val="00954515"/>
    <w:rsid w:val="009568E9"/>
    <w:rsid w:val="00962109"/>
    <w:rsid w:val="009654B3"/>
    <w:rsid w:val="00970869"/>
    <w:rsid w:val="00970997"/>
    <w:rsid w:val="009714C2"/>
    <w:rsid w:val="00971FDF"/>
    <w:rsid w:val="0098119B"/>
    <w:rsid w:val="00985969"/>
    <w:rsid w:val="00990A4F"/>
    <w:rsid w:val="00991802"/>
    <w:rsid w:val="009945CA"/>
    <w:rsid w:val="00995FD7"/>
    <w:rsid w:val="00997E83"/>
    <w:rsid w:val="009A67C0"/>
    <w:rsid w:val="009B06FF"/>
    <w:rsid w:val="009B0B68"/>
    <w:rsid w:val="009B1C4F"/>
    <w:rsid w:val="009B1CDD"/>
    <w:rsid w:val="009B2DF7"/>
    <w:rsid w:val="009B49DB"/>
    <w:rsid w:val="009B5EB4"/>
    <w:rsid w:val="009B672A"/>
    <w:rsid w:val="009B6D73"/>
    <w:rsid w:val="009C0332"/>
    <w:rsid w:val="009C0556"/>
    <w:rsid w:val="009C0D60"/>
    <w:rsid w:val="009C1D94"/>
    <w:rsid w:val="009C223D"/>
    <w:rsid w:val="009C2FC5"/>
    <w:rsid w:val="009D09FA"/>
    <w:rsid w:val="009D7995"/>
    <w:rsid w:val="009E0A1E"/>
    <w:rsid w:val="009E6329"/>
    <w:rsid w:val="009F2BB5"/>
    <w:rsid w:val="009F3387"/>
    <w:rsid w:val="009F3F43"/>
    <w:rsid w:val="009F65EF"/>
    <w:rsid w:val="009F6782"/>
    <w:rsid w:val="009F7D4C"/>
    <w:rsid w:val="00A13C66"/>
    <w:rsid w:val="00A16063"/>
    <w:rsid w:val="00A205FA"/>
    <w:rsid w:val="00A23DDF"/>
    <w:rsid w:val="00A2491D"/>
    <w:rsid w:val="00A24FC5"/>
    <w:rsid w:val="00A2705B"/>
    <w:rsid w:val="00A2766B"/>
    <w:rsid w:val="00A27A5F"/>
    <w:rsid w:val="00A326E5"/>
    <w:rsid w:val="00A32F37"/>
    <w:rsid w:val="00A35773"/>
    <w:rsid w:val="00A35AE1"/>
    <w:rsid w:val="00A426B1"/>
    <w:rsid w:val="00A60180"/>
    <w:rsid w:val="00A6066F"/>
    <w:rsid w:val="00A62A72"/>
    <w:rsid w:val="00A62B66"/>
    <w:rsid w:val="00A64187"/>
    <w:rsid w:val="00A7272C"/>
    <w:rsid w:val="00A72A16"/>
    <w:rsid w:val="00A76C81"/>
    <w:rsid w:val="00A825EC"/>
    <w:rsid w:val="00A82B5E"/>
    <w:rsid w:val="00A82BEA"/>
    <w:rsid w:val="00A84F35"/>
    <w:rsid w:val="00A90CAF"/>
    <w:rsid w:val="00A90FAF"/>
    <w:rsid w:val="00A9172A"/>
    <w:rsid w:val="00A917FF"/>
    <w:rsid w:val="00AA0E07"/>
    <w:rsid w:val="00AA4C9F"/>
    <w:rsid w:val="00AB140C"/>
    <w:rsid w:val="00AB38CB"/>
    <w:rsid w:val="00AC0FB0"/>
    <w:rsid w:val="00AC4B83"/>
    <w:rsid w:val="00AC79D0"/>
    <w:rsid w:val="00AC7DF5"/>
    <w:rsid w:val="00AD4E31"/>
    <w:rsid w:val="00AD59FF"/>
    <w:rsid w:val="00AD6BBF"/>
    <w:rsid w:val="00AD6D2F"/>
    <w:rsid w:val="00AD6DD6"/>
    <w:rsid w:val="00AD7E90"/>
    <w:rsid w:val="00AE2951"/>
    <w:rsid w:val="00AF1974"/>
    <w:rsid w:val="00AF4D97"/>
    <w:rsid w:val="00AF6C25"/>
    <w:rsid w:val="00B03898"/>
    <w:rsid w:val="00B0720D"/>
    <w:rsid w:val="00B073A2"/>
    <w:rsid w:val="00B139A4"/>
    <w:rsid w:val="00B1634F"/>
    <w:rsid w:val="00B2188B"/>
    <w:rsid w:val="00B237B9"/>
    <w:rsid w:val="00B2409B"/>
    <w:rsid w:val="00B25D41"/>
    <w:rsid w:val="00B34469"/>
    <w:rsid w:val="00B360FC"/>
    <w:rsid w:val="00B373F2"/>
    <w:rsid w:val="00B40685"/>
    <w:rsid w:val="00B41071"/>
    <w:rsid w:val="00B4134A"/>
    <w:rsid w:val="00B47F46"/>
    <w:rsid w:val="00B52C53"/>
    <w:rsid w:val="00B55C2A"/>
    <w:rsid w:val="00B55FD4"/>
    <w:rsid w:val="00B57EF7"/>
    <w:rsid w:val="00B6741F"/>
    <w:rsid w:val="00B72893"/>
    <w:rsid w:val="00B74DD2"/>
    <w:rsid w:val="00B75ED7"/>
    <w:rsid w:val="00B85B51"/>
    <w:rsid w:val="00B87439"/>
    <w:rsid w:val="00B87D52"/>
    <w:rsid w:val="00B90BD5"/>
    <w:rsid w:val="00B96C7E"/>
    <w:rsid w:val="00BA0556"/>
    <w:rsid w:val="00BA2A5A"/>
    <w:rsid w:val="00BA400D"/>
    <w:rsid w:val="00BA4BCF"/>
    <w:rsid w:val="00BB08C9"/>
    <w:rsid w:val="00BB41AB"/>
    <w:rsid w:val="00BC019B"/>
    <w:rsid w:val="00BC35AB"/>
    <w:rsid w:val="00BC4A90"/>
    <w:rsid w:val="00BC693E"/>
    <w:rsid w:val="00BC6ABD"/>
    <w:rsid w:val="00BD2484"/>
    <w:rsid w:val="00BD624A"/>
    <w:rsid w:val="00BE0734"/>
    <w:rsid w:val="00BE1A71"/>
    <w:rsid w:val="00BE1AC7"/>
    <w:rsid w:val="00BE20B4"/>
    <w:rsid w:val="00BF5B89"/>
    <w:rsid w:val="00C002EF"/>
    <w:rsid w:val="00C00C8B"/>
    <w:rsid w:val="00C07C65"/>
    <w:rsid w:val="00C12C74"/>
    <w:rsid w:val="00C21154"/>
    <w:rsid w:val="00C24EE8"/>
    <w:rsid w:val="00C252B0"/>
    <w:rsid w:val="00C26214"/>
    <w:rsid w:val="00C31B40"/>
    <w:rsid w:val="00C3557F"/>
    <w:rsid w:val="00C355E4"/>
    <w:rsid w:val="00C4057C"/>
    <w:rsid w:val="00C513D8"/>
    <w:rsid w:val="00C51479"/>
    <w:rsid w:val="00C51854"/>
    <w:rsid w:val="00C52CF3"/>
    <w:rsid w:val="00C6150A"/>
    <w:rsid w:val="00C61B37"/>
    <w:rsid w:val="00C70581"/>
    <w:rsid w:val="00C744FF"/>
    <w:rsid w:val="00C75560"/>
    <w:rsid w:val="00C824C0"/>
    <w:rsid w:val="00C832D3"/>
    <w:rsid w:val="00C929DB"/>
    <w:rsid w:val="00CA13CA"/>
    <w:rsid w:val="00CA17E0"/>
    <w:rsid w:val="00CA3131"/>
    <w:rsid w:val="00CA60CE"/>
    <w:rsid w:val="00CB2696"/>
    <w:rsid w:val="00CB6B98"/>
    <w:rsid w:val="00CC0735"/>
    <w:rsid w:val="00CC1DF7"/>
    <w:rsid w:val="00CE43C5"/>
    <w:rsid w:val="00CE50B1"/>
    <w:rsid w:val="00CF3DC2"/>
    <w:rsid w:val="00CF524F"/>
    <w:rsid w:val="00CF72AB"/>
    <w:rsid w:val="00D02CB9"/>
    <w:rsid w:val="00D0347D"/>
    <w:rsid w:val="00D03825"/>
    <w:rsid w:val="00D04A01"/>
    <w:rsid w:val="00D0515D"/>
    <w:rsid w:val="00D070A4"/>
    <w:rsid w:val="00D10318"/>
    <w:rsid w:val="00D11DE7"/>
    <w:rsid w:val="00D135DB"/>
    <w:rsid w:val="00D145A1"/>
    <w:rsid w:val="00D146EE"/>
    <w:rsid w:val="00D15CF4"/>
    <w:rsid w:val="00D16A9C"/>
    <w:rsid w:val="00D23B83"/>
    <w:rsid w:val="00D2555E"/>
    <w:rsid w:val="00D26D0D"/>
    <w:rsid w:val="00D2706A"/>
    <w:rsid w:val="00D31742"/>
    <w:rsid w:val="00D34658"/>
    <w:rsid w:val="00D42C4C"/>
    <w:rsid w:val="00D43A04"/>
    <w:rsid w:val="00D572F7"/>
    <w:rsid w:val="00D57754"/>
    <w:rsid w:val="00D60850"/>
    <w:rsid w:val="00D6582B"/>
    <w:rsid w:val="00D6634F"/>
    <w:rsid w:val="00D70118"/>
    <w:rsid w:val="00D710DF"/>
    <w:rsid w:val="00D76565"/>
    <w:rsid w:val="00D76AC5"/>
    <w:rsid w:val="00D81663"/>
    <w:rsid w:val="00D8652B"/>
    <w:rsid w:val="00D91B1D"/>
    <w:rsid w:val="00D9280E"/>
    <w:rsid w:val="00D942F5"/>
    <w:rsid w:val="00D94A45"/>
    <w:rsid w:val="00D96A34"/>
    <w:rsid w:val="00D97522"/>
    <w:rsid w:val="00DA0C0A"/>
    <w:rsid w:val="00DA24DC"/>
    <w:rsid w:val="00DA2EED"/>
    <w:rsid w:val="00DA43B5"/>
    <w:rsid w:val="00DA7907"/>
    <w:rsid w:val="00DB0184"/>
    <w:rsid w:val="00DB2234"/>
    <w:rsid w:val="00DB4A35"/>
    <w:rsid w:val="00DB4A96"/>
    <w:rsid w:val="00DB58C9"/>
    <w:rsid w:val="00DB745D"/>
    <w:rsid w:val="00DC4545"/>
    <w:rsid w:val="00DC6B67"/>
    <w:rsid w:val="00DD05A0"/>
    <w:rsid w:val="00DD1846"/>
    <w:rsid w:val="00DD1E5B"/>
    <w:rsid w:val="00DD27ED"/>
    <w:rsid w:val="00DE1CF7"/>
    <w:rsid w:val="00DE3DAB"/>
    <w:rsid w:val="00DE7229"/>
    <w:rsid w:val="00DE79DE"/>
    <w:rsid w:val="00DF0B35"/>
    <w:rsid w:val="00DF1C87"/>
    <w:rsid w:val="00DF218F"/>
    <w:rsid w:val="00DF2369"/>
    <w:rsid w:val="00DF31EE"/>
    <w:rsid w:val="00E0442E"/>
    <w:rsid w:val="00E04EBB"/>
    <w:rsid w:val="00E077AD"/>
    <w:rsid w:val="00E12B5D"/>
    <w:rsid w:val="00E14D1A"/>
    <w:rsid w:val="00E1608D"/>
    <w:rsid w:val="00E17B7E"/>
    <w:rsid w:val="00E2379B"/>
    <w:rsid w:val="00E251D7"/>
    <w:rsid w:val="00E269A7"/>
    <w:rsid w:val="00E27810"/>
    <w:rsid w:val="00E31C7B"/>
    <w:rsid w:val="00E36794"/>
    <w:rsid w:val="00E40A87"/>
    <w:rsid w:val="00E421A6"/>
    <w:rsid w:val="00E51872"/>
    <w:rsid w:val="00E52A9D"/>
    <w:rsid w:val="00E5318D"/>
    <w:rsid w:val="00E55C08"/>
    <w:rsid w:val="00E5793F"/>
    <w:rsid w:val="00E72462"/>
    <w:rsid w:val="00E74589"/>
    <w:rsid w:val="00E76231"/>
    <w:rsid w:val="00E769A5"/>
    <w:rsid w:val="00E80618"/>
    <w:rsid w:val="00E85CCA"/>
    <w:rsid w:val="00E90BA0"/>
    <w:rsid w:val="00E92ADF"/>
    <w:rsid w:val="00E94AA8"/>
    <w:rsid w:val="00E975AD"/>
    <w:rsid w:val="00EA0105"/>
    <w:rsid w:val="00EA200B"/>
    <w:rsid w:val="00EA3DED"/>
    <w:rsid w:val="00EA4E2D"/>
    <w:rsid w:val="00EB0D0E"/>
    <w:rsid w:val="00EB2E78"/>
    <w:rsid w:val="00EB3479"/>
    <w:rsid w:val="00EC390B"/>
    <w:rsid w:val="00EC781F"/>
    <w:rsid w:val="00ED130C"/>
    <w:rsid w:val="00ED1E3E"/>
    <w:rsid w:val="00ED3AA4"/>
    <w:rsid w:val="00ED7E5D"/>
    <w:rsid w:val="00EF6B67"/>
    <w:rsid w:val="00EF7D39"/>
    <w:rsid w:val="00F0387A"/>
    <w:rsid w:val="00F10E52"/>
    <w:rsid w:val="00F225A5"/>
    <w:rsid w:val="00F22F68"/>
    <w:rsid w:val="00F2595B"/>
    <w:rsid w:val="00F27233"/>
    <w:rsid w:val="00F32F9B"/>
    <w:rsid w:val="00F35B96"/>
    <w:rsid w:val="00F36905"/>
    <w:rsid w:val="00F37E53"/>
    <w:rsid w:val="00F401AC"/>
    <w:rsid w:val="00F4268A"/>
    <w:rsid w:val="00F42CD0"/>
    <w:rsid w:val="00F457A5"/>
    <w:rsid w:val="00F5061C"/>
    <w:rsid w:val="00F5103F"/>
    <w:rsid w:val="00F51040"/>
    <w:rsid w:val="00F52A66"/>
    <w:rsid w:val="00F61BE1"/>
    <w:rsid w:val="00F634E5"/>
    <w:rsid w:val="00F63EBD"/>
    <w:rsid w:val="00F67BA8"/>
    <w:rsid w:val="00F70011"/>
    <w:rsid w:val="00F701C0"/>
    <w:rsid w:val="00F756F7"/>
    <w:rsid w:val="00F77D49"/>
    <w:rsid w:val="00F77F41"/>
    <w:rsid w:val="00F863DE"/>
    <w:rsid w:val="00F90071"/>
    <w:rsid w:val="00F909C4"/>
    <w:rsid w:val="00F90C4F"/>
    <w:rsid w:val="00F926D1"/>
    <w:rsid w:val="00F92B21"/>
    <w:rsid w:val="00F96742"/>
    <w:rsid w:val="00F9754C"/>
    <w:rsid w:val="00FA0FC7"/>
    <w:rsid w:val="00FA3812"/>
    <w:rsid w:val="00FA48BF"/>
    <w:rsid w:val="00FA4EA0"/>
    <w:rsid w:val="00FA56D3"/>
    <w:rsid w:val="00FA7C9B"/>
    <w:rsid w:val="00FB3E64"/>
    <w:rsid w:val="00FB543E"/>
    <w:rsid w:val="00FB5778"/>
    <w:rsid w:val="00FB6180"/>
    <w:rsid w:val="00FC0CD5"/>
    <w:rsid w:val="00FC6C42"/>
    <w:rsid w:val="00FD54A7"/>
    <w:rsid w:val="00FD5F95"/>
    <w:rsid w:val="00FF570A"/>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42921"/>
  <w15:docId w15:val="{B09AD4A0-F4F1-4ADF-9BFF-EC18A8DF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de-CH"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907"/>
    <w:rPr>
      <w:rFonts w:ascii="Calibri" w:eastAsia="Calibri" w:hAnsi="Calibri" w:cs="Times New Roman"/>
      <w:lang w:val="en-GB"/>
    </w:rPr>
  </w:style>
  <w:style w:type="paragraph" w:styleId="Heading1">
    <w:name w:val="heading 1"/>
    <w:basedOn w:val="Normal"/>
    <w:next w:val="Normal"/>
    <w:link w:val="Heading1Char"/>
    <w:uiPriority w:val="9"/>
    <w:qFormat/>
    <w:rsid w:val="00EC781F"/>
    <w:pPr>
      <w:keepNext/>
      <w:keepLines/>
      <w:spacing w:after="0" w:line="360" w:lineRule="auto"/>
      <w:contextualSpacing/>
      <w:outlineLvl w:val="0"/>
    </w:pPr>
    <w:rPr>
      <w:rFonts w:ascii="Times New Roman" w:eastAsiaTheme="majorEastAsia" w:hAnsi="Times New Roman"/>
      <w:b/>
      <w:bCs/>
      <w:sz w:val="24"/>
      <w:szCs w:val="24"/>
    </w:rPr>
  </w:style>
  <w:style w:type="paragraph" w:styleId="Heading2">
    <w:name w:val="heading 2"/>
    <w:basedOn w:val="Normal"/>
    <w:next w:val="Normal"/>
    <w:link w:val="Heading2Char"/>
    <w:uiPriority w:val="9"/>
    <w:semiHidden/>
    <w:unhideWhenUsed/>
    <w:qFormat/>
    <w:rsid w:val="00D91B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91B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790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qFormat/>
    <w:rsid w:val="00DA7907"/>
    <w:rPr>
      <w:b/>
      <w:bCs/>
    </w:rPr>
  </w:style>
  <w:style w:type="character" w:styleId="CommentReference">
    <w:name w:val="annotation reference"/>
    <w:basedOn w:val="DefaultParagraphFont"/>
    <w:uiPriority w:val="99"/>
    <w:rsid w:val="00DA7907"/>
    <w:rPr>
      <w:sz w:val="16"/>
      <w:szCs w:val="16"/>
    </w:rPr>
  </w:style>
  <w:style w:type="paragraph" w:styleId="CommentText">
    <w:name w:val="annotation text"/>
    <w:basedOn w:val="Normal"/>
    <w:link w:val="CommentTextChar"/>
    <w:uiPriority w:val="99"/>
    <w:rsid w:val="00DA7907"/>
    <w:rPr>
      <w:sz w:val="20"/>
      <w:szCs w:val="20"/>
    </w:rPr>
  </w:style>
  <w:style w:type="character" w:customStyle="1" w:styleId="CommentTextChar">
    <w:name w:val="Comment Text Char"/>
    <w:basedOn w:val="DefaultParagraphFont"/>
    <w:link w:val="CommentText"/>
    <w:uiPriority w:val="99"/>
    <w:rsid w:val="00DA7907"/>
    <w:rPr>
      <w:rFonts w:ascii="Calibri" w:eastAsia="Calibri" w:hAnsi="Calibri" w:cs="Times New Roman"/>
      <w:sz w:val="20"/>
      <w:szCs w:val="20"/>
      <w:lang w:val="en-GB"/>
    </w:rPr>
  </w:style>
  <w:style w:type="paragraph" w:styleId="NormalWeb">
    <w:name w:val="Normal (Web)"/>
    <w:basedOn w:val="Normal"/>
    <w:uiPriority w:val="99"/>
    <w:unhideWhenUsed/>
    <w:rsid w:val="00DA7907"/>
    <w:pPr>
      <w:spacing w:before="100" w:beforeAutospacing="1" w:after="100" w:afterAutospacing="1" w:line="240" w:lineRule="auto"/>
    </w:pPr>
    <w:rPr>
      <w:rFonts w:ascii="Times New Roman" w:eastAsia="Times New Roman" w:hAnsi="Times New Roman"/>
      <w:sz w:val="24"/>
      <w:szCs w:val="24"/>
      <w:lang w:val="de-CH" w:eastAsia="de-CH"/>
    </w:rPr>
  </w:style>
  <w:style w:type="paragraph" w:styleId="BalloonText">
    <w:name w:val="Balloon Text"/>
    <w:basedOn w:val="Normal"/>
    <w:link w:val="BalloonTextChar"/>
    <w:uiPriority w:val="99"/>
    <w:semiHidden/>
    <w:unhideWhenUsed/>
    <w:rsid w:val="00DA7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07"/>
    <w:rPr>
      <w:rFonts w:ascii="Tahoma" w:eastAsia="Calibri" w:hAnsi="Tahoma" w:cs="Tahoma"/>
      <w:sz w:val="16"/>
      <w:szCs w:val="16"/>
      <w:lang w:val="en-GB"/>
    </w:rPr>
  </w:style>
  <w:style w:type="character" w:styleId="LineNumber">
    <w:name w:val="line number"/>
    <w:basedOn w:val="DefaultParagraphFont"/>
    <w:uiPriority w:val="99"/>
    <w:semiHidden/>
    <w:unhideWhenUsed/>
    <w:rsid w:val="003E6A9E"/>
  </w:style>
  <w:style w:type="paragraph" w:styleId="CommentSubject">
    <w:name w:val="annotation subject"/>
    <w:basedOn w:val="CommentText"/>
    <w:next w:val="CommentText"/>
    <w:link w:val="CommentSubjectChar"/>
    <w:uiPriority w:val="99"/>
    <w:semiHidden/>
    <w:unhideWhenUsed/>
    <w:rsid w:val="003A783A"/>
    <w:pPr>
      <w:spacing w:line="240" w:lineRule="auto"/>
    </w:pPr>
    <w:rPr>
      <w:b/>
      <w:bCs/>
    </w:rPr>
  </w:style>
  <w:style w:type="character" w:customStyle="1" w:styleId="CommentSubjectChar">
    <w:name w:val="Comment Subject Char"/>
    <w:basedOn w:val="CommentTextChar"/>
    <w:link w:val="CommentSubject"/>
    <w:uiPriority w:val="99"/>
    <w:semiHidden/>
    <w:rsid w:val="003A783A"/>
    <w:rPr>
      <w:rFonts w:ascii="Calibri" w:eastAsia="Calibri" w:hAnsi="Calibri" w:cs="Times New Roman"/>
      <w:b/>
      <w:bCs/>
      <w:sz w:val="20"/>
      <w:szCs w:val="20"/>
      <w:lang w:val="en-GB"/>
    </w:rPr>
  </w:style>
  <w:style w:type="paragraph" w:styleId="Header">
    <w:name w:val="header"/>
    <w:basedOn w:val="Normal"/>
    <w:link w:val="HeaderChar"/>
    <w:uiPriority w:val="99"/>
    <w:unhideWhenUsed/>
    <w:rsid w:val="006B54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5445"/>
    <w:rPr>
      <w:rFonts w:ascii="Calibri" w:eastAsia="Calibri" w:hAnsi="Calibri" w:cs="Times New Roman"/>
      <w:lang w:val="en-GB"/>
    </w:rPr>
  </w:style>
  <w:style w:type="paragraph" w:styleId="Footer">
    <w:name w:val="footer"/>
    <w:basedOn w:val="Normal"/>
    <w:link w:val="FooterChar"/>
    <w:uiPriority w:val="99"/>
    <w:unhideWhenUsed/>
    <w:rsid w:val="006B54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5445"/>
    <w:rPr>
      <w:rFonts w:ascii="Calibri" w:eastAsia="Calibri" w:hAnsi="Calibri" w:cs="Times New Roman"/>
      <w:lang w:val="en-GB"/>
    </w:rPr>
  </w:style>
  <w:style w:type="character" w:styleId="Emphasis">
    <w:name w:val="Emphasis"/>
    <w:basedOn w:val="DefaultParagraphFont"/>
    <w:uiPriority w:val="20"/>
    <w:qFormat/>
    <w:rsid w:val="00FA0FC7"/>
    <w:rPr>
      <w:i/>
      <w:iCs/>
    </w:rPr>
  </w:style>
  <w:style w:type="paragraph" w:styleId="EndnoteText">
    <w:name w:val="endnote text"/>
    <w:basedOn w:val="Normal"/>
    <w:link w:val="EndnoteTextChar"/>
    <w:uiPriority w:val="99"/>
    <w:semiHidden/>
    <w:unhideWhenUsed/>
    <w:rsid w:val="005A3C9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A3C9C"/>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5A3C9C"/>
    <w:rPr>
      <w:vertAlign w:val="superscript"/>
    </w:rPr>
  </w:style>
  <w:style w:type="paragraph" w:styleId="Title">
    <w:name w:val="Title"/>
    <w:aliases w:val="title"/>
    <w:basedOn w:val="Normal"/>
    <w:link w:val="TitleChar"/>
    <w:uiPriority w:val="10"/>
    <w:rsid w:val="009654B3"/>
    <w:pPr>
      <w:spacing w:beforeLines="1" w:afterLines="1" w:line="240" w:lineRule="auto"/>
    </w:pPr>
    <w:rPr>
      <w:rFonts w:ascii="Times" w:eastAsiaTheme="minorHAnsi" w:hAnsi="Times" w:cstheme="minorBidi"/>
      <w:sz w:val="20"/>
      <w:szCs w:val="20"/>
      <w:lang w:val="en-US"/>
    </w:rPr>
  </w:style>
  <w:style w:type="character" w:customStyle="1" w:styleId="TitleChar">
    <w:name w:val="Title Char"/>
    <w:aliases w:val="title Char"/>
    <w:basedOn w:val="DefaultParagraphFont"/>
    <w:link w:val="Title"/>
    <w:uiPriority w:val="10"/>
    <w:rsid w:val="009654B3"/>
    <w:rPr>
      <w:rFonts w:ascii="Times" w:hAnsi="Times"/>
      <w:sz w:val="20"/>
      <w:szCs w:val="20"/>
      <w:lang w:val="en-US"/>
    </w:rPr>
  </w:style>
  <w:style w:type="character" w:styleId="Hyperlink">
    <w:name w:val="Hyperlink"/>
    <w:basedOn w:val="DefaultParagraphFont"/>
    <w:uiPriority w:val="99"/>
    <w:rsid w:val="009654B3"/>
    <w:rPr>
      <w:color w:val="0000FF"/>
      <w:u w:val="single"/>
    </w:rPr>
  </w:style>
  <w:style w:type="paragraph" w:customStyle="1" w:styleId="desc">
    <w:name w:val="desc"/>
    <w:basedOn w:val="Normal"/>
    <w:rsid w:val="009654B3"/>
    <w:pPr>
      <w:spacing w:beforeLines="1" w:afterLines="1" w:line="240" w:lineRule="auto"/>
    </w:pPr>
    <w:rPr>
      <w:rFonts w:ascii="Times" w:eastAsiaTheme="minorHAnsi" w:hAnsi="Times" w:cstheme="minorBidi"/>
      <w:sz w:val="20"/>
      <w:szCs w:val="20"/>
      <w:lang w:val="en-US"/>
    </w:rPr>
  </w:style>
  <w:style w:type="paragraph" w:customStyle="1" w:styleId="details">
    <w:name w:val="details"/>
    <w:basedOn w:val="Normal"/>
    <w:rsid w:val="009654B3"/>
    <w:pPr>
      <w:spacing w:beforeLines="1" w:afterLines="1" w:line="240" w:lineRule="auto"/>
    </w:pPr>
    <w:rPr>
      <w:rFonts w:ascii="Times" w:eastAsiaTheme="minorHAnsi" w:hAnsi="Times" w:cstheme="minorBidi"/>
      <w:sz w:val="20"/>
      <w:szCs w:val="20"/>
      <w:lang w:val="en-US"/>
    </w:rPr>
  </w:style>
  <w:style w:type="character" w:customStyle="1" w:styleId="jrnl">
    <w:name w:val="jrnl"/>
    <w:basedOn w:val="DefaultParagraphFont"/>
    <w:rsid w:val="009654B3"/>
  </w:style>
  <w:style w:type="table" w:styleId="TableGrid">
    <w:name w:val="Table Grid"/>
    <w:basedOn w:val="TableNormal"/>
    <w:uiPriority w:val="59"/>
    <w:rsid w:val="007E1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212F"/>
    <w:pPr>
      <w:ind w:left="720"/>
      <w:contextualSpacing/>
    </w:pPr>
  </w:style>
  <w:style w:type="paragraph" w:styleId="TOC1">
    <w:name w:val="toc 1"/>
    <w:basedOn w:val="Normal"/>
    <w:next w:val="Normal"/>
    <w:autoRedefine/>
    <w:uiPriority w:val="39"/>
    <w:unhideWhenUsed/>
    <w:rsid w:val="00E251D7"/>
    <w:pPr>
      <w:spacing w:after="100"/>
    </w:pPr>
  </w:style>
  <w:style w:type="paragraph" w:customStyle="1" w:styleId="SuppInfoHeader">
    <w:name w:val="SuppInfoHeader"/>
    <w:basedOn w:val="Normal"/>
    <w:link w:val="SuppInfoHeaderChar"/>
    <w:qFormat/>
    <w:rsid w:val="00D91B1D"/>
    <w:pPr>
      <w:spacing w:after="0" w:line="360" w:lineRule="auto"/>
      <w:contextualSpacing/>
    </w:pPr>
    <w:rPr>
      <w:rFonts w:ascii="Times New Roman" w:hAnsi="Times New Roman"/>
      <w:b/>
      <w:sz w:val="24"/>
      <w:szCs w:val="24"/>
    </w:rPr>
  </w:style>
  <w:style w:type="character" w:customStyle="1" w:styleId="Heading1Char">
    <w:name w:val="Heading 1 Char"/>
    <w:basedOn w:val="DefaultParagraphFont"/>
    <w:link w:val="Heading1"/>
    <w:uiPriority w:val="9"/>
    <w:rsid w:val="00EC781F"/>
    <w:rPr>
      <w:rFonts w:ascii="Times New Roman" w:eastAsiaTheme="majorEastAsia" w:hAnsi="Times New Roman" w:cs="Times New Roman"/>
      <w:b/>
      <w:bCs/>
      <w:sz w:val="24"/>
      <w:szCs w:val="24"/>
      <w:lang w:val="en-GB"/>
    </w:rPr>
  </w:style>
  <w:style w:type="character" w:customStyle="1" w:styleId="SuppInfoHeaderChar">
    <w:name w:val="SuppInfoHeader Char"/>
    <w:basedOn w:val="DefaultParagraphFont"/>
    <w:link w:val="SuppInfoHeader"/>
    <w:rsid w:val="00D91B1D"/>
    <w:rPr>
      <w:rFonts w:ascii="Times New Roman" w:eastAsia="Calibri" w:hAnsi="Times New Roman" w:cs="Times New Roman"/>
      <w:b/>
      <w:sz w:val="24"/>
      <w:szCs w:val="24"/>
      <w:lang w:val="en-GB"/>
    </w:rPr>
  </w:style>
  <w:style w:type="character" w:customStyle="1" w:styleId="Heading2Char">
    <w:name w:val="Heading 2 Char"/>
    <w:basedOn w:val="DefaultParagraphFont"/>
    <w:link w:val="Heading2"/>
    <w:uiPriority w:val="9"/>
    <w:semiHidden/>
    <w:rsid w:val="00D91B1D"/>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semiHidden/>
    <w:rsid w:val="00D91B1D"/>
    <w:rPr>
      <w:rFonts w:asciiTheme="majorHAnsi" w:eastAsiaTheme="majorEastAsia" w:hAnsiTheme="majorHAnsi" w:cstheme="majorBidi"/>
      <w:b/>
      <w:bCs/>
      <w:color w:val="4F81BD" w:themeColor="accent1"/>
      <w:lang w:val="en-GB"/>
    </w:rPr>
  </w:style>
  <w:style w:type="paragraph" w:customStyle="1" w:styleId="EndNoteBibliography">
    <w:name w:val="EndNote Bibliography"/>
    <w:basedOn w:val="Normal"/>
    <w:rsid w:val="00C31B40"/>
    <w:pPr>
      <w:spacing w:after="0" w:line="360" w:lineRule="auto"/>
      <w:jc w:val="both"/>
    </w:pPr>
    <w:rPr>
      <w:rFonts w:ascii="Times New Roman" w:eastAsiaTheme="minorHAnsi" w:hAnsi="Times New Roman"/>
      <w:lang w:val="en-US"/>
    </w:rPr>
  </w:style>
  <w:style w:type="table" w:customStyle="1" w:styleId="LightShading1">
    <w:name w:val="Light Shading1"/>
    <w:basedOn w:val="TableNormal"/>
    <w:uiPriority w:val="60"/>
    <w:rsid w:val="001C3FF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6B365B"/>
    <w:pPr>
      <w:spacing w:line="240" w:lineRule="auto"/>
    </w:pPr>
    <w:rPr>
      <w:i/>
      <w:iCs/>
      <w:color w:val="1F497D" w:themeColor="text2"/>
      <w:sz w:val="18"/>
      <w:szCs w:val="18"/>
    </w:rPr>
  </w:style>
  <w:style w:type="paragraph" w:styleId="Bibliography">
    <w:name w:val="Bibliography"/>
    <w:basedOn w:val="Normal"/>
    <w:next w:val="Normal"/>
    <w:uiPriority w:val="37"/>
    <w:unhideWhenUsed/>
    <w:rsid w:val="009B2DF7"/>
    <w:pPr>
      <w:tabs>
        <w:tab w:val="left" w:pos="384"/>
      </w:tabs>
      <w:spacing w:after="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8908">
      <w:bodyDiv w:val="1"/>
      <w:marLeft w:val="0"/>
      <w:marRight w:val="0"/>
      <w:marTop w:val="0"/>
      <w:marBottom w:val="0"/>
      <w:divBdr>
        <w:top w:val="none" w:sz="0" w:space="0" w:color="auto"/>
        <w:left w:val="none" w:sz="0" w:space="0" w:color="auto"/>
        <w:bottom w:val="none" w:sz="0" w:space="0" w:color="auto"/>
        <w:right w:val="none" w:sz="0" w:space="0" w:color="auto"/>
      </w:divBdr>
    </w:div>
    <w:div w:id="110052642">
      <w:bodyDiv w:val="1"/>
      <w:marLeft w:val="0"/>
      <w:marRight w:val="0"/>
      <w:marTop w:val="0"/>
      <w:marBottom w:val="0"/>
      <w:divBdr>
        <w:top w:val="none" w:sz="0" w:space="0" w:color="auto"/>
        <w:left w:val="none" w:sz="0" w:space="0" w:color="auto"/>
        <w:bottom w:val="none" w:sz="0" w:space="0" w:color="auto"/>
        <w:right w:val="none" w:sz="0" w:space="0" w:color="auto"/>
      </w:divBdr>
    </w:div>
    <w:div w:id="224607804">
      <w:bodyDiv w:val="1"/>
      <w:marLeft w:val="0"/>
      <w:marRight w:val="0"/>
      <w:marTop w:val="0"/>
      <w:marBottom w:val="0"/>
      <w:divBdr>
        <w:top w:val="none" w:sz="0" w:space="0" w:color="auto"/>
        <w:left w:val="none" w:sz="0" w:space="0" w:color="auto"/>
        <w:bottom w:val="none" w:sz="0" w:space="0" w:color="auto"/>
        <w:right w:val="none" w:sz="0" w:space="0" w:color="auto"/>
      </w:divBdr>
    </w:div>
    <w:div w:id="502431500">
      <w:bodyDiv w:val="1"/>
      <w:marLeft w:val="0"/>
      <w:marRight w:val="0"/>
      <w:marTop w:val="0"/>
      <w:marBottom w:val="0"/>
      <w:divBdr>
        <w:top w:val="none" w:sz="0" w:space="0" w:color="auto"/>
        <w:left w:val="none" w:sz="0" w:space="0" w:color="auto"/>
        <w:bottom w:val="none" w:sz="0" w:space="0" w:color="auto"/>
        <w:right w:val="none" w:sz="0" w:space="0" w:color="auto"/>
      </w:divBdr>
    </w:div>
    <w:div w:id="522399253">
      <w:bodyDiv w:val="1"/>
      <w:marLeft w:val="0"/>
      <w:marRight w:val="0"/>
      <w:marTop w:val="0"/>
      <w:marBottom w:val="0"/>
      <w:divBdr>
        <w:top w:val="none" w:sz="0" w:space="0" w:color="auto"/>
        <w:left w:val="none" w:sz="0" w:space="0" w:color="auto"/>
        <w:bottom w:val="none" w:sz="0" w:space="0" w:color="auto"/>
        <w:right w:val="none" w:sz="0" w:space="0" w:color="auto"/>
      </w:divBdr>
    </w:div>
    <w:div w:id="569540589">
      <w:bodyDiv w:val="1"/>
      <w:marLeft w:val="0"/>
      <w:marRight w:val="0"/>
      <w:marTop w:val="0"/>
      <w:marBottom w:val="0"/>
      <w:divBdr>
        <w:top w:val="none" w:sz="0" w:space="0" w:color="auto"/>
        <w:left w:val="none" w:sz="0" w:space="0" w:color="auto"/>
        <w:bottom w:val="none" w:sz="0" w:space="0" w:color="auto"/>
        <w:right w:val="none" w:sz="0" w:space="0" w:color="auto"/>
      </w:divBdr>
    </w:div>
    <w:div w:id="635527804">
      <w:bodyDiv w:val="1"/>
      <w:marLeft w:val="0"/>
      <w:marRight w:val="0"/>
      <w:marTop w:val="0"/>
      <w:marBottom w:val="0"/>
      <w:divBdr>
        <w:top w:val="none" w:sz="0" w:space="0" w:color="auto"/>
        <w:left w:val="none" w:sz="0" w:space="0" w:color="auto"/>
        <w:bottom w:val="none" w:sz="0" w:space="0" w:color="auto"/>
        <w:right w:val="none" w:sz="0" w:space="0" w:color="auto"/>
      </w:divBdr>
    </w:div>
    <w:div w:id="637957351">
      <w:bodyDiv w:val="1"/>
      <w:marLeft w:val="0"/>
      <w:marRight w:val="0"/>
      <w:marTop w:val="0"/>
      <w:marBottom w:val="0"/>
      <w:divBdr>
        <w:top w:val="none" w:sz="0" w:space="0" w:color="auto"/>
        <w:left w:val="none" w:sz="0" w:space="0" w:color="auto"/>
        <w:bottom w:val="none" w:sz="0" w:space="0" w:color="auto"/>
        <w:right w:val="none" w:sz="0" w:space="0" w:color="auto"/>
      </w:divBdr>
    </w:div>
    <w:div w:id="655911755">
      <w:bodyDiv w:val="1"/>
      <w:marLeft w:val="0"/>
      <w:marRight w:val="0"/>
      <w:marTop w:val="0"/>
      <w:marBottom w:val="0"/>
      <w:divBdr>
        <w:top w:val="none" w:sz="0" w:space="0" w:color="auto"/>
        <w:left w:val="none" w:sz="0" w:space="0" w:color="auto"/>
        <w:bottom w:val="none" w:sz="0" w:space="0" w:color="auto"/>
        <w:right w:val="none" w:sz="0" w:space="0" w:color="auto"/>
      </w:divBdr>
    </w:div>
    <w:div w:id="720522006">
      <w:bodyDiv w:val="1"/>
      <w:marLeft w:val="0"/>
      <w:marRight w:val="0"/>
      <w:marTop w:val="0"/>
      <w:marBottom w:val="0"/>
      <w:divBdr>
        <w:top w:val="none" w:sz="0" w:space="0" w:color="auto"/>
        <w:left w:val="none" w:sz="0" w:space="0" w:color="auto"/>
        <w:bottom w:val="none" w:sz="0" w:space="0" w:color="auto"/>
        <w:right w:val="none" w:sz="0" w:space="0" w:color="auto"/>
      </w:divBdr>
    </w:div>
    <w:div w:id="850990079">
      <w:bodyDiv w:val="1"/>
      <w:marLeft w:val="0"/>
      <w:marRight w:val="0"/>
      <w:marTop w:val="0"/>
      <w:marBottom w:val="0"/>
      <w:divBdr>
        <w:top w:val="none" w:sz="0" w:space="0" w:color="auto"/>
        <w:left w:val="none" w:sz="0" w:space="0" w:color="auto"/>
        <w:bottom w:val="none" w:sz="0" w:space="0" w:color="auto"/>
        <w:right w:val="none" w:sz="0" w:space="0" w:color="auto"/>
      </w:divBdr>
    </w:div>
    <w:div w:id="903298866">
      <w:bodyDiv w:val="1"/>
      <w:marLeft w:val="0"/>
      <w:marRight w:val="0"/>
      <w:marTop w:val="0"/>
      <w:marBottom w:val="0"/>
      <w:divBdr>
        <w:top w:val="none" w:sz="0" w:space="0" w:color="auto"/>
        <w:left w:val="none" w:sz="0" w:space="0" w:color="auto"/>
        <w:bottom w:val="none" w:sz="0" w:space="0" w:color="auto"/>
        <w:right w:val="none" w:sz="0" w:space="0" w:color="auto"/>
      </w:divBdr>
    </w:div>
    <w:div w:id="938564132">
      <w:bodyDiv w:val="1"/>
      <w:marLeft w:val="0"/>
      <w:marRight w:val="0"/>
      <w:marTop w:val="0"/>
      <w:marBottom w:val="0"/>
      <w:divBdr>
        <w:top w:val="none" w:sz="0" w:space="0" w:color="auto"/>
        <w:left w:val="none" w:sz="0" w:space="0" w:color="auto"/>
        <w:bottom w:val="none" w:sz="0" w:space="0" w:color="auto"/>
        <w:right w:val="none" w:sz="0" w:space="0" w:color="auto"/>
      </w:divBdr>
      <w:divsChild>
        <w:div w:id="305596478">
          <w:marLeft w:val="0"/>
          <w:marRight w:val="0"/>
          <w:marTop w:val="0"/>
          <w:marBottom w:val="0"/>
          <w:divBdr>
            <w:top w:val="none" w:sz="0" w:space="0" w:color="auto"/>
            <w:left w:val="none" w:sz="0" w:space="0" w:color="auto"/>
            <w:bottom w:val="none" w:sz="0" w:space="0" w:color="auto"/>
            <w:right w:val="none" w:sz="0" w:space="0" w:color="auto"/>
          </w:divBdr>
        </w:div>
      </w:divsChild>
    </w:div>
    <w:div w:id="1033193310">
      <w:bodyDiv w:val="1"/>
      <w:marLeft w:val="0"/>
      <w:marRight w:val="0"/>
      <w:marTop w:val="0"/>
      <w:marBottom w:val="0"/>
      <w:divBdr>
        <w:top w:val="none" w:sz="0" w:space="0" w:color="auto"/>
        <w:left w:val="none" w:sz="0" w:space="0" w:color="auto"/>
        <w:bottom w:val="none" w:sz="0" w:space="0" w:color="auto"/>
        <w:right w:val="none" w:sz="0" w:space="0" w:color="auto"/>
      </w:divBdr>
    </w:div>
    <w:div w:id="1089934036">
      <w:bodyDiv w:val="1"/>
      <w:marLeft w:val="0"/>
      <w:marRight w:val="0"/>
      <w:marTop w:val="0"/>
      <w:marBottom w:val="0"/>
      <w:divBdr>
        <w:top w:val="none" w:sz="0" w:space="0" w:color="auto"/>
        <w:left w:val="none" w:sz="0" w:space="0" w:color="auto"/>
        <w:bottom w:val="none" w:sz="0" w:space="0" w:color="auto"/>
        <w:right w:val="none" w:sz="0" w:space="0" w:color="auto"/>
      </w:divBdr>
    </w:div>
    <w:div w:id="1090467622">
      <w:bodyDiv w:val="1"/>
      <w:marLeft w:val="0"/>
      <w:marRight w:val="0"/>
      <w:marTop w:val="0"/>
      <w:marBottom w:val="0"/>
      <w:divBdr>
        <w:top w:val="none" w:sz="0" w:space="0" w:color="auto"/>
        <w:left w:val="none" w:sz="0" w:space="0" w:color="auto"/>
        <w:bottom w:val="none" w:sz="0" w:space="0" w:color="auto"/>
        <w:right w:val="none" w:sz="0" w:space="0" w:color="auto"/>
      </w:divBdr>
    </w:div>
    <w:div w:id="1113474657">
      <w:bodyDiv w:val="1"/>
      <w:marLeft w:val="0"/>
      <w:marRight w:val="0"/>
      <w:marTop w:val="0"/>
      <w:marBottom w:val="0"/>
      <w:divBdr>
        <w:top w:val="none" w:sz="0" w:space="0" w:color="auto"/>
        <w:left w:val="none" w:sz="0" w:space="0" w:color="auto"/>
        <w:bottom w:val="none" w:sz="0" w:space="0" w:color="auto"/>
        <w:right w:val="none" w:sz="0" w:space="0" w:color="auto"/>
      </w:divBdr>
    </w:div>
    <w:div w:id="1155417798">
      <w:bodyDiv w:val="1"/>
      <w:marLeft w:val="0"/>
      <w:marRight w:val="0"/>
      <w:marTop w:val="0"/>
      <w:marBottom w:val="0"/>
      <w:divBdr>
        <w:top w:val="none" w:sz="0" w:space="0" w:color="auto"/>
        <w:left w:val="none" w:sz="0" w:space="0" w:color="auto"/>
        <w:bottom w:val="none" w:sz="0" w:space="0" w:color="auto"/>
        <w:right w:val="none" w:sz="0" w:space="0" w:color="auto"/>
      </w:divBdr>
    </w:div>
    <w:div w:id="1289629051">
      <w:bodyDiv w:val="1"/>
      <w:marLeft w:val="0"/>
      <w:marRight w:val="0"/>
      <w:marTop w:val="0"/>
      <w:marBottom w:val="0"/>
      <w:divBdr>
        <w:top w:val="none" w:sz="0" w:space="0" w:color="auto"/>
        <w:left w:val="none" w:sz="0" w:space="0" w:color="auto"/>
        <w:bottom w:val="none" w:sz="0" w:space="0" w:color="auto"/>
        <w:right w:val="none" w:sz="0" w:space="0" w:color="auto"/>
      </w:divBdr>
    </w:div>
    <w:div w:id="1367293932">
      <w:bodyDiv w:val="1"/>
      <w:marLeft w:val="0"/>
      <w:marRight w:val="0"/>
      <w:marTop w:val="0"/>
      <w:marBottom w:val="0"/>
      <w:divBdr>
        <w:top w:val="none" w:sz="0" w:space="0" w:color="auto"/>
        <w:left w:val="none" w:sz="0" w:space="0" w:color="auto"/>
        <w:bottom w:val="none" w:sz="0" w:space="0" w:color="auto"/>
        <w:right w:val="none" w:sz="0" w:space="0" w:color="auto"/>
      </w:divBdr>
    </w:div>
    <w:div w:id="1475098476">
      <w:bodyDiv w:val="1"/>
      <w:marLeft w:val="0"/>
      <w:marRight w:val="0"/>
      <w:marTop w:val="0"/>
      <w:marBottom w:val="0"/>
      <w:divBdr>
        <w:top w:val="none" w:sz="0" w:space="0" w:color="auto"/>
        <w:left w:val="none" w:sz="0" w:space="0" w:color="auto"/>
        <w:bottom w:val="none" w:sz="0" w:space="0" w:color="auto"/>
        <w:right w:val="none" w:sz="0" w:space="0" w:color="auto"/>
      </w:divBdr>
    </w:div>
    <w:div w:id="1540705725">
      <w:bodyDiv w:val="1"/>
      <w:marLeft w:val="0"/>
      <w:marRight w:val="0"/>
      <w:marTop w:val="0"/>
      <w:marBottom w:val="0"/>
      <w:divBdr>
        <w:top w:val="none" w:sz="0" w:space="0" w:color="auto"/>
        <w:left w:val="none" w:sz="0" w:space="0" w:color="auto"/>
        <w:bottom w:val="none" w:sz="0" w:space="0" w:color="auto"/>
        <w:right w:val="none" w:sz="0" w:space="0" w:color="auto"/>
      </w:divBdr>
      <w:divsChild>
        <w:div w:id="1442918308">
          <w:marLeft w:val="0"/>
          <w:marRight w:val="0"/>
          <w:marTop w:val="0"/>
          <w:marBottom w:val="0"/>
          <w:divBdr>
            <w:top w:val="none" w:sz="0" w:space="0" w:color="auto"/>
            <w:left w:val="none" w:sz="0" w:space="0" w:color="auto"/>
            <w:bottom w:val="none" w:sz="0" w:space="0" w:color="auto"/>
            <w:right w:val="none" w:sz="0" w:space="0" w:color="auto"/>
          </w:divBdr>
          <w:divsChild>
            <w:div w:id="511645715">
              <w:marLeft w:val="0"/>
              <w:marRight w:val="0"/>
              <w:marTop w:val="0"/>
              <w:marBottom w:val="0"/>
              <w:divBdr>
                <w:top w:val="none" w:sz="0" w:space="0" w:color="auto"/>
                <w:left w:val="none" w:sz="0" w:space="0" w:color="auto"/>
                <w:bottom w:val="none" w:sz="0" w:space="0" w:color="auto"/>
                <w:right w:val="none" w:sz="0" w:space="0" w:color="auto"/>
              </w:divBdr>
              <w:divsChild>
                <w:div w:id="989677329">
                  <w:marLeft w:val="0"/>
                  <w:marRight w:val="0"/>
                  <w:marTop w:val="0"/>
                  <w:marBottom w:val="0"/>
                  <w:divBdr>
                    <w:top w:val="none" w:sz="0" w:space="0" w:color="auto"/>
                    <w:left w:val="none" w:sz="0" w:space="0" w:color="auto"/>
                    <w:bottom w:val="none" w:sz="0" w:space="0" w:color="auto"/>
                    <w:right w:val="none" w:sz="0" w:space="0" w:color="auto"/>
                  </w:divBdr>
                  <w:divsChild>
                    <w:div w:id="1681346213">
                      <w:marLeft w:val="0"/>
                      <w:marRight w:val="0"/>
                      <w:marTop w:val="0"/>
                      <w:marBottom w:val="0"/>
                      <w:divBdr>
                        <w:top w:val="none" w:sz="0" w:space="0" w:color="auto"/>
                        <w:left w:val="none" w:sz="0" w:space="0" w:color="auto"/>
                        <w:bottom w:val="none" w:sz="0" w:space="0" w:color="auto"/>
                        <w:right w:val="none" w:sz="0" w:space="0" w:color="auto"/>
                      </w:divBdr>
                      <w:divsChild>
                        <w:div w:id="348920329">
                          <w:marLeft w:val="0"/>
                          <w:marRight w:val="0"/>
                          <w:marTop w:val="0"/>
                          <w:marBottom w:val="0"/>
                          <w:divBdr>
                            <w:top w:val="none" w:sz="0" w:space="0" w:color="auto"/>
                            <w:left w:val="none" w:sz="0" w:space="0" w:color="auto"/>
                            <w:bottom w:val="none" w:sz="0" w:space="0" w:color="auto"/>
                            <w:right w:val="none" w:sz="0" w:space="0" w:color="auto"/>
                          </w:divBdr>
                          <w:divsChild>
                            <w:div w:id="822936154">
                              <w:marLeft w:val="0"/>
                              <w:marRight w:val="0"/>
                              <w:marTop w:val="0"/>
                              <w:marBottom w:val="0"/>
                              <w:divBdr>
                                <w:top w:val="none" w:sz="0" w:space="0" w:color="auto"/>
                                <w:left w:val="none" w:sz="0" w:space="0" w:color="auto"/>
                                <w:bottom w:val="none" w:sz="0" w:space="0" w:color="auto"/>
                                <w:right w:val="none" w:sz="0" w:space="0" w:color="auto"/>
                              </w:divBdr>
                              <w:divsChild>
                                <w:div w:id="976297569">
                                  <w:marLeft w:val="0"/>
                                  <w:marRight w:val="0"/>
                                  <w:marTop w:val="0"/>
                                  <w:marBottom w:val="0"/>
                                  <w:divBdr>
                                    <w:top w:val="none" w:sz="0" w:space="0" w:color="auto"/>
                                    <w:left w:val="none" w:sz="0" w:space="0" w:color="auto"/>
                                    <w:bottom w:val="none" w:sz="0" w:space="0" w:color="auto"/>
                                    <w:right w:val="none" w:sz="0" w:space="0" w:color="auto"/>
                                  </w:divBdr>
                                  <w:divsChild>
                                    <w:div w:id="1687361964">
                                      <w:marLeft w:val="0"/>
                                      <w:marRight w:val="0"/>
                                      <w:marTop w:val="0"/>
                                      <w:marBottom w:val="0"/>
                                      <w:divBdr>
                                        <w:top w:val="none" w:sz="0" w:space="0" w:color="auto"/>
                                        <w:left w:val="none" w:sz="0" w:space="0" w:color="auto"/>
                                        <w:bottom w:val="none" w:sz="0" w:space="0" w:color="auto"/>
                                        <w:right w:val="none" w:sz="0" w:space="0" w:color="auto"/>
                                      </w:divBdr>
                                      <w:divsChild>
                                        <w:div w:id="1465542138">
                                          <w:marLeft w:val="0"/>
                                          <w:marRight w:val="0"/>
                                          <w:marTop w:val="0"/>
                                          <w:marBottom w:val="0"/>
                                          <w:divBdr>
                                            <w:top w:val="none" w:sz="0" w:space="0" w:color="auto"/>
                                            <w:left w:val="none" w:sz="0" w:space="0" w:color="auto"/>
                                            <w:bottom w:val="none" w:sz="0" w:space="0" w:color="auto"/>
                                            <w:right w:val="none" w:sz="0" w:space="0" w:color="auto"/>
                                          </w:divBdr>
                                          <w:divsChild>
                                            <w:div w:id="259916149">
                                              <w:marLeft w:val="0"/>
                                              <w:marRight w:val="0"/>
                                              <w:marTop w:val="0"/>
                                              <w:marBottom w:val="0"/>
                                              <w:divBdr>
                                                <w:top w:val="none" w:sz="0" w:space="0" w:color="auto"/>
                                                <w:left w:val="none" w:sz="0" w:space="0" w:color="auto"/>
                                                <w:bottom w:val="none" w:sz="0" w:space="0" w:color="auto"/>
                                                <w:right w:val="none" w:sz="0" w:space="0" w:color="auto"/>
                                              </w:divBdr>
                                              <w:divsChild>
                                                <w:div w:id="324480042">
                                                  <w:marLeft w:val="0"/>
                                                  <w:marRight w:val="0"/>
                                                  <w:marTop w:val="0"/>
                                                  <w:marBottom w:val="0"/>
                                                  <w:divBdr>
                                                    <w:top w:val="none" w:sz="0" w:space="0" w:color="auto"/>
                                                    <w:left w:val="none" w:sz="0" w:space="0" w:color="auto"/>
                                                    <w:bottom w:val="none" w:sz="0" w:space="0" w:color="auto"/>
                                                    <w:right w:val="none" w:sz="0" w:space="0" w:color="auto"/>
                                                  </w:divBdr>
                                                  <w:divsChild>
                                                    <w:div w:id="1507597378">
                                                      <w:marLeft w:val="0"/>
                                                      <w:marRight w:val="0"/>
                                                      <w:marTop w:val="0"/>
                                                      <w:marBottom w:val="0"/>
                                                      <w:divBdr>
                                                        <w:top w:val="none" w:sz="0" w:space="0" w:color="auto"/>
                                                        <w:left w:val="none" w:sz="0" w:space="0" w:color="auto"/>
                                                        <w:bottom w:val="none" w:sz="0" w:space="0" w:color="auto"/>
                                                        <w:right w:val="none" w:sz="0" w:space="0" w:color="auto"/>
                                                      </w:divBdr>
                                                      <w:divsChild>
                                                        <w:div w:id="765689548">
                                                          <w:marLeft w:val="0"/>
                                                          <w:marRight w:val="0"/>
                                                          <w:marTop w:val="0"/>
                                                          <w:marBottom w:val="0"/>
                                                          <w:divBdr>
                                                            <w:top w:val="none" w:sz="0" w:space="0" w:color="auto"/>
                                                            <w:left w:val="none" w:sz="0" w:space="0" w:color="auto"/>
                                                            <w:bottom w:val="none" w:sz="0" w:space="0" w:color="auto"/>
                                                            <w:right w:val="none" w:sz="0" w:space="0" w:color="auto"/>
                                                          </w:divBdr>
                                                          <w:divsChild>
                                                            <w:div w:id="1531184579">
                                                              <w:marLeft w:val="0"/>
                                                              <w:marRight w:val="0"/>
                                                              <w:marTop w:val="0"/>
                                                              <w:marBottom w:val="0"/>
                                                              <w:divBdr>
                                                                <w:top w:val="none" w:sz="0" w:space="0" w:color="auto"/>
                                                                <w:left w:val="none" w:sz="0" w:space="0" w:color="auto"/>
                                                                <w:bottom w:val="none" w:sz="0" w:space="0" w:color="auto"/>
                                                                <w:right w:val="none" w:sz="0" w:space="0" w:color="auto"/>
                                                              </w:divBdr>
                                                              <w:divsChild>
                                                                <w:div w:id="1703044713">
                                                                  <w:marLeft w:val="0"/>
                                                                  <w:marRight w:val="0"/>
                                                                  <w:marTop w:val="0"/>
                                                                  <w:marBottom w:val="0"/>
                                                                  <w:divBdr>
                                                                    <w:top w:val="none" w:sz="0" w:space="0" w:color="auto"/>
                                                                    <w:left w:val="none" w:sz="0" w:space="0" w:color="auto"/>
                                                                    <w:bottom w:val="none" w:sz="0" w:space="0" w:color="auto"/>
                                                                    <w:right w:val="none" w:sz="0" w:space="0" w:color="auto"/>
                                                                  </w:divBdr>
                                                                  <w:divsChild>
                                                                    <w:div w:id="1612661221">
                                                                      <w:marLeft w:val="0"/>
                                                                      <w:marRight w:val="0"/>
                                                                      <w:marTop w:val="0"/>
                                                                      <w:marBottom w:val="0"/>
                                                                      <w:divBdr>
                                                                        <w:top w:val="none" w:sz="0" w:space="0" w:color="auto"/>
                                                                        <w:left w:val="none" w:sz="0" w:space="0" w:color="auto"/>
                                                                        <w:bottom w:val="none" w:sz="0" w:space="0" w:color="auto"/>
                                                                        <w:right w:val="none" w:sz="0" w:space="0" w:color="auto"/>
                                                                      </w:divBdr>
                                                                      <w:divsChild>
                                                                        <w:div w:id="1702171090">
                                                                          <w:marLeft w:val="0"/>
                                                                          <w:marRight w:val="0"/>
                                                                          <w:marTop w:val="0"/>
                                                                          <w:marBottom w:val="0"/>
                                                                          <w:divBdr>
                                                                            <w:top w:val="none" w:sz="0" w:space="0" w:color="auto"/>
                                                                            <w:left w:val="none" w:sz="0" w:space="0" w:color="auto"/>
                                                                            <w:bottom w:val="none" w:sz="0" w:space="0" w:color="auto"/>
                                                                            <w:right w:val="none" w:sz="0" w:space="0" w:color="auto"/>
                                                                          </w:divBdr>
                                                                          <w:divsChild>
                                                                            <w:div w:id="153087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2564744">
      <w:bodyDiv w:val="1"/>
      <w:marLeft w:val="0"/>
      <w:marRight w:val="0"/>
      <w:marTop w:val="0"/>
      <w:marBottom w:val="0"/>
      <w:divBdr>
        <w:top w:val="none" w:sz="0" w:space="0" w:color="auto"/>
        <w:left w:val="none" w:sz="0" w:space="0" w:color="auto"/>
        <w:bottom w:val="none" w:sz="0" w:space="0" w:color="auto"/>
        <w:right w:val="none" w:sz="0" w:space="0" w:color="auto"/>
      </w:divBdr>
    </w:div>
    <w:div w:id="1665085196">
      <w:bodyDiv w:val="1"/>
      <w:marLeft w:val="0"/>
      <w:marRight w:val="0"/>
      <w:marTop w:val="0"/>
      <w:marBottom w:val="0"/>
      <w:divBdr>
        <w:top w:val="none" w:sz="0" w:space="0" w:color="auto"/>
        <w:left w:val="none" w:sz="0" w:space="0" w:color="auto"/>
        <w:bottom w:val="none" w:sz="0" w:space="0" w:color="auto"/>
        <w:right w:val="none" w:sz="0" w:space="0" w:color="auto"/>
      </w:divBdr>
    </w:div>
    <w:div w:id="1719624057">
      <w:bodyDiv w:val="1"/>
      <w:marLeft w:val="0"/>
      <w:marRight w:val="0"/>
      <w:marTop w:val="0"/>
      <w:marBottom w:val="0"/>
      <w:divBdr>
        <w:top w:val="none" w:sz="0" w:space="0" w:color="auto"/>
        <w:left w:val="none" w:sz="0" w:space="0" w:color="auto"/>
        <w:bottom w:val="none" w:sz="0" w:space="0" w:color="auto"/>
        <w:right w:val="none" w:sz="0" w:space="0" w:color="auto"/>
      </w:divBdr>
    </w:div>
    <w:div w:id="1774978205">
      <w:bodyDiv w:val="1"/>
      <w:marLeft w:val="0"/>
      <w:marRight w:val="0"/>
      <w:marTop w:val="0"/>
      <w:marBottom w:val="0"/>
      <w:divBdr>
        <w:top w:val="none" w:sz="0" w:space="0" w:color="auto"/>
        <w:left w:val="none" w:sz="0" w:space="0" w:color="auto"/>
        <w:bottom w:val="none" w:sz="0" w:space="0" w:color="auto"/>
        <w:right w:val="none" w:sz="0" w:space="0" w:color="auto"/>
      </w:divBdr>
      <w:divsChild>
        <w:div w:id="1920018219">
          <w:marLeft w:val="0"/>
          <w:marRight w:val="0"/>
          <w:marTop w:val="0"/>
          <w:marBottom w:val="0"/>
          <w:divBdr>
            <w:top w:val="none" w:sz="0" w:space="0" w:color="auto"/>
            <w:left w:val="none" w:sz="0" w:space="0" w:color="auto"/>
            <w:bottom w:val="none" w:sz="0" w:space="0" w:color="auto"/>
            <w:right w:val="none" w:sz="0" w:space="0" w:color="auto"/>
          </w:divBdr>
        </w:div>
        <w:div w:id="570850756">
          <w:marLeft w:val="0"/>
          <w:marRight w:val="0"/>
          <w:marTop w:val="0"/>
          <w:marBottom w:val="0"/>
          <w:divBdr>
            <w:top w:val="none" w:sz="0" w:space="0" w:color="auto"/>
            <w:left w:val="none" w:sz="0" w:space="0" w:color="auto"/>
            <w:bottom w:val="none" w:sz="0" w:space="0" w:color="auto"/>
            <w:right w:val="none" w:sz="0" w:space="0" w:color="auto"/>
          </w:divBdr>
        </w:div>
        <w:div w:id="1842231503">
          <w:marLeft w:val="0"/>
          <w:marRight w:val="0"/>
          <w:marTop w:val="0"/>
          <w:marBottom w:val="0"/>
          <w:divBdr>
            <w:top w:val="none" w:sz="0" w:space="0" w:color="auto"/>
            <w:left w:val="none" w:sz="0" w:space="0" w:color="auto"/>
            <w:bottom w:val="none" w:sz="0" w:space="0" w:color="auto"/>
            <w:right w:val="none" w:sz="0" w:space="0" w:color="auto"/>
          </w:divBdr>
        </w:div>
        <w:div w:id="1691568175">
          <w:marLeft w:val="0"/>
          <w:marRight w:val="0"/>
          <w:marTop w:val="0"/>
          <w:marBottom w:val="0"/>
          <w:divBdr>
            <w:top w:val="none" w:sz="0" w:space="0" w:color="auto"/>
            <w:left w:val="none" w:sz="0" w:space="0" w:color="auto"/>
            <w:bottom w:val="none" w:sz="0" w:space="0" w:color="auto"/>
            <w:right w:val="none" w:sz="0" w:space="0" w:color="auto"/>
          </w:divBdr>
        </w:div>
        <w:div w:id="1218321157">
          <w:marLeft w:val="0"/>
          <w:marRight w:val="0"/>
          <w:marTop w:val="0"/>
          <w:marBottom w:val="0"/>
          <w:divBdr>
            <w:top w:val="none" w:sz="0" w:space="0" w:color="auto"/>
            <w:left w:val="none" w:sz="0" w:space="0" w:color="auto"/>
            <w:bottom w:val="none" w:sz="0" w:space="0" w:color="auto"/>
            <w:right w:val="none" w:sz="0" w:space="0" w:color="auto"/>
          </w:divBdr>
        </w:div>
        <w:div w:id="445656086">
          <w:marLeft w:val="0"/>
          <w:marRight w:val="0"/>
          <w:marTop w:val="0"/>
          <w:marBottom w:val="0"/>
          <w:divBdr>
            <w:top w:val="none" w:sz="0" w:space="0" w:color="auto"/>
            <w:left w:val="none" w:sz="0" w:space="0" w:color="auto"/>
            <w:bottom w:val="none" w:sz="0" w:space="0" w:color="auto"/>
            <w:right w:val="none" w:sz="0" w:space="0" w:color="auto"/>
          </w:divBdr>
        </w:div>
        <w:div w:id="1391419463">
          <w:marLeft w:val="0"/>
          <w:marRight w:val="0"/>
          <w:marTop w:val="0"/>
          <w:marBottom w:val="0"/>
          <w:divBdr>
            <w:top w:val="none" w:sz="0" w:space="0" w:color="auto"/>
            <w:left w:val="none" w:sz="0" w:space="0" w:color="auto"/>
            <w:bottom w:val="none" w:sz="0" w:space="0" w:color="auto"/>
            <w:right w:val="none" w:sz="0" w:space="0" w:color="auto"/>
          </w:divBdr>
        </w:div>
        <w:div w:id="813370752">
          <w:marLeft w:val="0"/>
          <w:marRight w:val="0"/>
          <w:marTop w:val="0"/>
          <w:marBottom w:val="0"/>
          <w:divBdr>
            <w:top w:val="none" w:sz="0" w:space="0" w:color="auto"/>
            <w:left w:val="none" w:sz="0" w:space="0" w:color="auto"/>
            <w:bottom w:val="none" w:sz="0" w:space="0" w:color="auto"/>
            <w:right w:val="none" w:sz="0" w:space="0" w:color="auto"/>
          </w:divBdr>
        </w:div>
      </w:divsChild>
    </w:div>
    <w:div w:id="1804542976">
      <w:bodyDiv w:val="1"/>
      <w:marLeft w:val="0"/>
      <w:marRight w:val="0"/>
      <w:marTop w:val="0"/>
      <w:marBottom w:val="0"/>
      <w:divBdr>
        <w:top w:val="none" w:sz="0" w:space="0" w:color="auto"/>
        <w:left w:val="none" w:sz="0" w:space="0" w:color="auto"/>
        <w:bottom w:val="none" w:sz="0" w:space="0" w:color="auto"/>
        <w:right w:val="none" w:sz="0" w:space="0" w:color="auto"/>
      </w:divBdr>
    </w:div>
    <w:div w:id="1858763827">
      <w:bodyDiv w:val="1"/>
      <w:marLeft w:val="0"/>
      <w:marRight w:val="0"/>
      <w:marTop w:val="0"/>
      <w:marBottom w:val="0"/>
      <w:divBdr>
        <w:top w:val="none" w:sz="0" w:space="0" w:color="auto"/>
        <w:left w:val="none" w:sz="0" w:space="0" w:color="auto"/>
        <w:bottom w:val="none" w:sz="0" w:space="0" w:color="auto"/>
        <w:right w:val="none" w:sz="0" w:space="0" w:color="auto"/>
      </w:divBdr>
    </w:div>
    <w:div w:id="1901794152">
      <w:bodyDiv w:val="1"/>
      <w:marLeft w:val="0"/>
      <w:marRight w:val="0"/>
      <w:marTop w:val="0"/>
      <w:marBottom w:val="0"/>
      <w:divBdr>
        <w:top w:val="none" w:sz="0" w:space="0" w:color="auto"/>
        <w:left w:val="none" w:sz="0" w:space="0" w:color="auto"/>
        <w:bottom w:val="none" w:sz="0" w:space="0" w:color="auto"/>
        <w:right w:val="none" w:sz="0" w:space="0" w:color="auto"/>
      </w:divBdr>
    </w:div>
    <w:div w:id="1958415911">
      <w:bodyDiv w:val="1"/>
      <w:marLeft w:val="0"/>
      <w:marRight w:val="0"/>
      <w:marTop w:val="0"/>
      <w:marBottom w:val="0"/>
      <w:divBdr>
        <w:top w:val="none" w:sz="0" w:space="0" w:color="auto"/>
        <w:left w:val="none" w:sz="0" w:space="0" w:color="auto"/>
        <w:bottom w:val="none" w:sz="0" w:space="0" w:color="auto"/>
        <w:right w:val="none" w:sz="0" w:space="0" w:color="auto"/>
      </w:divBdr>
    </w:div>
    <w:div w:id="1992054059">
      <w:bodyDiv w:val="1"/>
      <w:marLeft w:val="0"/>
      <w:marRight w:val="0"/>
      <w:marTop w:val="0"/>
      <w:marBottom w:val="0"/>
      <w:divBdr>
        <w:top w:val="none" w:sz="0" w:space="0" w:color="auto"/>
        <w:left w:val="none" w:sz="0" w:space="0" w:color="auto"/>
        <w:bottom w:val="none" w:sz="0" w:space="0" w:color="auto"/>
        <w:right w:val="none" w:sz="0" w:space="0" w:color="auto"/>
      </w:divBdr>
      <w:divsChild>
        <w:div w:id="1906068681">
          <w:marLeft w:val="0"/>
          <w:marRight w:val="0"/>
          <w:marTop w:val="0"/>
          <w:marBottom w:val="0"/>
          <w:divBdr>
            <w:top w:val="none" w:sz="0" w:space="0" w:color="auto"/>
            <w:left w:val="none" w:sz="0" w:space="0" w:color="auto"/>
            <w:bottom w:val="none" w:sz="0" w:space="0" w:color="auto"/>
            <w:right w:val="none" w:sz="0" w:space="0" w:color="auto"/>
          </w:divBdr>
          <w:divsChild>
            <w:div w:id="422578418">
              <w:marLeft w:val="0"/>
              <w:marRight w:val="0"/>
              <w:marTop w:val="0"/>
              <w:marBottom w:val="0"/>
              <w:divBdr>
                <w:top w:val="none" w:sz="0" w:space="0" w:color="auto"/>
                <w:left w:val="none" w:sz="0" w:space="0" w:color="auto"/>
                <w:bottom w:val="none" w:sz="0" w:space="0" w:color="auto"/>
                <w:right w:val="none" w:sz="0" w:space="0" w:color="auto"/>
              </w:divBdr>
              <w:divsChild>
                <w:div w:id="1925645907">
                  <w:marLeft w:val="0"/>
                  <w:marRight w:val="0"/>
                  <w:marTop w:val="0"/>
                  <w:marBottom w:val="0"/>
                  <w:divBdr>
                    <w:top w:val="none" w:sz="0" w:space="0" w:color="auto"/>
                    <w:left w:val="none" w:sz="0" w:space="0" w:color="auto"/>
                    <w:bottom w:val="none" w:sz="0" w:space="0" w:color="auto"/>
                    <w:right w:val="none" w:sz="0" w:space="0" w:color="auto"/>
                  </w:divBdr>
                  <w:divsChild>
                    <w:div w:id="2031028569">
                      <w:marLeft w:val="0"/>
                      <w:marRight w:val="0"/>
                      <w:marTop w:val="0"/>
                      <w:marBottom w:val="0"/>
                      <w:divBdr>
                        <w:top w:val="none" w:sz="0" w:space="0" w:color="auto"/>
                        <w:left w:val="none" w:sz="0" w:space="0" w:color="auto"/>
                        <w:bottom w:val="none" w:sz="0" w:space="0" w:color="auto"/>
                        <w:right w:val="none" w:sz="0" w:space="0" w:color="auto"/>
                      </w:divBdr>
                      <w:divsChild>
                        <w:div w:id="696392266">
                          <w:marLeft w:val="0"/>
                          <w:marRight w:val="0"/>
                          <w:marTop w:val="0"/>
                          <w:marBottom w:val="0"/>
                          <w:divBdr>
                            <w:top w:val="none" w:sz="0" w:space="0" w:color="auto"/>
                            <w:left w:val="none" w:sz="0" w:space="0" w:color="auto"/>
                            <w:bottom w:val="none" w:sz="0" w:space="0" w:color="auto"/>
                            <w:right w:val="none" w:sz="0" w:space="0" w:color="auto"/>
                          </w:divBdr>
                          <w:divsChild>
                            <w:div w:id="1330210311">
                              <w:marLeft w:val="0"/>
                              <w:marRight w:val="0"/>
                              <w:marTop w:val="0"/>
                              <w:marBottom w:val="0"/>
                              <w:divBdr>
                                <w:top w:val="none" w:sz="0" w:space="0" w:color="auto"/>
                                <w:left w:val="none" w:sz="0" w:space="0" w:color="auto"/>
                                <w:bottom w:val="none" w:sz="0" w:space="0" w:color="auto"/>
                                <w:right w:val="none" w:sz="0" w:space="0" w:color="auto"/>
                              </w:divBdr>
                              <w:divsChild>
                                <w:div w:id="1824159063">
                                  <w:marLeft w:val="0"/>
                                  <w:marRight w:val="0"/>
                                  <w:marTop w:val="0"/>
                                  <w:marBottom w:val="0"/>
                                  <w:divBdr>
                                    <w:top w:val="none" w:sz="0" w:space="0" w:color="auto"/>
                                    <w:left w:val="none" w:sz="0" w:space="0" w:color="auto"/>
                                    <w:bottom w:val="none" w:sz="0" w:space="0" w:color="auto"/>
                                    <w:right w:val="none" w:sz="0" w:space="0" w:color="auto"/>
                                  </w:divBdr>
                                  <w:divsChild>
                                    <w:div w:id="1733187204">
                                      <w:marLeft w:val="0"/>
                                      <w:marRight w:val="0"/>
                                      <w:marTop w:val="0"/>
                                      <w:marBottom w:val="0"/>
                                      <w:divBdr>
                                        <w:top w:val="none" w:sz="0" w:space="0" w:color="auto"/>
                                        <w:left w:val="none" w:sz="0" w:space="0" w:color="auto"/>
                                        <w:bottom w:val="none" w:sz="0" w:space="0" w:color="auto"/>
                                        <w:right w:val="none" w:sz="0" w:space="0" w:color="auto"/>
                                      </w:divBdr>
                                      <w:divsChild>
                                        <w:div w:id="1925992926">
                                          <w:marLeft w:val="0"/>
                                          <w:marRight w:val="0"/>
                                          <w:marTop w:val="0"/>
                                          <w:marBottom w:val="0"/>
                                          <w:divBdr>
                                            <w:top w:val="none" w:sz="0" w:space="0" w:color="auto"/>
                                            <w:left w:val="none" w:sz="0" w:space="0" w:color="auto"/>
                                            <w:bottom w:val="none" w:sz="0" w:space="0" w:color="auto"/>
                                            <w:right w:val="none" w:sz="0" w:space="0" w:color="auto"/>
                                          </w:divBdr>
                                          <w:divsChild>
                                            <w:div w:id="1063024860">
                                              <w:marLeft w:val="0"/>
                                              <w:marRight w:val="0"/>
                                              <w:marTop w:val="0"/>
                                              <w:marBottom w:val="0"/>
                                              <w:divBdr>
                                                <w:top w:val="none" w:sz="0" w:space="0" w:color="auto"/>
                                                <w:left w:val="none" w:sz="0" w:space="0" w:color="auto"/>
                                                <w:bottom w:val="none" w:sz="0" w:space="0" w:color="auto"/>
                                                <w:right w:val="none" w:sz="0" w:space="0" w:color="auto"/>
                                              </w:divBdr>
                                              <w:divsChild>
                                                <w:div w:id="1935506003">
                                                  <w:marLeft w:val="0"/>
                                                  <w:marRight w:val="0"/>
                                                  <w:marTop w:val="0"/>
                                                  <w:marBottom w:val="0"/>
                                                  <w:divBdr>
                                                    <w:top w:val="none" w:sz="0" w:space="0" w:color="auto"/>
                                                    <w:left w:val="none" w:sz="0" w:space="0" w:color="auto"/>
                                                    <w:bottom w:val="none" w:sz="0" w:space="0" w:color="auto"/>
                                                    <w:right w:val="none" w:sz="0" w:space="0" w:color="auto"/>
                                                  </w:divBdr>
                                                  <w:divsChild>
                                                    <w:div w:id="436751765">
                                                      <w:marLeft w:val="0"/>
                                                      <w:marRight w:val="0"/>
                                                      <w:marTop w:val="0"/>
                                                      <w:marBottom w:val="0"/>
                                                      <w:divBdr>
                                                        <w:top w:val="none" w:sz="0" w:space="0" w:color="auto"/>
                                                        <w:left w:val="none" w:sz="0" w:space="0" w:color="auto"/>
                                                        <w:bottom w:val="none" w:sz="0" w:space="0" w:color="auto"/>
                                                        <w:right w:val="none" w:sz="0" w:space="0" w:color="auto"/>
                                                      </w:divBdr>
                                                      <w:divsChild>
                                                        <w:div w:id="1868449429">
                                                          <w:marLeft w:val="0"/>
                                                          <w:marRight w:val="0"/>
                                                          <w:marTop w:val="0"/>
                                                          <w:marBottom w:val="0"/>
                                                          <w:divBdr>
                                                            <w:top w:val="none" w:sz="0" w:space="0" w:color="auto"/>
                                                            <w:left w:val="none" w:sz="0" w:space="0" w:color="auto"/>
                                                            <w:bottom w:val="none" w:sz="0" w:space="0" w:color="auto"/>
                                                            <w:right w:val="none" w:sz="0" w:space="0" w:color="auto"/>
                                                          </w:divBdr>
                                                          <w:divsChild>
                                                            <w:div w:id="831485873">
                                                              <w:marLeft w:val="0"/>
                                                              <w:marRight w:val="0"/>
                                                              <w:marTop w:val="0"/>
                                                              <w:marBottom w:val="0"/>
                                                              <w:divBdr>
                                                                <w:top w:val="none" w:sz="0" w:space="0" w:color="auto"/>
                                                                <w:left w:val="none" w:sz="0" w:space="0" w:color="auto"/>
                                                                <w:bottom w:val="none" w:sz="0" w:space="0" w:color="auto"/>
                                                                <w:right w:val="none" w:sz="0" w:space="0" w:color="auto"/>
                                                              </w:divBdr>
                                                              <w:divsChild>
                                                                <w:div w:id="1484350008">
                                                                  <w:marLeft w:val="0"/>
                                                                  <w:marRight w:val="0"/>
                                                                  <w:marTop w:val="0"/>
                                                                  <w:marBottom w:val="0"/>
                                                                  <w:divBdr>
                                                                    <w:top w:val="none" w:sz="0" w:space="0" w:color="auto"/>
                                                                    <w:left w:val="none" w:sz="0" w:space="0" w:color="auto"/>
                                                                    <w:bottom w:val="none" w:sz="0" w:space="0" w:color="auto"/>
                                                                    <w:right w:val="none" w:sz="0" w:space="0" w:color="auto"/>
                                                                  </w:divBdr>
                                                                  <w:divsChild>
                                                                    <w:div w:id="1933128256">
                                                                      <w:marLeft w:val="0"/>
                                                                      <w:marRight w:val="0"/>
                                                                      <w:marTop w:val="0"/>
                                                                      <w:marBottom w:val="0"/>
                                                                      <w:divBdr>
                                                                        <w:top w:val="none" w:sz="0" w:space="0" w:color="auto"/>
                                                                        <w:left w:val="none" w:sz="0" w:space="0" w:color="auto"/>
                                                                        <w:bottom w:val="none" w:sz="0" w:space="0" w:color="auto"/>
                                                                        <w:right w:val="none" w:sz="0" w:space="0" w:color="auto"/>
                                                                      </w:divBdr>
                                                                      <w:divsChild>
                                                                        <w:div w:id="360016942">
                                                                          <w:marLeft w:val="0"/>
                                                                          <w:marRight w:val="0"/>
                                                                          <w:marTop w:val="0"/>
                                                                          <w:marBottom w:val="0"/>
                                                                          <w:divBdr>
                                                                            <w:top w:val="none" w:sz="0" w:space="0" w:color="auto"/>
                                                                            <w:left w:val="none" w:sz="0" w:space="0" w:color="auto"/>
                                                                            <w:bottom w:val="none" w:sz="0" w:space="0" w:color="auto"/>
                                                                            <w:right w:val="none" w:sz="0" w:space="0" w:color="auto"/>
                                                                          </w:divBdr>
                                                                          <w:divsChild>
                                                                            <w:div w:id="77214536">
                                                                              <w:marLeft w:val="0"/>
                                                                              <w:marRight w:val="0"/>
                                                                              <w:marTop w:val="0"/>
                                                                              <w:marBottom w:val="0"/>
                                                                              <w:divBdr>
                                                                                <w:top w:val="none" w:sz="0" w:space="0" w:color="auto"/>
                                                                                <w:left w:val="none" w:sz="0" w:space="0" w:color="auto"/>
                                                                                <w:bottom w:val="none" w:sz="0" w:space="0" w:color="auto"/>
                                                                                <w:right w:val="none" w:sz="0" w:space="0" w:color="auto"/>
                                                                              </w:divBdr>
                                                                              <w:divsChild>
                                                                                <w:div w:id="1124621017">
                                                                                  <w:marLeft w:val="0"/>
                                                                                  <w:marRight w:val="0"/>
                                                                                  <w:marTop w:val="0"/>
                                                                                  <w:marBottom w:val="0"/>
                                                                                  <w:divBdr>
                                                                                    <w:top w:val="none" w:sz="0" w:space="0" w:color="auto"/>
                                                                                    <w:left w:val="none" w:sz="0" w:space="0" w:color="auto"/>
                                                                                    <w:bottom w:val="none" w:sz="0" w:space="0" w:color="auto"/>
                                                                                    <w:right w:val="none" w:sz="0" w:space="0" w:color="auto"/>
                                                                                  </w:divBdr>
                                                                                  <w:divsChild>
                                                                                    <w:div w:id="890000348">
                                                                                      <w:marLeft w:val="0"/>
                                                                                      <w:marRight w:val="0"/>
                                                                                      <w:marTop w:val="0"/>
                                                                                      <w:marBottom w:val="0"/>
                                                                                      <w:divBdr>
                                                                                        <w:top w:val="none" w:sz="0" w:space="0" w:color="auto"/>
                                                                                        <w:left w:val="none" w:sz="0" w:space="0" w:color="auto"/>
                                                                                        <w:bottom w:val="none" w:sz="0" w:space="0" w:color="auto"/>
                                                                                        <w:right w:val="none" w:sz="0" w:space="0" w:color="auto"/>
                                                                                      </w:divBdr>
                                                                                      <w:divsChild>
                                                                                        <w:div w:id="332533752">
                                                                                          <w:marLeft w:val="0"/>
                                                                                          <w:marRight w:val="0"/>
                                                                                          <w:marTop w:val="0"/>
                                                                                          <w:marBottom w:val="0"/>
                                                                                          <w:divBdr>
                                                                                            <w:top w:val="none" w:sz="0" w:space="0" w:color="auto"/>
                                                                                            <w:left w:val="none" w:sz="0" w:space="0" w:color="auto"/>
                                                                                            <w:bottom w:val="none" w:sz="0" w:space="0" w:color="auto"/>
                                                                                            <w:right w:val="none" w:sz="0" w:space="0" w:color="auto"/>
                                                                                          </w:divBdr>
                                                                                          <w:divsChild>
                                                                                            <w:div w:id="2051610070">
                                                                                              <w:marLeft w:val="0"/>
                                                                                              <w:marRight w:val="0"/>
                                                                                              <w:marTop w:val="0"/>
                                                                                              <w:marBottom w:val="0"/>
                                                                                              <w:divBdr>
                                                                                                <w:top w:val="none" w:sz="0" w:space="0" w:color="auto"/>
                                                                                                <w:left w:val="none" w:sz="0" w:space="0" w:color="auto"/>
                                                                                                <w:bottom w:val="none" w:sz="0" w:space="0" w:color="auto"/>
                                                                                                <w:right w:val="none" w:sz="0" w:space="0" w:color="auto"/>
                                                                                              </w:divBdr>
                                                                                              <w:divsChild>
                                                                                                <w:div w:id="274757624">
                                                                                                  <w:marLeft w:val="0"/>
                                                                                                  <w:marRight w:val="0"/>
                                                                                                  <w:marTop w:val="0"/>
                                                                                                  <w:marBottom w:val="0"/>
                                                                                                  <w:divBdr>
                                                                                                    <w:top w:val="none" w:sz="0" w:space="0" w:color="auto"/>
                                                                                                    <w:left w:val="none" w:sz="0" w:space="0" w:color="auto"/>
                                                                                                    <w:bottom w:val="none" w:sz="0" w:space="0" w:color="auto"/>
                                                                                                    <w:right w:val="none" w:sz="0" w:space="0" w:color="auto"/>
                                                                                                  </w:divBdr>
                                                                                                  <w:divsChild>
                                                                                                    <w:div w:id="581724364">
                                                                                                      <w:marLeft w:val="0"/>
                                                                                                      <w:marRight w:val="0"/>
                                                                                                      <w:marTop w:val="0"/>
                                                                                                      <w:marBottom w:val="0"/>
                                                                                                      <w:divBdr>
                                                                                                        <w:top w:val="none" w:sz="0" w:space="0" w:color="auto"/>
                                                                                                        <w:left w:val="none" w:sz="0" w:space="0" w:color="auto"/>
                                                                                                        <w:bottom w:val="none" w:sz="0" w:space="0" w:color="auto"/>
                                                                                                        <w:right w:val="none" w:sz="0" w:space="0" w:color="auto"/>
                                                                                                      </w:divBdr>
                                                                                                      <w:divsChild>
                                                                                                        <w:div w:id="2125877268">
                                                                                                          <w:marLeft w:val="0"/>
                                                                                                          <w:marRight w:val="0"/>
                                                                                                          <w:marTop w:val="0"/>
                                                                                                          <w:marBottom w:val="0"/>
                                                                                                          <w:divBdr>
                                                                                                            <w:top w:val="none" w:sz="0" w:space="0" w:color="auto"/>
                                                                                                            <w:left w:val="none" w:sz="0" w:space="0" w:color="auto"/>
                                                                                                            <w:bottom w:val="none" w:sz="0" w:space="0" w:color="auto"/>
                                                                                                            <w:right w:val="none" w:sz="0" w:space="0" w:color="auto"/>
                                                                                                          </w:divBdr>
                                                                                                          <w:divsChild>
                                                                                                            <w:div w:id="1686592651">
                                                                                                              <w:marLeft w:val="0"/>
                                                                                                              <w:marRight w:val="0"/>
                                                                                                              <w:marTop w:val="0"/>
                                                                                                              <w:marBottom w:val="0"/>
                                                                                                              <w:divBdr>
                                                                                                                <w:top w:val="none" w:sz="0" w:space="0" w:color="auto"/>
                                                                                                                <w:left w:val="none" w:sz="0" w:space="0" w:color="auto"/>
                                                                                                                <w:bottom w:val="none" w:sz="0" w:space="0" w:color="auto"/>
                                                                                                                <w:right w:val="none" w:sz="0" w:space="0" w:color="auto"/>
                                                                                                              </w:divBdr>
                                                                                                              <w:divsChild>
                                                                                                                <w:div w:id="1659263290">
                                                                                                                  <w:marLeft w:val="0"/>
                                                                                                                  <w:marRight w:val="0"/>
                                                                                                                  <w:marTop w:val="0"/>
                                                                                                                  <w:marBottom w:val="0"/>
                                                                                                                  <w:divBdr>
                                                                                                                    <w:top w:val="none" w:sz="0" w:space="0" w:color="auto"/>
                                                                                                                    <w:left w:val="none" w:sz="0" w:space="0" w:color="auto"/>
                                                                                                                    <w:bottom w:val="none" w:sz="0" w:space="0" w:color="auto"/>
                                                                                                                    <w:right w:val="none" w:sz="0" w:space="0" w:color="auto"/>
                                                                                                                  </w:divBdr>
                                                                                                                  <w:divsChild>
                                                                                                                    <w:div w:id="1420447565">
                                                                                                                      <w:marLeft w:val="0"/>
                                                                                                                      <w:marRight w:val="0"/>
                                                                                                                      <w:marTop w:val="0"/>
                                                                                                                      <w:marBottom w:val="0"/>
                                                                                                                      <w:divBdr>
                                                                                                                        <w:top w:val="none" w:sz="0" w:space="0" w:color="auto"/>
                                                                                                                        <w:left w:val="none" w:sz="0" w:space="0" w:color="auto"/>
                                                                                                                        <w:bottom w:val="none" w:sz="0" w:space="0" w:color="auto"/>
                                                                                                                        <w:right w:val="none" w:sz="0" w:space="0" w:color="auto"/>
                                                                                                                      </w:divBdr>
                                                                                                                      <w:divsChild>
                                                                                                                        <w:div w:id="1892426910">
                                                                                                                          <w:marLeft w:val="0"/>
                                                                                                                          <w:marRight w:val="0"/>
                                                                                                                          <w:marTop w:val="0"/>
                                                                                                                          <w:marBottom w:val="0"/>
                                                                                                                          <w:divBdr>
                                                                                                                            <w:top w:val="none" w:sz="0" w:space="0" w:color="auto"/>
                                                                                                                            <w:left w:val="none" w:sz="0" w:space="0" w:color="auto"/>
                                                                                                                            <w:bottom w:val="none" w:sz="0" w:space="0" w:color="auto"/>
                                                                                                                            <w:right w:val="none" w:sz="0" w:space="0" w:color="auto"/>
                                                                                                                          </w:divBdr>
                                                                                                                          <w:divsChild>
                                                                                                                            <w:div w:id="1650750612">
                                                                                                                              <w:marLeft w:val="0"/>
                                                                                                                              <w:marRight w:val="0"/>
                                                                                                                              <w:marTop w:val="0"/>
                                                                                                                              <w:marBottom w:val="0"/>
                                                                                                                              <w:divBdr>
                                                                                                                                <w:top w:val="none" w:sz="0" w:space="0" w:color="auto"/>
                                                                                                                                <w:left w:val="none" w:sz="0" w:space="0" w:color="auto"/>
                                                                                                                                <w:bottom w:val="none" w:sz="0" w:space="0" w:color="auto"/>
                                                                                                                                <w:right w:val="none" w:sz="0" w:space="0" w:color="auto"/>
                                                                                                                              </w:divBdr>
                                                                                                                              <w:divsChild>
                                                                                                                                <w:div w:id="1781295030">
                                                                                                                                  <w:marLeft w:val="0"/>
                                                                                                                                  <w:marRight w:val="0"/>
                                                                                                                                  <w:marTop w:val="0"/>
                                                                                                                                  <w:marBottom w:val="0"/>
                                                                                                                                  <w:divBdr>
                                                                                                                                    <w:top w:val="none" w:sz="0" w:space="0" w:color="auto"/>
                                                                                                                                    <w:left w:val="none" w:sz="0" w:space="0" w:color="auto"/>
                                                                                                                                    <w:bottom w:val="none" w:sz="0" w:space="0" w:color="auto"/>
                                                                                                                                    <w:right w:val="none" w:sz="0" w:space="0" w:color="auto"/>
                                                                                                                                  </w:divBdr>
                                                                                                                                  <w:divsChild>
                                                                                                                                    <w:div w:id="604071361">
                                                                                                                                      <w:marLeft w:val="0"/>
                                                                                                                                      <w:marRight w:val="0"/>
                                                                                                                                      <w:marTop w:val="0"/>
                                                                                                                                      <w:marBottom w:val="0"/>
                                                                                                                                      <w:divBdr>
                                                                                                                                        <w:top w:val="none" w:sz="0" w:space="0" w:color="auto"/>
                                                                                                                                        <w:left w:val="none" w:sz="0" w:space="0" w:color="auto"/>
                                                                                                                                        <w:bottom w:val="none" w:sz="0" w:space="0" w:color="auto"/>
                                                                                                                                        <w:right w:val="none" w:sz="0" w:space="0" w:color="auto"/>
                                                                                                                                      </w:divBdr>
                                                                                                                                      <w:divsChild>
                                                                                                                                        <w:div w:id="440028321">
                                                                                                                                          <w:marLeft w:val="0"/>
                                                                                                                                          <w:marRight w:val="0"/>
                                                                                                                                          <w:marTop w:val="0"/>
                                                                                                                                          <w:marBottom w:val="0"/>
                                                                                                                                          <w:divBdr>
                                                                                                                                            <w:top w:val="none" w:sz="0" w:space="0" w:color="auto"/>
                                                                                                                                            <w:left w:val="none" w:sz="0" w:space="0" w:color="auto"/>
                                                                                                                                            <w:bottom w:val="none" w:sz="0" w:space="0" w:color="auto"/>
                                                                                                                                            <w:right w:val="none" w:sz="0" w:space="0" w:color="auto"/>
                                                                                                                                          </w:divBdr>
                                                                                                                                          <w:divsChild>
                                                                                                                                            <w:div w:id="155846666">
                                                                                                                                              <w:marLeft w:val="0"/>
                                                                                                                                              <w:marRight w:val="0"/>
                                                                                                                                              <w:marTop w:val="0"/>
                                                                                                                                              <w:marBottom w:val="0"/>
                                                                                                                                              <w:divBdr>
                                                                                                                                                <w:top w:val="none" w:sz="0" w:space="0" w:color="auto"/>
                                                                                                                                                <w:left w:val="none" w:sz="0" w:space="0" w:color="auto"/>
                                                                                                                                                <w:bottom w:val="none" w:sz="0" w:space="0" w:color="auto"/>
                                                                                                                                                <w:right w:val="none" w:sz="0" w:space="0" w:color="auto"/>
                                                                                                                                              </w:divBdr>
                                                                                                                                              <w:divsChild>
                                                                                                                                                <w:div w:id="280235964">
                                                                                                                                                  <w:marLeft w:val="0"/>
                                                                                                                                                  <w:marRight w:val="0"/>
                                                                                                                                                  <w:marTop w:val="0"/>
                                                                                                                                                  <w:marBottom w:val="0"/>
                                                                                                                                                  <w:divBdr>
                                                                                                                                                    <w:top w:val="none" w:sz="0" w:space="0" w:color="auto"/>
                                                                                                                                                    <w:left w:val="none" w:sz="0" w:space="0" w:color="auto"/>
                                                                                                                                                    <w:bottom w:val="none" w:sz="0" w:space="0" w:color="auto"/>
                                                                                                                                                    <w:right w:val="none" w:sz="0" w:space="0" w:color="auto"/>
                                                                                                                                                  </w:divBdr>
                                                                                                                                                  <w:divsChild>
                                                                                                                                                    <w:div w:id="1925649349">
                                                                                                                                                      <w:marLeft w:val="0"/>
                                                                                                                                                      <w:marRight w:val="0"/>
                                                                                                                                                      <w:marTop w:val="0"/>
                                                                                                                                                      <w:marBottom w:val="0"/>
                                                                                                                                                      <w:divBdr>
                                                                                                                                                        <w:top w:val="none" w:sz="0" w:space="0" w:color="auto"/>
                                                                                                                                                        <w:left w:val="none" w:sz="0" w:space="0" w:color="auto"/>
                                                                                                                                                        <w:bottom w:val="none" w:sz="0" w:space="0" w:color="auto"/>
                                                                                                                                                        <w:right w:val="none" w:sz="0" w:space="0" w:color="auto"/>
                                                                                                                                                      </w:divBdr>
                                                                                                                                                      <w:divsChild>
                                                                                                                                                        <w:div w:id="1344626651">
                                                                                                                                                          <w:marLeft w:val="0"/>
                                                                                                                                                          <w:marRight w:val="0"/>
                                                                                                                                                          <w:marTop w:val="0"/>
                                                                                                                                                          <w:marBottom w:val="0"/>
                                                                                                                                                          <w:divBdr>
                                                                                                                                                            <w:top w:val="none" w:sz="0" w:space="0" w:color="auto"/>
                                                                                                                                                            <w:left w:val="none" w:sz="0" w:space="0" w:color="auto"/>
                                                                                                                                                            <w:bottom w:val="none" w:sz="0" w:space="0" w:color="auto"/>
                                                                                                                                                            <w:right w:val="none" w:sz="0" w:space="0" w:color="auto"/>
                                                                                                                                                          </w:divBdr>
                                                                                                                                                          <w:divsChild>
                                                                                                                                                            <w:div w:id="1182469968">
                                                                                                                                                              <w:marLeft w:val="0"/>
                                                                                                                                                              <w:marRight w:val="0"/>
                                                                                                                                                              <w:marTop w:val="0"/>
                                                                                                                                                              <w:marBottom w:val="0"/>
                                                                                                                                                              <w:divBdr>
                                                                                                                                                                <w:top w:val="none" w:sz="0" w:space="0" w:color="auto"/>
                                                                                                                                                                <w:left w:val="none" w:sz="0" w:space="0" w:color="auto"/>
                                                                                                                                                                <w:bottom w:val="none" w:sz="0" w:space="0" w:color="auto"/>
                                                                                                                                                                <w:right w:val="none" w:sz="0" w:space="0" w:color="auto"/>
                                                                                                                                                              </w:divBdr>
                                                                                                                                                              <w:divsChild>
                                                                                                                                                                <w:div w:id="517894894">
                                                                                                                                                                  <w:marLeft w:val="0"/>
                                                                                                                                                                  <w:marRight w:val="0"/>
                                                                                                                                                                  <w:marTop w:val="0"/>
                                                                                                                                                                  <w:marBottom w:val="0"/>
                                                                                                                                                                  <w:divBdr>
                                                                                                                                                                    <w:top w:val="none" w:sz="0" w:space="0" w:color="auto"/>
                                                                                                                                                                    <w:left w:val="none" w:sz="0" w:space="0" w:color="auto"/>
                                                                                                                                                                    <w:bottom w:val="none" w:sz="0" w:space="0" w:color="auto"/>
                                                                                                                                                                    <w:right w:val="none" w:sz="0" w:space="0" w:color="auto"/>
                                                                                                                                                                  </w:divBdr>
                                                                                                                                                                  <w:divsChild>
                                                                                                                                                                    <w:div w:id="15642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721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4F10F-D063-4D17-99E5-CEFF75D9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5939</Words>
  <Characters>37419</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nschmid</dc:creator>
  <cp:lastModifiedBy>Martina Lardi</cp:lastModifiedBy>
  <cp:revision>3</cp:revision>
  <cp:lastPrinted>2013-05-21T09:58:00Z</cp:lastPrinted>
  <dcterms:created xsi:type="dcterms:W3CDTF">2018-03-28T06:29:00Z</dcterms:created>
  <dcterms:modified xsi:type="dcterms:W3CDTF">2018-03-28T06:35:00Z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http://www.zotero.org/styles/multidisciplinary-digital-publishing-institute</vt:lpwstr>
  </property>
  <property fmtid="{D5CDD505-2E9C-101B-9397-08002B2CF9AE}" pid="19" name="Mendeley Recent Style Name 8_1">
    <vt:lpwstr>Multidisciplinary Digital Publishing Institute</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http://www.zotero.org/styles/multidisciplinary-digital-publishing-institute</vt:lpwstr>
  </property>
  <property fmtid="{D5CDD505-2E9C-101B-9397-08002B2CF9AE}" pid="23" name="Mendeley Document_1">
    <vt:lpwstr>True</vt:lpwstr>
  </property>
  <property fmtid="{D5CDD505-2E9C-101B-9397-08002B2CF9AE}" pid="24" name="Mendeley Unique User Id_1">
    <vt:lpwstr>7d066368-f8d8-3b4f-af8a-4849369b0fa9</vt:lpwstr>
  </property>
  <property fmtid="{D5CDD505-2E9C-101B-9397-08002B2CF9AE}" pid="25" name="ZOTERO_PREF_1">
    <vt:lpwstr>&lt;data data-version="3" zotero-version="5.0.35.1"&gt;&lt;session id="AnN7d70t"/&gt;&lt;style id="http://www.zotero.org/styles/multidisciplinary-digital-publishing-institute" hasBibliography="1" bibliographyStyleHasBeenSet="1"/&gt;&lt;prefs&gt;&lt;pref name="fieldType" value="Fiel</vt:lpwstr>
  </property>
  <property fmtid="{D5CDD505-2E9C-101B-9397-08002B2CF9AE}" pid="26" name="ZOTERO_PREF_2">
    <vt:lpwstr>d"/&gt;&lt;pref name="automaticJournalAbbreviations" value="true"/&gt;&lt;pref name="noteType" value="0"/&gt;&lt;/prefs&gt;&lt;/data&gt;</vt:lpwstr>
  </property>
</Properties>
</file>