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36C90" w14:textId="560A980E" w:rsidR="0080759B" w:rsidRPr="001530FC" w:rsidRDefault="0080759B" w:rsidP="0080759B">
      <w:pPr>
        <w:autoSpaceDE w:val="0"/>
        <w:autoSpaceDN w:val="0"/>
        <w:adjustRightInd w:val="0"/>
        <w:spacing w:after="120" w:line="360" w:lineRule="auto"/>
        <w:jc w:val="both"/>
        <w:rPr>
          <w:rFonts w:ascii="Palatino Linotype" w:hAnsi="Palatino Linotype" w:cs="Arial"/>
          <w:spacing w:val="-4"/>
          <w:sz w:val="20"/>
          <w:szCs w:val="20"/>
          <w:lang w:val="en-US"/>
        </w:rPr>
      </w:pPr>
      <w:r w:rsidRPr="001530FC">
        <w:rPr>
          <w:rFonts w:ascii="Palatino Linotype" w:hAnsi="Palatino Linotype" w:cs="Arial"/>
          <w:b/>
          <w:spacing w:val="-4"/>
          <w:sz w:val="20"/>
          <w:szCs w:val="20"/>
          <w:lang w:val="en-US"/>
        </w:rPr>
        <w:t xml:space="preserve">Table S1. </w:t>
      </w:r>
      <w:proofErr w:type="spellStart"/>
      <w:r w:rsidRPr="001530FC">
        <w:rPr>
          <w:rFonts w:ascii="Palatino Linotype" w:hAnsi="Palatino Linotype" w:cs="Arial"/>
          <w:spacing w:val="-4"/>
          <w:sz w:val="20"/>
          <w:szCs w:val="20"/>
          <w:lang w:val="en-US"/>
        </w:rPr>
        <w:t>Vismodegib</w:t>
      </w:r>
      <w:proofErr w:type="spellEnd"/>
      <w:r w:rsidRPr="001530FC">
        <w:rPr>
          <w:rFonts w:ascii="Palatino Linotype" w:hAnsi="Palatino Linotype" w:cs="Arial"/>
          <w:spacing w:val="-4"/>
          <w:sz w:val="20"/>
          <w:szCs w:val="20"/>
          <w:lang w:val="en-US"/>
        </w:rPr>
        <w:t xml:space="preserve"> significantly </w:t>
      </w:r>
      <w:proofErr w:type="spellStart"/>
      <w:r w:rsidRPr="001530FC">
        <w:rPr>
          <w:rFonts w:ascii="Palatino Linotype" w:hAnsi="Palatino Linotype" w:cs="Arial"/>
          <w:spacing w:val="-4"/>
          <w:sz w:val="20"/>
          <w:szCs w:val="20"/>
          <w:lang w:val="en-US"/>
        </w:rPr>
        <w:t>radiosensitizes</w:t>
      </w:r>
      <w:proofErr w:type="spellEnd"/>
      <w:r w:rsidRPr="001530FC">
        <w:rPr>
          <w:rFonts w:ascii="Palatino Linotype" w:hAnsi="Palatino Linotype" w:cs="Arial"/>
          <w:spacing w:val="-4"/>
          <w:sz w:val="20"/>
          <w:szCs w:val="20"/>
          <w:lang w:val="en-US"/>
        </w:rPr>
        <w:t xml:space="preserve"> 3D-cultured </w:t>
      </w:r>
      <w:bookmarkStart w:id="0" w:name="_GoBack"/>
      <w:bookmarkEnd w:id="0"/>
      <w:r w:rsidRPr="001530FC">
        <w:rPr>
          <w:rFonts w:ascii="Palatino Linotype" w:hAnsi="Palatino Linotype" w:cs="Arial"/>
          <w:spacing w:val="-4"/>
          <w:sz w:val="20"/>
          <w:szCs w:val="20"/>
          <w:lang w:val="en-US"/>
        </w:rPr>
        <w:t>BCC-1 and SCC-25 cells to ionizing radiation.</w:t>
      </w:r>
    </w:p>
    <w:tbl>
      <w:tblPr>
        <w:tblStyle w:val="TableGrid"/>
        <w:tblW w:w="9039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1"/>
        <w:gridCol w:w="1787"/>
        <w:gridCol w:w="1787"/>
        <w:gridCol w:w="1787"/>
        <w:gridCol w:w="1787"/>
      </w:tblGrid>
      <w:tr w:rsidR="0080759B" w:rsidRPr="001530FC" w14:paraId="55C8ACF8" w14:textId="77777777" w:rsidTr="007932E1">
        <w:tc>
          <w:tcPr>
            <w:tcW w:w="1891" w:type="dxa"/>
            <w:tcBorders>
              <w:bottom w:val="single" w:sz="12" w:space="0" w:color="auto"/>
            </w:tcBorders>
          </w:tcPr>
          <w:p w14:paraId="4F68B4CA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rPr>
                <w:rFonts w:ascii="Palatino Linotype" w:hAnsi="Palatino Linotype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7148" w:type="dxa"/>
            <w:gridSpan w:val="4"/>
            <w:tcBorders>
              <w:bottom w:val="single" w:sz="12" w:space="0" w:color="auto"/>
            </w:tcBorders>
          </w:tcPr>
          <w:p w14:paraId="7EEC9979" w14:textId="10C55526" w:rsidR="0080759B" w:rsidRPr="00494729" w:rsidRDefault="001530FC" w:rsidP="007932E1">
            <w:pPr>
              <w:tabs>
                <w:tab w:val="left" w:pos="1134"/>
              </w:tabs>
              <w:spacing w:before="120" w:after="120"/>
              <w:jc w:val="center"/>
              <w:rPr>
                <w:rFonts w:ascii="Palatino Linotype" w:hAnsi="Palatino Linotype" w:cs="Arial"/>
                <w:b/>
                <w:i/>
                <w:sz w:val="20"/>
                <w:szCs w:val="20"/>
                <w:lang w:val="en-US"/>
              </w:rPr>
            </w:pPr>
            <w:r w:rsidRPr="00494729">
              <w:rPr>
                <w:rFonts w:ascii="Palatino Linotype" w:hAnsi="Palatino Linotype" w:cs="Arial"/>
                <w:b/>
                <w:i/>
                <w:sz w:val="20"/>
                <w:szCs w:val="20"/>
                <w:lang w:val="en-US"/>
              </w:rPr>
              <w:t>p</w:t>
            </w:r>
            <w:r w:rsidR="0080759B" w:rsidRPr="00494729">
              <w:rPr>
                <w:rFonts w:ascii="Palatino Linotype" w:hAnsi="Palatino Linotype" w:cs="Arial"/>
                <w:b/>
                <w:i/>
                <w:sz w:val="20"/>
                <w:szCs w:val="20"/>
                <w:lang w:val="en-US"/>
              </w:rPr>
              <w:t>-</w:t>
            </w:r>
            <w:r w:rsidR="0080759B" w:rsidRPr="00494729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 xml:space="preserve">value </w:t>
            </w:r>
            <w:r w:rsidRPr="00494729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versus</w:t>
            </w:r>
            <w:r w:rsidR="0080759B" w:rsidRPr="00494729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 xml:space="preserve"> DMSO-treated cells</w:t>
            </w:r>
          </w:p>
        </w:tc>
      </w:tr>
      <w:tr w:rsidR="0080759B" w:rsidRPr="001530FC" w14:paraId="5AEB6926" w14:textId="77777777" w:rsidTr="007932E1">
        <w:tc>
          <w:tcPr>
            <w:tcW w:w="1891" w:type="dxa"/>
            <w:tcBorders>
              <w:bottom w:val="single" w:sz="12" w:space="0" w:color="auto"/>
            </w:tcBorders>
          </w:tcPr>
          <w:p w14:paraId="0EA0833C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Cell line</w:t>
            </w:r>
            <w:r w:rsidRPr="001530FC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br/>
            </w:r>
            <w:r w:rsidRPr="001530FC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ab/>
              <w:t>treatment</w:t>
            </w:r>
          </w:p>
        </w:tc>
        <w:tc>
          <w:tcPr>
            <w:tcW w:w="1787" w:type="dxa"/>
            <w:tcBorders>
              <w:bottom w:val="single" w:sz="12" w:space="0" w:color="auto"/>
            </w:tcBorders>
          </w:tcPr>
          <w:p w14:paraId="3ED73FCE" w14:textId="77777777" w:rsidR="0080759B" w:rsidRPr="001530FC" w:rsidRDefault="0080759B" w:rsidP="007932E1">
            <w:pPr>
              <w:tabs>
                <w:tab w:val="left" w:pos="1134"/>
              </w:tabs>
              <w:spacing w:before="120" w:after="120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 xml:space="preserve">Radiation dose 2 </w:t>
            </w:r>
            <w:proofErr w:type="spellStart"/>
            <w:r w:rsidRPr="001530FC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Gy</w:t>
            </w:r>
            <w:proofErr w:type="spellEnd"/>
          </w:p>
        </w:tc>
        <w:tc>
          <w:tcPr>
            <w:tcW w:w="1787" w:type="dxa"/>
            <w:tcBorders>
              <w:bottom w:val="single" w:sz="12" w:space="0" w:color="auto"/>
            </w:tcBorders>
          </w:tcPr>
          <w:p w14:paraId="62B7A5B7" w14:textId="77777777" w:rsidR="0080759B" w:rsidRPr="001530FC" w:rsidRDefault="0080759B" w:rsidP="007932E1">
            <w:pPr>
              <w:tabs>
                <w:tab w:val="left" w:pos="1134"/>
              </w:tabs>
              <w:spacing w:before="120" w:after="120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 xml:space="preserve">Radiation dose 4 </w:t>
            </w:r>
            <w:proofErr w:type="spellStart"/>
            <w:r w:rsidRPr="001530FC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Gy</w:t>
            </w:r>
            <w:proofErr w:type="spellEnd"/>
          </w:p>
        </w:tc>
        <w:tc>
          <w:tcPr>
            <w:tcW w:w="1787" w:type="dxa"/>
            <w:tcBorders>
              <w:bottom w:val="single" w:sz="12" w:space="0" w:color="auto"/>
            </w:tcBorders>
          </w:tcPr>
          <w:p w14:paraId="3A5D3C31" w14:textId="77777777" w:rsidR="0080759B" w:rsidRPr="001530FC" w:rsidRDefault="0080759B" w:rsidP="007932E1">
            <w:pPr>
              <w:tabs>
                <w:tab w:val="left" w:pos="1134"/>
              </w:tabs>
              <w:spacing w:before="120" w:after="120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 xml:space="preserve">Radiation dose 6 </w:t>
            </w:r>
            <w:proofErr w:type="spellStart"/>
            <w:r w:rsidRPr="001530FC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Gy</w:t>
            </w:r>
            <w:proofErr w:type="spellEnd"/>
          </w:p>
        </w:tc>
        <w:tc>
          <w:tcPr>
            <w:tcW w:w="1787" w:type="dxa"/>
            <w:tcBorders>
              <w:bottom w:val="single" w:sz="12" w:space="0" w:color="auto"/>
            </w:tcBorders>
          </w:tcPr>
          <w:p w14:paraId="25DAEE0F" w14:textId="77777777" w:rsidR="0080759B" w:rsidRPr="001530FC" w:rsidRDefault="0080759B" w:rsidP="007932E1">
            <w:pPr>
              <w:tabs>
                <w:tab w:val="left" w:pos="1134"/>
              </w:tabs>
              <w:spacing w:before="120" w:after="120"/>
              <w:rPr>
                <w:rFonts w:ascii="Palatino Linotype" w:hAnsi="Palatino Linotype" w:cs="Arial"/>
                <w:b/>
                <w:iCs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 xml:space="preserve">Radiation dose 8 </w:t>
            </w:r>
            <w:proofErr w:type="spellStart"/>
            <w:r w:rsidRPr="001530FC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Gy</w:t>
            </w:r>
            <w:proofErr w:type="spellEnd"/>
          </w:p>
        </w:tc>
      </w:tr>
      <w:tr w:rsidR="0080759B" w:rsidRPr="001530FC" w14:paraId="227017EE" w14:textId="77777777" w:rsidTr="007932E1">
        <w:tc>
          <w:tcPr>
            <w:tcW w:w="1891" w:type="dxa"/>
            <w:tcBorders>
              <w:top w:val="single" w:sz="12" w:space="0" w:color="auto"/>
            </w:tcBorders>
          </w:tcPr>
          <w:p w14:paraId="142DBD62" w14:textId="77777777" w:rsidR="0080759B" w:rsidRPr="001530FC" w:rsidRDefault="0080759B" w:rsidP="007932E1">
            <w:pPr>
              <w:tabs>
                <w:tab w:val="left" w:pos="1134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BCC-1</w:t>
            </w:r>
          </w:p>
        </w:tc>
        <w:tc>
          <w:tcPr>
            <w:tcW w:w="1787" w:type="dxa"/>
            <w:tcBorders>
              <w:top w:val="single" w:sz="12" w:space="0" w:color="auto"/>
            </w:tcBorders>
          </w:tcPr>
          <w:p w14:paraId="39C725A1" w14:textId="77777777" w:rsidR="0080759B" w:rsidRPr="001530FC" w:rsidRDefault="0080759B" w:rsidP="007932E1">
            <w:pPr>
              <w:tabs>
                <w:tab w:val="left" w:pos="1134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</w:p>
        </w:tc>
        <w:tc>
          <w:tcPr>
            <w:tcW w:w="1787" w:type="dxa"/>
            <w:tcBorders>
              <w:top w:val="single" w:sz="12" w:space="0" w:color="auto"/>
            </w:tcBorders>
          </w:tcPr>
          <w:p w14:paraId="27FB60D7" w14:textId="77777777" w:rsidR="0080759B" w:rsidRPr="001530FC" w:rsidRDefault="0080759B" w:rsidP="007932E1">
            <w:pPr>
              <w:tabs>
                <w:tab w:val="left" w:pos="1134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</w:p>
        </w:tc>
        <w:tc>
          <w:tcPr>
            <w:tcW w:w="1787" w:type="dxa"/>
            <w:tcBorders>
              <w:top w:val="single" w:sz="12" w:space="0" w:color="auto"/>
            </w:tcBorders>
          </w:tcPr>
          <w:p w14:paraId="71BED94A" w14:textId="77777777" w:rsidR="0080759B" w:rsidRPr="001530FC" w:rsidRDefault="0080759B" w:rsidP="007932E1">
            <w:pPr>
              <w:tabs>
                <w:tab w:val="left" w:pos="1134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</w:p>
        </w:tc>
        <w:tc>
          <w:tcPr>
            <w:tcW w:w="1787" w:type="dxa"/>
            <w:tcBorders>
              <w:top w:val="single" w:sz="12" w:space="0" w:color="auto"/>
            </w:tcBorders>
          </w:tcPr>
          <w:p w14:paraId="41A2ED22" w14:textId="77777777" w:rsidR="0080759B" w:rsidRPr="001530FC" w:rsidRDefault="0080759B" w:rsidP="007932E1">
            <w:pPr>
              <w:tabs>
                <w:tab w:val="left" w:pos="1134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</w:p>
        </w:tc>
      </w:tr>
      <w:tr w:rsidR="0080759B" w:rsidRPr="001530FC" w14:paraId="2A188A4A" w14:textId="77777777" w:rsidTr="007932E1">
        <w:tc>
          <w:tcPr>
            <w:tcW w:w="1891" w:type="dxa"/>
            <w:vAlign w:val="bottom"/>
          </w:tcPr>
          <w:p w14:paraId="4152D27D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ab/>
              <w:t xml:space="preserve">5 µM </w:t>
            </w:r>
            <w:proofErr w:type="spellStart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Vism</w:t>
            </w:r>
            <w:proofErr w:type="spellEnd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1787" w:type="dxa"/>
            <w:vAlign w:val="bottom"/>
          </w:tcPr>
          <w:p w14:paraId="2161D4C3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0.0029**</w:t>
            </w:r>
          </w:p>
        </w:tc>
        <w:tc>
          <w:tcPr>
            <w:tcW w:w="1787" w:type="dxa"/>
            <w:vAlign w:val="bottom"/>
          </w:tcPr>
          <w:p w14:paraId="412BFE07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0.0001**</w:t>
            </w:r>
          </w:p>
        </w:tc>
        <w:tc>
          <w:tcPr>
            <w:tcW w:w="1787" w:type="dxa"/>
            <w:vAlign w:val="bottom"/>
          </w:tcPr>
          <w:p w14:paraId="4FBD2D6E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0.0056**</w:t>
            </w:r>
          </w:p>
        </w:tc>
        <w:tc>
          <w:tcPr>
            <w:tcW w:w="1787" w:type="dxa"/>
            <w:vAlign w:val="bottom"/>
          </w:tcPr>
          <w:p w14:paraId="2784BB77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0.0927</w:t>
            </w:r>
          </w:p>
        </w:tc>
      </w:tr>
      <w:tr w:rsidR="0080759B" w:rsidRPr="001530FC" w14:paraId="529CEF3A" w14:textId="77777777" w:rsidTr="007932E1">
        <w:tc>
          <w:tcPr>
            <w:tcW w:w="1891" w:type="dxa"/>
            <w:vAlign w:val="bottom"/>
          </w:tcPr>
          <w:p w14:paraId="0A7E0C5B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ab/>
              <w:t xml:space="preserve">10 µM </w:t>
            </w:r>
            <w:proofErr w:type="spellStart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Vism</w:t>
            </w:r>
            <w:proofErr w:type="spellEnd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1787" w:type="dxa"/>
            <w:vAlign w:val="bottom"/>
          </w:tcPr>
          <w:p w14:paraId="20ACBFE0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0.0000**</w:t>
            </w:r>
          </w:p>
        </w:tc>
        <w:tc>
          <w:tcPr>
            <w:tcW w:w="1787" w:type="dxa"/>
            <w:vAlign w:val="bottom"/>
          </w:tcPr>
          <w:p w14:paraId="1E49AC6C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0.0019**</w:t>
            </w:r>
          </w:p>
        </w:tc>
        <w:tc>
          <w:tcPr>
            <w:tcW w:w="1787" w:type="dxa"/>
            <w:vAlign w:val="bottom"/>
          </w:tcPr>
          <w:p w14:paraId="0B687FFB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0.0069**</w:t>
            </w:r>
          </w:p>
        </w:tc>
        <w:tc>
          <w:tcPr>
            <w:tcW w:w="1787" w:type="dxa"/>
            <w:vAlign w:val="bottom"/>
          </w:tcPr>
          <w:p w14:paraId="4302845E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 0.0163*</w:t>
            </w:r>
          </w:p>
        </w:tc>
      </w:tr>
      <w:tr w:rsidR="0080759B" w:rsidRPr="001530FC" w14:paraId="62FC731F" w14:textId="77777777" w:rsidTr="007932E1">
        <w:tc>
          <w:tcPr>
            <w:tcW w:w="1891" w:type="dxa"/>
            <w:vAlign w:val="bottom"/>
          </w:tcPr>
          <w:p w14:paraId="69925F2E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ab/>
              <w:t xml:space="preserve">40 µM </w:t>
            </w:r>
            <w:proofErr w:type="spellStart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Vism</w:t>
            </w:r>
            <w:proofErr w:type="spellEnd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1787" w:type="dxa"/>
            <w:vAlign w:val="bottom"/>
          </w:tcPr>
          <w:p w14:paraId="2F5A631F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0.0024**</w:t>
            </w:r>
          </w:p>
        </w:tc>
        <w:tc>
          <w:tcPr>
            <w:tcW w:w="1787" w:type="dxa"/>
            <w:vAlign w:val="bottom"/>
          </w:tcPr>
          <w:p w14:paraId="399955F5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0.0002**</w:t>
            </w:r>
          </w:p>
        </w:tc>
        <w:tc>
          <w:tcPr>
            <w:tcW w:w="1787" w:type="dxa"/>
            <w:vAlign w:val="bottom"/>
          </w:tcPr>
          <w:p w14:paraId="4A836C99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0.0037**</w:t>
            </w:r>
          </w:p>
        </w:tc>
        <w:tc>
          <w:tcPr>
            <w:tcW w:w="1787" w:type="dxa"/>
            <w:vAlign w:val="bottom"/>
          </w:tcPr>
          <w:p w14:paraId="2EEA0632" w14:textId="77777777" w:rsidR="0080759B" w:rsidRPr="001530FC" w:rsidRDefault="0080759B" w:rsidP="007932E1">
            <w:pPr>
              <w:tabs>
                <w:tab w:val="left" w:pos="284"/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  0.0089**</w:t>
            </w:r>
          </w:p>
        </w:tc>
      </w:tr>
      <w:tr w:rsidR="0080759B" w:rsidRPr="001530FC" w14:paraId="4574C76C" w14:textId="77777777" w:rsidTr="007932E1">
        <w:tc>
          <w:tcPr>
            <w:tcW w:w="1891" w:type="dxa"/>
          </w:tcPr>
          <w:p w14:paraId="09D946A1" w14:textId="77777777" w:rsidR="0080759B" w:rsidRPr="001530FC" w:rsidRDefault="0080759B" w:rsidP="007932E1">
            <w:pPr>
              <w:tabs>
                <w:tab w:val="left" w:pos="284"/>
                <w:tab w:val="left" w:pos="1134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SCC-25</w:t>
            </w:r>
          </w:p>
        </w:tc>
        <w:tc>
          <w:tcPr>
            <w:tcW w:w="1787" w:type="dxa"/>
            <w:vAlign w:val="center"/>
          </w:tcPr>
          <w:p w14:paraId="6F774436" w14:textId="77777777" w:rsidR="0080759B" w:rsidRPr="001530FC" w:rsidRDefault="0080759B" w:rsidP="007932E1">
            <w:pPr>
              <w:tabs>
                <w:tab w:val="right" w:pos="1452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</w:p>
        </w:tc>
        <w:tc>
          <w:tcPr>
            <w:tcW w:w="1787" w:type="dxa"/>
            <w:vAlign w:val="center"/>
          </w:tcPr>
          <w:p w14:paraId="4D80AE86" w14:textId="77777777" w:rsidR="0080759B" w:rsidRPr="001530FC" w:rsidRDefault="0080759B" w:rsidP="007932E1">
            <w:pPr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n-US"/>
              </w:rPr>
            </w:pPr>
          </w:p>
        </w:tc>
        <w:tc>
          <w:tcPr>
            <w:tcW w:w="1787" w:type="dxa"/>
            <w:vAlign w:val="center"/>
          </w:tcPr>
          <w:p w14:paraId="5CB41B87" w14:textId="77777777" w:rsidR="0080759B" w:rsidRPr="001530FC" w:rsidRDefault="0080759B" w:rsidP="007932E1">
            <w:pPr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n-US"/>
              </w:rPr>
            </w:pPr>
          </w:p>
        </w:tc>
        <w:tc>
          <w:tcPr>
            <w:tcW w:w="1787" w:type="dxa"/>
            <w:vAlign w:val="center"/>
          </w:tcPr>
          <w:p w14:paraId="0490E383" w14:textId="77777777" w:rsidR="0080759B" w:rsidRPr="001530FC" w:rsidRDefault="0080759B" w:rsidP="007932E1">
            <w:pPr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</w:p>
        </w:tc>
      </w:tr>
      <w:tr w:rsidR="0080759B" w:rsidRPr="001530FC" w14:paraId="7864101C" w14:textId="77777777" w:rsidTr="007932E1">
        <w:tc>
          <w:tcPr>
            <w:tcW w:w="1891" w:type="dxa"/>
          </w:tcPr>
          <w:p w14:paraId="2C1341DE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ab/>
              <w:t xml:space="preserve">5 µM </w:t>
            </w:r>
            <w:proofErr w:type="spellStart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Vism</w:t>
            </w:r>
            <w:proofErr w:type="spellEnd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1787" w:type="dxa"/>
            <w:vAlign w:val="bottom"/>
          </w:tcPr>
          <w:p w14:paraId="79D2ADFF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0.2755</w:t>
            </w:r>
          </w:p>
        </w:tc>
        <w:tc>
          <w:tcPr>
            <w:tcW w:w="1787" w:type="dxa"/>
            <w:vAlign w:val="bottom"/>
          </w:tcPr>
          <w:p w14:paraId="226A135D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0.0112*</w:t>
            </w:r>
          </w:p>
        </w:tc>
        <w:tc>
          <w:tcPr>
            <w:tcW w:w="1787" w:type="dxa"/>
            <w:vAlign w:val="bottom"/>
          </w:tcPr>
          <w:p w14:paraId="5A7596D9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0.0147*</w:t>
            </w:r>
          </w:p>
        </w:tc>
        <w:tc>
          <w:tcPr>
            <w:tcW w:w="1787" w:type="dxa"/>
            <w:vAlign w:val="bottom"/>
          </w:tcPr>
          <w:p w14:paraId="6C28E848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0.1168</w:t>
            </w:r>
          </w:p>
        </w:tc>
      </w:tr>
      <w:tr w:rsidR="0080759B" w:rsidRPr="001530FC" w14:paraId="78E82905" w14:textId="77777777" w:rsidTr="007932E1">
        <w:tc>
          <w:tcPr>
            <w:tcW w:w="1891" w:type="dxa"/>
          </w:tcPr>
          <w:p w14:paraId="31CAE90D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ab/>
              <w:t xml:space="preserve">10 µM </w:t>
            </w:r>
            <w:proofErr w:type="spellStart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Vism</w:t>
            </w:r>
            <w:proofErr w:type="spellEnd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1787" w:type="dxa"/>
            <w:vAlign w:val="bottom"/>
          </w:tcPr>
          <w:p w14:paraId="505B5A55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0.1234</w:t>
            </w:r>
          </w:p>
        </w:tc>
        <w:tc>
          <w:tcPr>
            <w:tcW w:w="1787" w:type="dxa"/>
            <w:vAlign w:val="bottom"/>
          </w:tcPr>
          <w:p w14:paraId="5BA55B13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0.0068**</w:t>
            </w:r>
          </w:p>
        </w:tc>
        <w:tc>
          <w:tcPr>
            <w:tcW w:w="1787" w:type="dxa"/>
            <w:vAlign w:val="bottom"/>
          </w:tcPr>
          <w:p w14:paraId="71A3CCD4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0.0022**</w:t>
            </w:r>
          </w:p>
        </w:tc>
        <w:tc>
          <w:tcPr>
            <w:tcW w:w="1787" w:type="dxa"/>
            <w:vAlign w:val="bottom"/>
          </w:tcPr>
          <w:p w14:paraId="33F5D48E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  0.0084**</w:t>
            </w:r>
          </w:p>
        </w:tc>
      </w:tr>
      <w:tr w:rsidR="0080759B" w:rsidRPr="001530FC" w14:paraId="0AFA4653" w14:textId="77777777" w:rsidTr="007932E1">
        <w:tc>
          <w:tcPr>
            <w:tcW w:w="1891" w:type="dxa"/>
          </w:tcPr>
          <w:p w14:paraId="7D7A920F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ab/>
              <w:t xml:space="preserve">40 µM </w:t>
            </w:r>
            <w:proofErr w:type="spellStart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Vism</w:t>
            </w:r>
            <w:proofErr w:type="spellEnd"/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1787" w:type="dxa"/>
            <w:vAlign w:val="bottom"/>
          </w:tcPr>
          <w:p w14:paraId="6242435B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0.0399*</w:t>
            </w:r>
          </w:p>
        </w:tc>
        <w:tc>
          <w:tcPr>
            <w:tcW w:w="1787" w:type="dxa"/>
            <w:vAlign w:val="bottom"/>
          </w:tcPr>
          <w:p w14:paraId="231EE848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0.0060**</w:t>
            </w:r>
          </w:p>
        </w:tc>
        <w:tc>
          <w:tcPr>
            <w:tcW w:w="1787" w:type="dxa"/>
            <w:vAlign w:val="bottom"/>
          </w:tcPr>
          <w:p w14:paraId="73C1CD0C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>0.0021**</w:t>
            </w:r>
          </w:p>
        </w:tc>
        <w:tc>
          <w:tcPr>
            <w:tcW w:w="1787" w:type="dxa"/>
            <w:vAlign w:val="bottom"/>
          </w:tcPr>
          <w:p w14:paraId="6CE43CB8" w14:textId="77777777" w:rsidR="0080759B" w:rsidRPr="001530FC" w:rsidRDefault="0080759B" w:rsidP="007932E1">
            <w:pPr>
              <w:tabs>
                <w:tab w:val="left" w:pos="284"/>
              </w:tabs>
              <w:spacing w:before="120" w:after="120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1530FC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 0.0047**</w:t>
            </w:r>
          </w:p>
        </w:tc>
      </w:tr>
    </w:tbl>
    <w:p w14:paraId="4BC7693F" w14:textId="7346D2E9" w:rsidR="0080759B" w:rsidRPr="001530FC" w:rsidRDefault="0080759B" w:rsidP="001530FC">
      <w:pPr>
        <w:adjustRightInd w:val="0"/>
        <w:snapToGrid w:val="0"/>
        <w:spacing w:after="240" w:line="260" w:lineRule="atLeast"/>
        <w:ind w:left="425" w:right="425"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1530FC">
        <w:rPr>
          <w:rFonts w:ascii="Palatino Linotype" w:hAnsi="Palatino Linotype" w:cs="Arial"/>
          <w:sz w:val="18"/>
          <w:szCs w:val="18"/>
          <w:lang w:val="en-US"/>
        </w:rPr>
        <w:t xml:space="preserve">The unpaired two-tailed </w:t>
      </w:r>
      <w:r w:rsidRPr="001530FC">
        <w:rPr>
          <w:rFonts w:ascii="Palatino Linotype" w:hAnsi="Palatino Linotype" w:cs="Arial"/>
          <w:i/>
          <w:sz w:val="18"/>
          <w:szCs w:val="18"/>
          <w:lang w:val="en-US"/>
        </w:rPr>
        <w:t>t</w:t>
      </w:r>
      <w:r w:rsidRPr="001530FC">
        <w:rPr>
          <w:rFonts w:ascii="Palatino Linotype" w:hAnsi="Palatino Linotype" w:cs="Arial"/>
          <w:sz w:val="18"/>
          <w:szCs w:val="18"/>
          <w:lang w:val="en-US"/>
        </w:rPr>
        <w:t xml:space="preserve">-test was applied for statistical analysis (EXCEL software) of </w:t>
      </w:r>
      <w:proofErr w:type="spellStart"/>
      <w:r w:rsidRPr="001530FC">
        <w:rPr>
          <w:rFonts w:ascii="Palatino Linotype" w:hAnsi="Palatino Linotype" w:cs="Arial"/>
          <w:sz w:val="18"/>
          <w:szCs w:val="18"/>
          <w:lang w:val="en-US"/>
        </w:rPr>
        <w:t>vismodegib</w:t>
      </w:r>
      <w:proofErr w:type="spellEnd"/>
      <w:r w:rsidRPr="001530FC">
        <w:rPr>
          <w:rFonts w:ascii="Palatino Linotype" w:hAnsi="Palatino Linotype" w:cs="Arial"/>
          <w:sz w:val="18"/>
          <w:szCs w:val="18"/>
          <w:lang w:val="en-US"/>
        </w:rPr>
        <w:t xml:space="preserve">- </w:t>
      </w:r>
      <w:r w:rsidR="001530FC" w:rsidRPr="001530FC">
        <w:rPr>
          <w:rFonts w:ascii="Palatino Linotype" w:hAnsi="Palatino Linotype" w:cs="Arial"/>
          <w:sz w:val="18"/>
          <w:szCs w:val="18"/>
          <w:lang w:val="en-US"/>
        </w:rPr>
        <w:t>versus</w:t>
      </w:r>
      <w:r w:rsidRPr="001530FC">
        <w:rPr>
          <w:rFonts w:ascii="Palatino Linotype" w:hAnsi="Palatino Linotype" w:cs="Arial"/>
          <w:sz w:val="18"/>
          <w:szCs w:val="18"/>
          <w:lang w:val="en-US"/>
        </w:rPr>
        <w:t xml:space="preserve"> DMSO-treated cells (</w:t>
      </w:r>
      <w:r w:rsidRPr="001530FC">
        <w:rPr>
          <w:rFonts w:ascii="Palatino Linotype" w:hAnsi="Palatino Linotype" w:cs="Arial"/>
          <w:i/>
          <w:sz w:val="18"/>
          <w:szCs w:val="18"/>
          <w:lang w:val="en-US"/>
        </w:rPr>
        <w:t>n</w:t>
      </w:r>
      <w:r w:rsidRPr="001530FC">
        <w:rPr>
          <w:rFonts w:ascii="Palatino Linotype" w:hAnsi="Palatino Linotype" w:cs="Arial"/>
          <w:sz w:val="18"/>
          <w:szCs w:val="18"/>
          <w:lang w:val="en-US"/>
        </w:rPr>
        <w:t xml:space="preserve"> = 3) at indicated radiation doses and a *</w:t>
      </w:r>
      <w:r w:rsidR="001530FC">
        <w:rPr>
          <w:rFonts w:ascii="Palatino Linotype" w:hAnsi="Palatino Linotype" w:cs="Arial"/>
          <w:i/>
          <w:sz w:val="18"/>
          <w:szCs w:val="18"/>
          <w:lang w:val="en-US"/>
        </w:rPr>
        <w:t>p</w:t>
      </w:r>
      <w:r w:rsidRPr="001530FC">
        <w:rPr>
          <w:rFonts w:ascii="Palatino Linotype" w:hAnsi="Palatino Linotype" w:cs="Arial"/>
          <w:sz w:val="18"/>
          <w:szCs w:val="18"/>
          <w:lang w:val="en-US"/>
        </w:rPr>
        <w:t>-value &lt; 0.05 was considered statistically significant, while a **</w:t>
      </w:r>
      <w:r w:rsidR="001530FC" w:rsidRPr="001530FC">
        <w:rPr>
          <w:rFonts w:ascii="Palatino Linotype" w:hAnsi="Palatino Linotype" w:cs="Arial"/>
          <w:i/>
          <w:sz w:val="18"/>
          <w:szCs w:val="18"/>
          <w:lang w:val="en-US"/>
        </w:rPr>
        <w:t>p</w:t>
      </w:r>
      <w:r w:rsidRPr="001530FC">
        <w:rPr>
          <w:rFonts w:ascii="Palatino Linotype" w:hAnsi="Palatino Linotype" w:cs="Arial"/>
          <w:sz w:val="18"/>
          <w:szCs w:val="18"/>
          <w:lang w:val="en-US"/>
        </w:rPr>
        <w:t xml:space="preserve">-value &lt; 0.01 was considered as highly statistically significant. </w:t>
      </w:r>
      <w:r w:rsidR="001530FC" w:rsidRPr="001530FC">
        <w:rPr>
          <w:rFonts w:ascii="Palatino Linotype" w:hAnsi="Palatino Linotype" w:cs="Arial"/>
          <w:sz w:val="18"/>
          <w:szCs w:val="18"/>
          <w:lang w:val="en-US"/>
        </w:rPr>
        <w:t xml:space="preserve">BCC, basal cell carcinoma; SCC, squamous cell carcinoma; </w:t>
      </w:r>
      <w:proofErr w:type="spellStart"/>
      <w:r w:rsidRPr="001530FC">
        <w:rPr>
          <w:rFonts w:ascii="Palatino Linotype" w:hAnsi="Palatino Linotype" w:cs="Arial"/>
          <w:sz w:val="18"/>
          <w:szCs w:val="18"/>
          <w:lang w:val="en-US"/>
        </w:rPr>
        <w:t>Vism</w:t>
      </w:r>
      <w:proofErr w:type="spellEnd"/>
      <w:r w:rsidRPr="001530FC">
        <w:rPr>
          <w:rFonts w:ascii="Palatino Linotype" w:hAnsi="Palatino Linotype" w:cs="Arial"/>
          <w:sz w:val="18"/>
          <w:szCs w:val="18"/>
          <w:lang w:val="en-US"/>
        </w:rPr>
        <w:t xml:space="preserve">., </w:t>
      </w:r>
      <w:proofErr w:type="spellStart"/>
      <w:r w:rsidRPr="001530FC">
        <w:rPr>
          <w:rFonts w:ascii="Palatino Linotype" w:hAnsi="Palatino Linotype" w:cs="Arial"/>
          <w:sz w:val="18"/>
          <w:szCs w:val="18"/>
          <w:lang w:val="en-US"/>
        </w:rPr>
        <w:t>vismodegib</w:t>
      </w:r>
      <w:proofErr w:type="spellEnd"/>
      <w:r w:rsidRPr="001530FC">
        <w:rPr>
          <w:rFonts w:ascii="Palatino Linotype" w:hAnsi="Palatino Linotype" w:cs="Arial"/>
          <w:sz w:val="18"/>
          <w:szCs w:val="18"/>
          <w:lang w:val="en-US"/>
        </w:rPr>
        <w:t>-treated cells using indicated inhibitor concentrations.</w:t>
      </w:r>
    </w:p>
    <w:sectPr w:rsidR="0080759B" w:rsidRPr="001530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759B"/>
    <w:rsid w:val="0001783D"/>
    <w:rsid w:val="001530FC"/>
    <w:rsid w:val="00183323"/>
    <w:rsid w:val="002B5966"/>
    <w:rsid w:val="002C5007"/>
    <w:rsid w:val="00494729"/>
    <w:rsid w:val="0080759B"/>
    <w:rsid w:val="00BC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E95B5C"/>
  <w15:docId w15:val="{9D4847FF-FF3B-FB4A-BF0E-B05D6BC5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759B"/>
    <w:rPr>
      <w:rFonts w:eastAsiaTheme="minorEastAsia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59B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C0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F5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F5C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F5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F5C"/>
    <w:rPr>
      <w:rFonts w:ascii="Times New Roman" w:eastAsiaTheme="minorEastAsia" w:hAnsi="Times New Roman" w:cs="Times New Roman"/>
      <w:sz w:val="18"/>
      <w:szCs w:val="18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5C"/>
    <w:pPr>
      <w:spacing w:after="200"/>
      <w:jc w:val="left"/>
    </w:pPr>
    <w:rPr>
      <w:rFonts w:asciiTheme="minorHAnsi" w:eastAsiaTheme="minorEastAsia" w:hAnsiTheme="minorHAnsi" w:cstheme="minorBidi"/>
      <w:b/>
      <w:bCs/>
      <w:color w:val="auto"/>
      <w:lang w:val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5C"/>
    <w:rPr>
      <w:rFonts w:ascii="Times New Roman" w:eastAsiaTheme="minorEastAsia" w:hAnsi="Times New Roman" w:cs="Times New Roman"/>
      <w:b/>
      <w:bCs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849</Characters>
  <Application>Microsoft Office Word</Application>
  <DocSecurity>0</DocSecurity>
  <Lines>7</Lines>
  <Paragraphs>1</Paragraphs>
  <ScaleCrop>false</ScaleCrop>
  <Company>Universitätsklinikum Frankfurt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Stephanie Hehlgans</dc:creator>
  <cp:lastModifiedBy>MDPI</cp:lastModifiedBy>
  <cp:revision>5</cp:revision>
  <dcterms:created xsi:type="dcterms:W3CDTF">2018-08-22T04:50:00Z</dcterms:created>
  <dcterms:modified xsi:type="dcterms:W3CDTF">2018-08-22T14:58:00Z</dcterms:modified>
</cp:coreProperties>
</file>