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66" w:rsidRDefault="004C2BDB" w:rsidP="00135266">
      <w:pPr>
        <w:jc w:val="center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kern w:val="0"/>
          <w:sz w:val="20"/>
          <w:szCs w:val="20"/>
        </w:rPr>
        <w:t xml:space="preserve">Supplementary Table. </w:t>
      </w:r>
      <w:r w:rsidR="00135266" w:rsidRPr="00A3046B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Drought-responsive </w:t>
      </w:r>
      <w:r w:rsidR="00135266">
        <w:rPr>
          <w:rFonts w:ascii="Times New Roman" w:hAnsi="Times New Roman" w:cs="Times New Roman"/>
          <w:color w:val="000000"/>
          <w:kern w:val="0"/>
          <w:sz w:val="20"/>
          <w:szCs w:val="20"/>
        </w:rPr>
        <w:t>maize kernel proteins identified</w:t>
      </w:r>
      <w:bookmarkStart w:id="0" w:name="_GoBack"/>
      <w:bookmarkEnd w:id="0"/>
      <w:r w:rsidR="00135266"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specifically in </w:t>
      </w:r>
      <w:r w:rsidR="00135266">
        <w:rPr>
          <w:rFonts w:ascii="Times New Roman" w:hAnsi="Times New Roman" w:cs="Times New Roman" w:hint="eastAsia"/>
          <w:color w:val="000000"/>
          <w:kern w:val="0"/>
          <w:sz w:val="20"/>
          <w:szCs w:val="20"/>
        </w:rPr>
        <w:t>SD_TD comparison</w:t>
      </w:r>
    </w:p>
    <w:tbl>
      <w:tblPr>
        <w:tblW w:w="10648" w:type="dxa"/>
        <w:jc w:val="center"/>
        <w:tblInd w:w="5460" w:type="dxa"/>
        <w:tblBorders>
          <w:top w:val="single" w:sz="12" w:space="0" w:color="auto"/>
          <w:bottom w:val="single" w:sz="1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4"/>
        <w:gridCol w:w="1077"/>
        <w:gridCol w:w="1191"/>
        <w:gridCol w:w="2340"/>
        <w:gridCol w:w="624"/>
        <w:gridCol w:w="539"/>
        <w:gridCol w:w="709"/>
        <w:gridCol w:w="907"/>
        <w:gridCol w:w="539"/>
        <w:gridCol w:w="2268"/>
      </w:tblGrid>
      <w:tr w:rsidR="00135266" w:rsidRPr="00CF7DA6" w:rsidTr="00CF7DA6">
        <w:trPr>
          <w:trHeight w:val="23"/>
          <w:jc w:val="center"/>
        </w:trPr>
        <w:tc>
          <w:tcPr>
            <w:tcW w:w="45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No.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Accession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1</w:t>
            </w:r>
          </w:p>
        </w:tc>
        <w:tc>
          <w:tcPr>
            <w:tcW w:w="1191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Gene Name/ID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2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Description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3</w:t>
            </w:r>
          </w:p>
        </w:tc>
        <w:tc>
          <w:tcPr>
            <w:tcW w:w="62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Covrg.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4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Pept.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Log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2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FC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6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 value</w:t>
            </w: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7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Expr.</w:t>
            </w:r>
            <w:r w:rsidR="00C1245E"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8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35266" w:rsidRPr="00CF7DA6" w:rsidRDefault="0013526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Pathway</w:t>
            </w:r>
            <w:r w:rsidR="00C1245E"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r w:rsidR="00C1245E"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  <w:vertAlign w:val="superscript"/>
              </w:rPr>
              <w:t>9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B4FAZ9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Zm00001d003164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Ribonucleoside-diphosphate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reductase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small chain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5.6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1.671356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0.003851208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Pyrimidine metabolism // Glutathione metabolism // Purine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B4FNZ7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Peroxidase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48.67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1.637676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0.00241145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Phenylpropanoid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K7V7I6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103638140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Serine/threonine-protein phosphatase 2A 65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regulatory subunit A beta isoform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44.8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1.589153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0.001221147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mRNA surveillance pathway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B6SK22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Chalcone-flavonone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isomerase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20.89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1.568528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0.043589089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Flavonoid biosynthesis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A0A1D6EW35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Zm00001d006422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Peptide-N(4)-(N-acetyl-beta-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glucosaminyl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)asparagine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amidase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5.61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1.450424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0.003035219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K7VT58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Zm00001d009567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Fasciclin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-like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arabinogalactan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protein 7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17.02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1.446257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0.011939846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B6T4A2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Proteasome subunit beta type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66.35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1.379773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0.029430373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Proteasome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A0A1D6HNY0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103627881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Endoribonuclease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9.92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1.365299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0.030476237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A0A1D6LQX4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Zm00001d036756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50.51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1.364612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0.012491807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O49163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hm1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NADPH HC toxin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reductase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6.44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1.357294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0.046268545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Q9SAQ3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ZmPCNA2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Proliferating cell nuclear antigen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57.79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1.353333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0.000188824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Nucleotide excision repair // Base excision repair // DNA replication // Mismatch repair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B4FE52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10.47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1.35174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0.001095694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Pyrimidine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B4FBI6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100192485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Fumarylacetoacetase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31.15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1.336996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0.002165237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Tyrosine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B4FZP8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16.46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1.334469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0.038255558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Monoterpenoid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B4FD83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100192944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Alpha/beta-Hydrolases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11.08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1.325715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0.047372971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Q6PNA0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Putative RUB1 conjugating enzyme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17.93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1.313385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0.001498612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Ubiquitin mediated proteolysis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B6UIH4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ADP-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ribosylation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factor 3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42.57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1.302746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0.007366635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A0A1D6MY05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100191146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Glycine-rich RNA-binding protein 3 mitochondrial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34.12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1.28599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0.048436519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B4FEF1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100193266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ATPase ASNA1 homolog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33.06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1.277311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0.007248718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B7ZWY9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100279573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Citrate synthase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52.75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1.274647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0.000274474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Citrate cycle //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Glyoxylate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dicarboxylate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B6TJM5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26S protease regulatory subunit 6A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68.69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1.269335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0.002054366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A0A1D6IXC7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Zm00001d024036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C2H2-like zinc finger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21.46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1.266202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0.040623203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B4F7U0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100191154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Proteasome subunit alpha type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58.13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1.26281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0.002506848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Proteasome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A0A1D6JRL3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Zm00001d028050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Retinoblastoma-binding protein-like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3.16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1.260313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0.042307644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A0A1D6ENE8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100273017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Guanosine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nucleotide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diphosphate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dissociation inhibitor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41.44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1.257962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0.00533938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B6SU17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100281287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Phosphoglycerate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mutase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-like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24.65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1.253306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0.001407596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Q08062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Malate dehydrogenase, cytoplasmic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76.51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1.251325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0.000687538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Carbon fixation in photosynthetic organisms // Cysteine and methionine metabolism //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Glyoxylate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dicarboxylate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metabolism// Pyruvate metabolism // Citrate cycle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P33627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TUBA6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Tubulin alpha-6 chain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1.250024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0.01015871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Phagosome</w:t>
            </w:r>
            <w:proofErr w:type="spellEnd"/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C0HE45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Zm00001d024938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Peptidase S24/S26A/S26B/S26C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15.94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1.249969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0.015729832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A0A1D6J6Z4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100286133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Nicotinate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phosphoribosyltransferase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-like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3.54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1.24473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0.005351864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B4FN79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1.243918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0.00021149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B6TG03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100283230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Ras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-related protein RABA4a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23.5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1.239268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0.003194824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Endocytosis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B6TVC7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100284586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Ferredoxin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27.88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1.23797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0.047740097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B6TPP7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Threonine synthase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34.67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1.236437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0.002580396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K7UP24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Zm00001d048707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Glycosyltransferase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53.59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1.234922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0.009128778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C0PD27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Zm00001d039079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Isocitrate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dehydrogenase [NADP]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55.18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1.232344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2.72525E-05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Citrate cycle // Peroxisome // Glutathione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B4FQL5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100282671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T-complex protein 1 subunit epsilon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49.35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1.230696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0.024581291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A0A1D6P8K5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103639061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Putative ubiquitin conjugation factor E4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8.6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1.226802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0.009861772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A0A1D6KJT7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Zm00001d031599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Proteasome subunit beta type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35.62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1.226086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0.017589408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lastRenderedPageBreak/>
              <w:t>40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B6TCC3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DNA-directed RNA polymerase II 36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kDa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polypeptide 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25.3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1.221233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0.002852051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Pyrimidine metabolism // Purine metabolism // RNA polymerase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A0A1D6ES19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103647533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Heat shock protein 90-2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61.6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1.221075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0.000276467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 // Plant-pathogen interaction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A0A1D6MDV5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Zm00001d039146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Carboxypeptidase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14.13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1.218521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0.022544012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A0A1D6GJC9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103625953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Phosphatidylinositol 4-kinase alpha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4.01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1.216253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0.004779356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C0PP57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26.43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1.214435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0.002646155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A0A1D6PVM9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100272774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Regulator of Vps4 activity in the MVB pathway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17.09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1.214309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0.028082578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B4FQE6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34.29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1.214279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0.001299761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C0HH44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100381568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Pentatricopeptide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repeat-containing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7.79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1.213887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0.006429331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A0A1D6E803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Zm00001d003259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Galactose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oxidase/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kelch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repeat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5.43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1.213539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0.027140224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C0PM74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100384174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Adenylate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kinase 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73.86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1.212295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9.01197E-05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Thiamine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B6TEX0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Inositol-1-monophosphatase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25.84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1.209535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0.000598498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Inositol phosphate metabolism // Phosphatidylinositol signaling system //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Ascorbate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aldarate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C0HH77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17.99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1.208174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0.003218831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A0A1D6FQ36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100501867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Guanosine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nucleotide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diphosphate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dissociation inhibitor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68.14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1.207467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0.002287345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K7VGG8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Zm00001d010522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ATP-dependent zinc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metalloprotease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FTSH 10 mitochondrial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20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1.204039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0.001220634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B4FQC9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100272740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Proline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iminopeptidase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64.6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1.203653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5.93084E-05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Arginine and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proline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A0A1D6LJU9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103629390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Plant/F18O14-17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6.16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1.203322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0.00369806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B4FRD1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100272882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Adaptin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ear-binding coat-associated protein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11.07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1.202934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0.020466063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A0A1D6GNW7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Zm00001d013964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ALG2-interacting protein X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22.95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1.202627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0.008166607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B7ZYQ2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18.73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1.200388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0.004201136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Q8L886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Nucellin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-like aspartic protease (Fragment)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34.73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1.20008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0.012930262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B6TAY8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100282744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Delta(12)-fatty-acid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desaturase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14.8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0.832492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0.017203844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Biosynthesis of unsaturated fatty acids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B4FAC9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Zm00001d014325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Calcium-binding EF-hand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20.96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0.832446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0.037578906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B4FT23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100283140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14-3-3-like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63.89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0.827561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0.023943663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A0A1D6IIU2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100282082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Saccharopine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dehydrogenase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47.14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0.826533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4.62602E-05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B4FDB1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100192966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NAD(P)-binding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Rossmann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-fold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48.13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0.826238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0.000960073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C0P702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8.94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0.825969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0.03144713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Peroxisome //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Glyoxylate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dicarboxylate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A0A1D6E7I8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100383448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Putative E3 ubiquitin-protein ligase ARI8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22.24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0.823576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0.000365062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A0A1D6ES06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Zm00001d005998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Caffeoyl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-CoA O-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methyltransferase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45.56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0.822173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0.001250479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B6TMF3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Wound/stress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26.47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0.821963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0.000352102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B4FNC9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100281934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Small ubiquitin-related modifier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55.56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0.821764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0.000261649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RNA transport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B4FAM6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Zm00001d034059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60S ribosomal protein L13a-1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45.15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0.821471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0.007896532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A0A1D6LHU1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100384506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Pumilio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homolog 3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3.21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0.82123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0.041532388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A0A1D6GJB2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Zm00001d013441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Coatomer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subunit alpha-1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46.47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0.820364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0.047133975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A0A1D6FT87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Zm00001d010727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BAG family molecular chaperone regulator 8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4.57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0.819536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0.009153092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A0A1D6KKP0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Zm00001d031688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Putative 14-3-3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64.59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0.81724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0.00082948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B6TQB3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100284131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Ran-binding protein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63.33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0.816963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0.013288628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A0A1D6ECC9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100284269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Dihydrolipoyllysine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-residue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succinyltransferase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component of 2-oxoglutarate dehydrogenase complex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58.36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0.816644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0.016114126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B4FIA6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100194327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Histone H2A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34.81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0.815166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0.021339721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C4JBG7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100284902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3-isopropylmalate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dehydratase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large subunit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49.9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0.813704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0.002492977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C0HHR4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100381643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Actin-7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63.4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0.812995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0.006880468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C0P488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100382091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Polyadenylate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-binding protein RBP45C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7.39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0.811061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0.036505416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B6UBG2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100282624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Protein transport protein SEC13 homolog B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32.13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0.810271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0.003631978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RNA transport // Protein processing in endoplasmic reticulum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B8A187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Zm00001d025166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Putative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quinone-oxidoreductase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homolog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chloroplastic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48.67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0.810013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0.001290995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lastRenderedPageBreak/>
              <w:t>83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A0A1D6KEA2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100127509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Diacylglycerol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kinase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3.56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0.798892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0.026367716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B6TQW0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100279978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Carboxypeptidase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22.15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0.794737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2.89806E-05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B4FIK0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100194404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Glucose-6-phosphate 1-epimerase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22.33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0.794271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0.022119232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Glycolysis / Gluconeogenesis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A0A1D6ERH9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Zm00001d005902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Sec23/Sec24 protein transport 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11.97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0.792234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2.6712E-05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A0A1D6FF44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100383086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Ubiquitinyl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hydrolase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35.78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0.790999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6.98406E-06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A0A1D6MSE3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103650140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Dihydrolipoyl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dehydrogenase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64.41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0.790322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0.029549726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Propanoate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 //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Glyoxylate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dicarboxylate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metabolism //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Valine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,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leucine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and isoleucine degradation // Pyruvate metabolism // Gluconeogenesis // Citrate cycle  // Glycine, serine and threonine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A0A1D6DX29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Zm00001d002145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Formation of crista junctions protein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22.53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0.782896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0.003198567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A0A1D6KV27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100285393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Acylamino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-acid-releasing enzyme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27.26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0.781847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0.000187927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A0A1D6J2V0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Zm00001d024936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Fatty acid amide hydrolase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7.37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0.781067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0.032964902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K7UCA4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Zm00001d049764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Myosin heavy chain-related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39.25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0.780384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0.005082816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C0P429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100382295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UTP--glucose-1-phosphate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uridylyltransferase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28.69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0.777724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0.046086958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A0A1D6N1C9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Zm00001d042088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Uridine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5'-monophosphate synthase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23.09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0.765845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0.008518478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B6SID3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32.76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0.762903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0.005675114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C0P7R2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Zm00001d031071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Albino or pale green mutant1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36.29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0.754294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0.000405356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A0A1D6L4K3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103644011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Inosine-5'-monophosphate dehydrogenase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25.95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0.752488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0.002841697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Purine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A0A1D6NI54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Zm00001d044156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Cytochrome P450 family 72 subfamily A polypeptide 8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5.79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0.752096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0.048538467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B4F8L9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100191382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Vacuolar protein sorting-associated protein 32 homolog 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26.58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0.750749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0.002330993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Endocytosis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B6TFV6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Charged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multivesicular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body protein 6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23.55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0.745821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0.003834951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B6TII5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Pyruvate kinase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45.42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0.743706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0.014311625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Purine metabolism // Gluconeogenesis // Pyruvate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C0P6U7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100382356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10.66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0.731303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0.007401287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B6U543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Versicolorin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reductase</w:t>
            </w:r>
            <w:proofErr w:type="spellEnd"/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12.6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0.730756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0.004941315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Biosynthesis of unsaturated fatty acids // Biotin metabolism //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Monobactam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biosynthesis // Fatty acid biosynthesis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B4FAQ2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100191932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Pyridoxal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phosphate homeostasis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22.22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0.730408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0.037341111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A0A1D6QCK6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Zm00001d052066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Mitogen-activated protein kinase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kinase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5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10.99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0.725107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0.026224736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A0A1D6GD81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100285036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NAD(P)-binding </w:t>
            </w: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Rossmann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-fold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14.13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0.723113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0.03048861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B4FFY2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100193688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Zinc finger CCCH domain-containing protein 54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18.55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0.722039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0.027864438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108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B6U787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Acetylglutamate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kinase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21.11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0.720171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0.026417894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109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B6TJK4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proofErr w:type="spellStart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Glyoxal</w:t>
            </w:r>
            <w:proofErr w:type="spellEnd"/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 xml:space="preserve"> oxidase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3.45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0.718341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0.041476127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110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B6SYB8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Pi starvation-induced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46.23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0.718185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0.00010454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111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A0A1D6QH76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Zm00001d052445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ARM repeat superfamily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5.24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0.710747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0.004973775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112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B6SJR3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100283851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Mitochondrial import receptor subunit TOM7-1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30.38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0.692286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0.003770331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113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B4FSC2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Uncharacterized protein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24.26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0.666445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0.010274763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114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B6TNT9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100283983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Ubiquilin-1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19.7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0.640256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0.029566356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Protein processing in endoplasmic reticulum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115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C0PH34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103627361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60S ribosomal protein L6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63.01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0.601358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0.001348863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Ribosome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116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B4FBE5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100279891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Inositol 134-trisphosphate 5/6-kinase 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23.31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0.53829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0.012918958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Inositol phosphate metabolism</w:t>
            </w:r>
          </w:p>
        </w:tc>
      </w:tr>
      <w:tr w:rsidR="00CF7DA6" w:rsidRPr="00CF7DA6" w:rsidTr="00CF7DA6">
        <w:trPr>
          <w:trHeight w:val="23"/>
          <w:jc w:val="center"/>
        </w:trPr>
        <w:tc>
          <w:tcPr>
            <w:tcW w:w="45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117</w:t>
            </w:r>
          </w:p>
        </w:tc>
        <w:tc>
          <w:tcPr>
            <w:tcW w:w="107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A0A1D6LSK8</w:t>
            </w:r>
          </w:p>
        </w:tc>
        <w:tc>
          <w:tcPr>
            <w:tcW w:w="1191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Zm00001d036933</w:t>
            </w:r>
          </w:p>
        </w:tc>
        <w:tc>
          <w:tcPr>
            <w:tcW w:w="2340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Aldehyde dehydrogenase family 2 member C4</w:t>
            </w:r>
          </w:p>
        </w:tc>
        <w:tc>
          <w:tcPr>
            <w:tcW w:w="624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5.07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0.364881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  <w:r w:rsidRPr="00CF7DA6"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  <w:t>0.031218568</w:t>
            </w:r>
          </w:p>
        </w:tc>
        <w:tc>
          <w:tcPr>
            <w:tcW w:w="539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CF7DA6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Down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:rsidR="00CF7DA6" w:rsidRPr="00CF7DA6" w:rsidRDefault="00CF7DA6" w:rsidP="00CF7DA6">
            <w:pPr>
              <w:widowControl/>
              <w:spacing w:line="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3"/>
                <w:szCs w:val="13"/>
              </w:rPr>
            </w:pPr>
          </w:p>
        </w:tc>
      </w:tr>
    </w:tbl>
    <w:p w:rsidR="00C1245E" w:rsidRDefault="00C1245E" w:rsidP="00C1245E">
      <w:pPr>
        <w:adjustRightInd w:val="0"/>
        <w:snapToGrid w:val="0"/>
        <w:spacing w:after="240" w:line="260" w:lineRule="atLeast"/>
        <w:ind w:right="425"/>
        <w:rPr>
          <w:rFonts w:ascii="Palatino Linotype" w:hAnsi="Palatino Linotype"/>
          <w:sz w:val="18"/>
          <w:szCs w:val="18"/>
        </w:rPr>
      </w:pPr>
      <w:r w:rsidRPr="00123235">
        <w:rPr>
          <w:rFonts w:ascii="Palatino Linotype" w:hAnsi="Palatino Linotype"/>
          <w:sz w:val="18"/>
          <w:szCs w:val="18"/>
          <w:vertAlign w:val="superscript"/>
        </w:rPr>
        <w:t>1</w:t>
      </w:r>
      <w:r w:rsidRPr="00123235">
        <w:rPr>
          <w:rFonts w:ascii="Palatino Linotype" w:hAnsi="Palatino Linotype"/>
          <w:sz w:val="18"/>
          <w:szCs w:val="18"/>
        </w:rPr>
        <w:t xml:space="preserve"> Accession, unique protein identifying number in the </w:t>
      </w:r>
      <w:proofErr w:type="spellStart"/>
      <w:r w:rsidRPr="00123235">
        <w:rPr>
          <w:rFonts w:ascii="Palatino Linotype" w:hAnsi="Palatino Linotype"/>
          <w:sz w:val="18"/>
          <w:szCs w:val="18"/>
        </w:rPr>
        <w:t>UniProt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 database;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2</w:t>
      </w:r>
      <w:r w:rsidRPr="00123235">
        <w:rPr>
          <w:rFonts w:ascii="Palatino Linotype" w:hAnsi="Palatino Linotype"/>
          <w:sz w:val="18"/>
          <w:szCs w:val="18"/>
        </w:rPr>
        <w:t xml:space="preserve"> Gene name/ID; name or ID  number of the corresponding gene of the identified DAP as searched against the maize sequence database </w:t>
      </w:r>
      <w:proofErr w:type="spellStart"/>
      <w:r w:rsidRPr="00123235">
        <w:rPr>
          <w:rFonts w:ascii="Palatino Linotype" w:hAnsi="Palatino Linotype"/>
          <w:sz w:val="18"/>
          <w:szCs w:val="18"/>
        </w:rPr>
        <w:t>Gramene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 (</w:t>
      </w:r>
      <w:hyperlink r:id="rId7" w:history="1">
        <w:r w:rsidRPr="00123235">
          <w:rPr>
            <w:rStyle w:val="a5"/>
            <w:rFonts w:ascii="Palatino Linotype" w:hAnsi="Palatino Linotype"/>
            <w:sz w:val="18"/>
            <w:szCs w:val="18"/>
          </w:rPr>
          <w:t>http://ensemble.gramene.org/Zea mays</w:t>
        </w:r>
      </w:hyperlink>
      <w:r w:rsidRPr="00123235">
        <w:rPr>
          <w:rFonts w:ascii="Palatino Linotype" w:hAnsi="Palatino Linotype"/>
          <w:sz w:val="18"/>
          <w:szCs w:val="18"/>
        </w:rPr>
        <w:t xml:space="preserve">);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3</w:t>
      </w:r>
      <w:r w:rsidRPr="00123235">
        <w:rPr>
          <w:rFonts w:ascii="Palatino Linotype" w:hAnsi="Palatino Linotype"/>
          <w:sz w:val="18"/>
          <w:szCs w:val="18"/>
        </w:rPr>
        <w:t xml:space="preserve"> Description, annotated biological functions based on Gene Ontology (GO) analysis;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4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123235">
        <w:rPr>
          <w:rFonts w:ascii="Palatino Linotype" w:hAnsi="Palatino Linotype"/>
          <w:sz w:val="18"/>
          <w:szCs w:val="18"/>
        </w:rPr>
        <w:t>Covrg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. (%), sequence coverage is calculated as the number of amino acids in the peptide fragments observed divided by the protein amino acid length;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5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123235">
        <w:rPr>
          <w:rFonts w:ascii="Palatino Linotype" w:hAnsi="Palatino Linotype"/>
          <w:sz w:val="18"/>
          <w:szCs w:val="18"/>
        </w:rPr>
        <w:t>Pept</w:t>
      </w:r>
      <w:proofErr w:type="spellEnd"/>
      <w:r w:rsidRPr="00123235">
        <w:rPr>
          <w:rFonts w:ascii="Palatino Linotype" w:hAnsi="Palatino Linotype"/>
          <w:sz w:val="18"/>
          <w:szCs w:val="18"/>
        </w:rPr>
        <w:t xml:space="preserve">. – peptide fragments, refer to the number of matched peptide fragments generated by trypsin digestion;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6</w:t>
      </w:r>
      <w:r w:rsidRPr="00123235">
        <w:rPr>
          <w:rFonts w:ascii="Palatino Linotype" w:hAnsi="Palatino Linotype"/>
          <w:sz w:val="18"/>
          <w:szCs w:val="18"/>
        </w:rPr>
        <w:t xml:space="preserve"> Log2FC - fold change (log 2), is expressed as the ratio of intensities of up-regulated or down-regulated proteins between drought stress treatments and </w:t>
      </w:r>
      <w:r w:rsidRPr="00123235">
        <w:rPr>
          <w:rFonts w:ascii="Palatino Linotype" w:hAnsi="Palatino Linotype"/>
          <w:sz w:val="18"/>
          <w:szCs w:val="18"/>
        </w:rPr>
        <w:lastRenderedPageBreak/>
        <w:t xml:space="preserve">control (well-watered conditions); All the fold change values below 1 represents that the proteins were down-regulated.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7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r w:rsidRPr="00123235">
        <w:rPr>
          <w:rFonts w:ascii="Palatino Linotype" w:hAnsi="Palatino Linotype"/>
          <w:i/>
          <w:sz w:val="18"/>
          <w:szCs w:val="18"/>
        </w:rPr>
        <w:t xml:space="preserve">p </w:t>
      </w:r>
      <w:r w:rsidRPr="00123235">
        <w:rPr>
          <w:rFonts w:ascii="Palatino Linotype" w:hAnsi="Palatino Linotype"/>
          <w:sz w:val="18"/>
          <w:szCs w:val="18"/>
        </w:rPr>
        <w:t xml:space="preserve">value, statistical significant level (using Student’s </w:t>
      </w:r>
      <w:r w:rsidRPr="00123235">
        <w:rPr>
          <w:rFonts w:ascii="Palatino Linotype" w:hAnsi="Palatino Linotype"/>
          <w:i/>
          <w:sz w:val="18"/>
          <w:szCs w:val="18"/>
        </w:rPr>
        <w:t>t</w:t>
      </w:r>
      <w:r w:rsidRPr="00123235">
        <w:rPr>
          <w:rFonts w:ascii="Palatino Linotype" w:hAnsi="Palatino Linotype"/>
          <w:sz w:val="18"/>
          <w:szCs w:val="18"/>
        </w:rPr>
        <w:t xml:space="preserve">-test) &lt; 0.05, </w:t>
      </w:r>
      <w:r w:rsidRPr="00123235">
        <w:rPr>
          <w:rFonts w:ascii="Palatino Linotype" w:hAnsi="Palatino Linotype"/>
          <w:sz w:val="18"/>
          <w:szCs w:val="18"/>
          <w:vertAlign w:val="superscript"/>
        </w:rPr>
        <w:t>8</w:t>
      </w:r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spellStart"/>
      <w:proofErr w:type="gramStart"/>
      <w:r w:rsidRPr="00123235">
        <w:rPr>
          <w:rFonts w:ascii="Palatino Linotype" w:hAnsi="Palatino Linotype"/>
          <w:sz w:val="18"/>
          <w:szCs w:val="18"/>
        </w:rPr>
        <w:t>Expr</w:t>
      </w:r>
      <w:proofErr w:type="spellEnd"/>
      <w:r w:rsidRPr="00123235">
        <w:rPr>
          <w:rFonts w:ascii="Palatino Linotype" w:hAnsi="Palatino Linotype"/>
          <w:sz w:val="18"/>
          <w:szCs w:val="18"/>
        </w:rPr>
        <w:t>.,</w:t>
      </w:r>
      <w:proofErr w:type="gramEnd"/>
      <w:r w:rsidRPr="00123235">
        <w:rPr>
          <w:rFonts w:ascii="Palatino Linotype" w:hAnsi="Palatino Linotype"/>
          <w:sz w:val="18"/>
          <w:szCs w:val="18"/>
        </w:rPr>
        <w:t xml:space="preserve"> gene expression level. </w:t>
      </w:r>
      <w:proofErr w:type="gramStart"/>
      <w:r w:rsidRPr="00123235">
        <w:rPr>
          <w:rFonts w:ascii="Palatino Linotype" w:hAnsi="Palatino Linotype"/>
          <w:sz w:val="18"/>
          <w:szCs w:val="18"/>
        </w:rPr>
        <w:t>Up-, up-regulated; Down- , down-regulated.</w:t>
      </w:r>
      <w:proofErr w:type="gramEnd"/>
      <w:r w:rsidRPr="00123235">
        <w:rPr>
          <w:rFonts w:ascii="Palatino Linotype" w:hAnsi="Palatino Linotype"/>
          <w:sz w:val="18"/>
          <w:szCs w:val="18"/>
        </w:rPr>
        <w:t xml:space="preserve"> </w:t>
      </w:r>
      <w:proofErr w:type="gramStart"/>
      <w:r w:rsidRPr="00123235">
        <w:rPr>
          <w:rFonts w:ascii="Palatino Linotype" w:hAnsi="Palatino Linotype"/>
          <w:sz w:val="18"/>
          <w:szCs w:val="18"/>
          <w:vertAlign w:val="superscript"/>
        </w:rPr>
        <w:t>9</w:t>
      </w:r>
      <w:r w:rsidRPr="00123235">
        <w:rPr>
          <w:rFonts w:ascii="Palatino Linotype" w:hAnsi="Palatino Linotype"/>
          <w:sz w:val="18"/>
          <w:szCs w:val="18"/>
        </w:rPr>
        <w:t xml:space="preserve"> Pathways, metabolic pathways in which the identified protein was found to be significantly enriched.</w:t>
      </w:r>
      <w:proofErr w:type="gramEnd"/>
    </w:p>
    <w:p w:rsidR="0092415A" w:rsidRDefault="0092415A"/>
    <w:sectPr w:rsidR="00924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B93" w:rsidRDefault="00646B93" w:rsidP="004C2BDB">
      <w:r>
        <w:separator/>
      </w:r>
    </w:p>
  </w:endnote>
  <w:endnote w:type="continuationSeparator" w:id="0">
    <w:p w:rsidR="00646B93" w:rsidRDefault="00646B93" w:rsidP="004C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B93" w:rsidRDefault="00646B93" w:rsidP="004C2BDB">
      <w:r>
        <w:separator/>
      </w:r>
    </w:p>
  </w:footnote>
  <w:footnote w:type="continuationSeparator" w:id="0">
    <w:p w:rsidR="00646B93" w:rsidRDefault="00646B93" w:rsidP="004C2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42D"/>
    <w:rsid w:val="00135266"/>
    <w:rsid w:val="004C2BDB"/>
    <w:rsid w:val="00646B93"/>
    <w:rsid w:val="0092415A"/>
    <w:rsid w:val="00A73441"/>
    <w:rsid w:val="00AC2B75"/>
    <w:rsid w:val="00B95057"/>
    <w:rsid w:val="00C1245E"/>
    <w:rsid w:val="00CF7DA6"/>
    <w:rsid w:val="00F6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2BDB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3"/>
    <w:uiPriority w:val="99"/>
    <w:rsid w:val="004C2BDB"/>
  </w:style>
  <w:style w:type="paragraph" w:styleId="a4">
    <w:name w:val="footer"/>
    <w:basedOn w:val="a"/>
    <w:link w:val="Char0"/>
    <w:uiPriority w:val="99"/>
    <w:unhideWhenUsed/>
    <w:rsid w:val="004C2BDB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4"/>
    <w:uiPriority w:val="99"/>
    <w:rsid w:val="004C2BDB"/>
  </w:style>
  <w:style w:type="character" w:styleId="a5">
    <w:name w:val="Hyperlink"/>
    <w:uiPriority w:val="99"/>
    <w:unhideWhenUsed/>
    <w:rsid w:val="00C1245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2BDB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3"/>
    <w:uiPriority w:val="99"/>
    <w:rsid w:val="004C2BDB"/>
  </w:style>
  <w:style w:type="paragraph" w:styleId="a4">
    <w:name w:val="footer"/>
    <w:basedOn w:val="a"/>
    <w:link w:val="Char0"/>
    <w:uiPriority w:val="99"/>
    <w:unhideWhenUsed/>
    <w:rsid w:val="004C2BDB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4"/>
    <w:uiPriority w:val="99"/>
    <w:rsid w:val="004C2BDB"/>
  </w:style>
  <w:style w:type="character" w:styleId="a5">
    <w:name w:val="Hyperlink"/>
    <w:uiPriority w:val="99"/>
    <w:unhideWhenUsed/>
    <w:rsid w:val="00C124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semble.gramene.org/Zea%20may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1998</Words>
  <Characters>11390</Characters>
  <Application>Microsoft Office Word</Application>
  <DocSecurity>0</DocSecurity>
  <Lines>94</Lines>
  <Paragraphs>26</Paragraphs>
  <ScaleCrop>false</ScaleCrop>
  <Company/>
  <LinksUpToDate>false</LinksUpToDate>
  <CharactersWithSpaces>13362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asus</cp:lastModifiedBy>
  <cp:revision>5</cp:revision>
  <dcterms:created xsi:type="dcterms:W3CDTF">2019-05-20T08:32:00Z</dcterms:created>
  <dcterms:modified xsi:type="dcterms:W3CDTF">2019-07-09T01:49:00Z</dcterms:modified>
</cp:coreProperties>
</file>