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08B" w:rsidRPr="00744116" w:rsidRDefault="0069308B" w:rsidP="0069308B">
      <w:pPr>
        <w:pStyle w:val="MDPI11articletype"/>
      </w:pPr>
      <w:r w:rsidRPr="00744116">
        <w:t>Article</w:t>
      </w:r>
    </w:p>
    <w:p w:rsidR="0069308B" w:rsidRPr="00744116" w:rsidRDefault="00216185" w:rsidP="0069308B">
      <w:pPr>
        <w:pStyle w:val="MDPI12title"/>
        <w:spacing w:line="240" w:lineRule="atLeast"/>
        <w:jc w:val="both"/>
      </w:pPr>
      <w:r w:rsidRPr="00216185">
        <w:t xml:space="preserve">Comparative analysis of two sugarcane ancestors </w:t>
      </w:r>
      <w:proofErr w:type="spellStart"/>
      <w:r w:rsidRPr="00216185">
        <w:rPr>
          <w:i/>
        </w:rPr>
        <w:t>Saccharum</w:t>
      </w:r>
      <w:proofErr w:type="spellEnd"/>
      <w:r w:rsidRPr="00216185">
        <w:rPr>
          <w:i/>
        </w:rPr>
        <w:t xml:space="preserve"> </w:t>
      </w:r>
      <w:proofErr w:type="spellStart"/>
      <w:r w:rsidRPr="00216185">
        <w:rPr>
          <w:i/>
        </w:rPr>
        <w:t>officinarum</w:t>
      </w:r>
      <w:proofErr w:type="spellEnd"/>
      <w:r w:rsidRPr="00216185">
        <w:t xml:space="preserve"> and </w:t>
      </w:r>
      <w:r w:rsidRPr="00216185">
        <w:rPr>
          <w:i/>
        </w:rPr>
        <w:t xml:space="preserve">S. </w:t>
      </w:r>
      <w:proofErr w:type="spellStart"/>
      <w:r w:rsidRPr="00216185">
        <w:rPr>
          <w:i/>
        </w:rPr>
        <w:t>spontaneum</w:t>
      </w:r>
      <w:proofErr w:type="spellEnd"/>
      <w:r w:rsidRPr="00216185">
        <w:t xml:space="preserve"> based on complete chloroplast genome sequences and photosynthetic </w:t>
      </w:r>
      <w:r w:rsidR="004F4D26">
        <w:t>ability</w:t>
      </w:r>
      <w:r w:rsidRPr="00216185">
        <w:t xml:space="preserve"> in cold stress</w:t>
      </w:r>
    </w:p>
    <w:p w:rsidR="00290B02" w:rsidRPr="00CA13B1" w:rsidRDefault="00290B02" w:rsidP="007023D4">
      <w:pPr>
        <w:pStyle w:val="MDPI13authornames"/>
        <w:rPr>
          <w:color w:val="auto"/>
        </w:rPr>
      </w:pPr>
      <w:r>
        <w:rPr>
          <w:color w:val="auto"/>
        </w:rPr>
        <w:t>Fu Xu</w:t>
      </w:r>
      <w:r>
        <w:rPr>
          <w:rFonts w:eastAsia="宋体"/>
          <w:color w:val="auto"/>
          <w:vertAlign w:val="superscript"/>
        </w:rPr>
        <w:t>1,2</w:t>
      </w:r>
      <w:r w:rsidRPr="00CA13B1">
        <w:rPr>
          <w:color w:val="auto"/>
        </w:rPr>
        <w:t>,</w:t>
      </w:r>
      <w:r w:rsidRPr="00713264">
        <w:rPr>
          <w:color w:val="auto"/>
        </w:rPr>
        <w:t xml:space="preserve"> </w:t>
      </w:r>
      <w:r>
        <w:rPr>
          <w:color w:val="auto"/>
        </w:rPr>
        <w:t>Lilian He</w:t>
      </w:r>
      <w:r>
        <w:rPr>
          <w:rFonts w:eastAsia="宋体"/>
          <w:color w:val="auto"/>
          <w:vertAlign w:val="superscript"/>
        </w:rPr>
        <w:t>1</w:t>
      </w:r>
      <w:r>
        <w:rPr>
          <w:rFonts w:eastAsiaTheme="minorEastAsia" w:hint="eastAsia"/>
          <w:color w:val="auto"/>
          <w:lang w:eastAsia="zh-CN"/>
        </w:rPr>
        <w:t>,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Shiwu</w:t>
      </w:r>
      <w:proofErr w:type="spellEnd"/>
      <w:r>
        <w:rPr>
          <w:color w:val="auto"/>
        </w:rPr>
        <w:t xml:space="preserve"> Gao</w:t>
      </w:r>
      <w:r>
        <w:rPr>
          <w:rFonts w:eastAsia="宋体"/>
          <w:color w:val="auto"/>
          <w:vertAlign w:val="superscript"/>
        </w:rPr>
        <w:t>2</w:t>
      </w:r>
      <w:r>
        <w:rPr>
          <w:color w:val="auto"/>
        </w:rPr>
        <w:t xml:space="preserve">, </w:t>
      </w:r>
      <w:proofErr w:type="spellStart"/>
      <w:r w:rsidR="007023D4">
        <w:rPr>
          <w:color w:val="auto"/>
        </w:rPr>
        <w:t>Yachun</w:t>
      </w:r>
      <w:proofErr w:type="spellEnd"/>
      <w:r w:rsidR="007023D4">
        <w:rPr>
          <w:color w:val="auto"/>
        </w:rPr>
        <w:t xml:space="preserve"> Su</w:t>
      </w:r>
      <w:r w:rsidR="007023D4">
        <w:rPr>
          <w:rFonts w:eastAsia="宋体"/>
          <w:color w:val="auto"/>
          <w:vertAlign w:val="superscript"/>
        </w:rPr>
        <w:t>2</w:t>
      </w:r>
      <w:r w:rsidR="007023D4">
        <w:rPr>
          <w:color w:val="auto"/>
        </w:rPr>
        <w:t xml:space="preserve">, </w:t>
      </w:r>
      <w:proofErr w:type="spellStart"/>
      <w:r w:rsidR="007023D4">
        <w:rPr>
          <w:color w:val="auto"/>
        </w:rPr>
        <w:t>F</w:t>
      </w:r>
      <w:r>
        <w:rPr>
          <w:color w:val="auto"/>
        </w:rPr>
        <w:t>usheng</w:t>
      </w:r>
      <w:proofErr w:type="spellEnd"/>
      <w:r>
        <w:rPr>
          <w:color w:val="auto"/>
        </w:rPr>
        <w:t xml:space="preserve"> Li</w:t>
      </w:r>
      <w:r>
        <w:rPr>
          <w:rFonts w:eastAsia="宋体"/>
          <w:color w:val="auto"/>
          <w:vertAlign w:val="superscript"/>
        </w:rPr>
        <w:t xml:space="preserve">1, </w:t>
      </w:r>
      <w:r w:rsidRPr="00F15152">
        <w:rPr>
          <w:rFonts w:eastAsia="宋体"/>
          <w:color w:val="auto"/>
          <w:vertAlign w:val="superscript"/>
        </w:rPr>
        <w:t>2</w:t>
      </w:r>
      <w:r w:rsidRPr="00CA13B1">
        <w:rPr>
          <w:color w:val="auto"/>
        </w:rPr>
        <w:t>*</w:t>
      </w:r>
      <w:r>
        <w:rPr>
          <w:color w:val="auto"/>
        </w:rPr>
        <w:t xml:space="preserve"> </w:t>
      </w:r>
      <w:r w:rsidRPr="00CA13B1">
        <w:rPr>
          <w:color w:val="auto"/>
        </w:rPr>
        <w:t xml:space="preserve">and </w:t>
      </w:r>
      <w:proofErr w:type="spellStart"/>
      <w:r w:rsidRPr="00CA13B1">
        <w:rPr>
          <w:color w:val="auto"/>
        </w:rPr>
        <w:t>Liping</w:t>
      </w:r>
      <w:proofErr w:type="spellEnd"/>
      <w:r w:rsidRPr="00CA13B1">
        <w:rPr>
          <w:color w:val="auto"/>
        </w:rPr>
        <w:t xml:space="preserve"> Xu</w:t>
      </w:r>
      <w:r w:rsidRPr="00CA13B1">
        <w:rPr>
          <w:rFonts w:eastAsia="宋体"/>
          <w:color w:val="auto"/>
        </w:rPr>
        <w:t xml:space="preserve"> </w:t>
      </w:r>
      <w:r w:rsidRPr="00CA13B1">
        <w:rPr>
          <w:rFonts w:eastAsia="宋体"/>
          <w:color w:val="auto"/>
          <w:vertAlign w:val="superscript"/>
        </w:rPr>
        <w:t>2</w:t>
      </w:r>
      <w:r w:rsidRPr="00CA13B1">
        <w:rPr>
          <w:color w:val="auto"/>
        </w:rPr>
        <w:t>*</w:t>
      </w:r>
      <w:r w:rsidR="007023D4">
        <w:rPr>
          <w:color w:val="auto"/>
        </w:rPr>
        <w:t xml:space="preserve"> </w:t>
      </w:r>
    </w:p>
    <w:p w:rsidR="00290B02" w:rsidRPr="00CA13B1" w:rsidRDefault="00290B02" w:rsidP="00290B02">
      <w:pPr>
        <w:pStyle w:val="MDPI16affiliation"/>
        <w:rPr>
          <w:color w:val="auto"/>
        </w:rPr>
      </w:pPr>
      <w:r w:rsidRPr="00CA13B1">
        <w:rPr>
          <w:color w:val="auto"/>
          <w:sz w:val="16"/>
          <w:szCs w:val="16"/>
          <w:vertAlign w:val="superscript"/>
        </w:rPr>
        <w:t>1</w:t>
      </w:r>
      <w:r w:rsidRPr="00CA13B1">
        <w:rPr>
          <w:color w:val="auto"/>
          <w:sz w:val="16"/>
          <w:szCs w:val="16"/>
        </w:rPr>
        <w:tab/>
      </w:r>
      <w:r w:rsidRPr="005D6655">
        <w:rPr>
          <w:color w:val="auto"/>
        </w:rPr>
        <w:t>College of Agronomy and Biotechnology, Yunnan Agricultural University, Kunming 650201, China</w:t>
      </w:r>
      <w:r w:rsidRPr="00CA13B1">
        <w:rPr>
          <w:color w:val="auto"/>
        </w:rPr>
        <w:t>;</w:t>
      </w:r>
      <w:r>
        <w:rPr>
          <w:color w:val="auto"/>
        </w:rPr>
        <w:t xml:space="preserve"> </w:t>
      </w:r>
      <w:hyperlink r:id="rId7" w:history="1">
        <w:r w:rsidRPr="000E5222">
          <w:rPr>
            <w:color w:val="auto"/>
          </w:rPr>
          <w:t>xufu1992@126.com</w:t>
        </w:r>
      </w:hyperlink>
      <w:r>
        <w:rPr>
          <w:color w:val="auto"/>
        </w:rPr>
        <w:t xml:space="preserve"> (F.X.); </w:t>
      </w:r>
      <w:hyperlink r:id="rId8" w:history="1">
        <w:r w:rsidRPr="005D6655">
          <w:rPr>
            <w:color w:val="auto"/>
          </w:rPr>
          <w:t>helilian905@sohu.com</w:t>
        </w:r>
      </w:hyperlink>
      <w:r>
        <w:rPr>
          <w:color w:val="auto"/>
        </w:rPr>
        <w:t xml:space="preserve"> (L.H.); </w:t>
      </w:r>
      <w:hyperlink r:id="rId9" w:history="1">
        <w:r w:rsidRPr="000E5222">
          <w:rPr>
            <w:color w:val="auto"/>
          </w:rPr>
          <w:t>gaoshiwu2008@126.com</w:t>
        </w:r>
      </w:hyperlink>
      <w:r w:rsidRPr="000E5222">
        <w:rPr>
          <w:color w:val="auto"/>
        </w:rPr>
        <w:t xml:space="preserve"> (S.G.); </w:t>
      </w:r>
      <w:hyperlink r:id="rId10" w:history="1">
        <w:r w:rsidRPr="000E5222">
          <w:rPr>
            <w:color w:val="auto"/>
          </w:rPr>
          <w:t>syc2009mail@163.com</w:t>
        </w:r>
      </w:hyperlink>
      <w:r w:rsidRPr="000E5222">
        <w:rPr>
          <w:color w:val="auto"/>
        </w:rPr>
        <w:t xml:space="preserve"> (Y.S.); </w:t>
      </w:r>
      <w:hyperlink r:id="rId11" w:history="1">
        <w:r w:rsidRPr="000E5222">
          <w:rPr>
            <w:color w:val="auto"/>
          </w:rPr>
          <w:t>lfs810@sina.com</w:t>
        </w:r>
      </w:hyperlink>
      <w:r w:rsidRPr="000E5222">
        <w:rPr>
          <w:color w:val="auto"/>
        </w:rPr>
        <w:t xml:space="preserve"> (F.L); </w:t>
      </w:r>
      <w:hyperlink r:id="rId12" w:history="1">
        <w:r w:rsidRPr="000E5222">
          <w:rPr>
            <w:color w:val="auto"/>
          </w:rPr>
          <w:t>xlpmail@126.com</w:t>
        </w:r>
      </w:hyperlink>
      <w:r>
        <w:rPr>
          <w:color w:val="auto"/>
        </w:rPr>
        <w:t xml:space="preserve"> (L.X.)</w:t>
      </w:r>
    </w:p>
    <w:p w:rsidR="00290B02" w:rsidRPr="00CA13B1" w:rsidRDefault="00290B02" w:rsidP="00290B02">
      <w:pPr>
        <w:pStyle w:val="MDPI16affiliation"/>
        <w:rPr>
          <w:color w:val="auto"/>
        </w:rPr>
      </w:pPr>
      <w:r w:rsidRPr="00CA13B1">
        <w:rPr>
          <w:color w:val="auto"/>
          <w:vertAlign w:val="superscript"/>
        </w:rPr>
        <w:t>2</w:t>
      </w:r>
      <w:r w:rsidRPr="00CA13B1">
        <w:rPr>
          <w:color w:val="auto"/>
        </w:rPr>
        <w:tab/>
      </w:r>
      <w:r w:rsidRPr="00713264">
        <w:rPr>
          <w:color w:val="auto"/>
        </w:rPr>
        <w:t>Key Laboratory of Sugarcane Biology and Genetic Breeding, Fujian Agriculture and Forestry University, Fuzhou 350002, China</w:t>
      </w:r>
      <w:r>
        <w:rPr>
          <w:color w:val="auto"/>
        </w:rPr>
        <w:t>;</w:t>
      </w:r>
      <w:r w:rsidRPr="00713264">
        <w:rPr>
          <w:color w:val="auto"/>
        </w:rPr>
        <w:t xml:space="preserve"> </w:t>
      </w:r>
      <w:r w:rsidRPr="000E5222">
        <w:rPr>
          <w:color w:val="auto"/>
        </w:rPr>
        <w:t>xlpmail@126.com (L.X.)</w:t>
      </w:r>
    </w:p>
    <w:p w:rsidR="00290B02" w:rsidRPr="00CA13B1" w:rsidRDefault="00290B02" w:rsidP="00290B02">
      <w:pPr>
        <w:pStyle w:val="MDPI14history"/>
        <w:spacing w:before="0"/>
        <w:ind w:left="311" w:hanging="198"/>
        <w:rPr>
          <w:color w:val="auto"/>
          <w:szCs w:val="18"/>
        </w:rPr>
      </w:pPr>
      <w:r w:rsidRPr="00CA13B1">
        <w:rPr>
          <w:b/>
          <w:color w:val="auto"/>
          <w:szCs w:val="18"/>
        </w:rPr>
        <w:t>*</w:t>
      </w:r>
      <w:r w:rsidRPr="00CA13B1">
        <w:rPr>
          <w:color w:val="auto"/>
          <w:szCs w:val="18"/>
        </w:rPr>
        <w:tab/>
        <w:t>Correspondence:</w:t>
      </w:r>
      <w:r w:rsidRPr="00F15152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>lfs810@sina.com</w:t>
      </w:r>
      <w:r w:rsidRPr="00CA13B1">
        <w:rPr>
          <w:color w:val="auto"/>
          <w:szCs w:val="18"/>
        </w:rPr>
        <w:t xml:space="preserve">, </w:t>
      </w:r>
      <w:r w:rsidRPr="000E5222">
        <w:rPr>
          <w:color w:val="auto"/>
          <w:szCs w:val="18"/>
        </w:rPr>
        <w:t>xlpmail@126.com</w:t>
      </w:r>
      <w:r w:rsidRPr="00CA13B1">
        <w:rPr>
          <w:color w:val="auto"/>
          <w:szCs w:val="18"/>
        </w:rPr>
        <w:t xml:space="preserve">; Tel.: </w:t>
      </w:r>
      <w:r>
        <w:rPr>
          <w:color w:val="auto"/>
          <w:szCs w:val="18"/>
        </w:rPr>
        <w:t xml:space="preserve">+86-871-6522-0502 (F.L.); +86-591-8377-2604 </w:t>
      </w:r>
      <w:r w:rsidRPr="000E5222">
        <w:rPr>
          <w:color w:val="auto"/>
          <w:szCs w:val="18"/>
        </w:rPr>
        <w:t>(L.X.)</w:t>
      </w:r>
    </w:p>
    <w:p w:rsidR="00646BFC" w:rsidRPr="00290B02" w:rsidRDefault="00646BFC" w:rsidP="00290B02">
      <w:pPr>
        <w:pStyle w:val="MDPI13authornames"/>
      </w:pPr>
    </w:p>
    <w:p w:rsidR="00AC565E" w:rsidRPr="004932A3" w:rsidRDefault="00AC565E" w:rsidP="00BB5060">
      <w:pPr>
        <w:spacing w:before="120" w:after="120"/>
        <w:rPr>
          <w:rFonts w:ascii="Palatino Linotype" w:eastAsiaTheme="minorEastAsia" w:hAnsi="Palatino Linotype"/>
          <w:b/>
          <w:szCs w:val="24"/>
        </w:rPr>
      </w:pPr>
      <w:r w:rsidRPr="004932A3">
        <w:rPr>
          <w:rFonts w:ascii="Palatino Linotype" w:eastAsiaTheme="minorEastAsia" w:hAnsi="Palatino Linotype"/>
          <w:b/>
          <w:szCs w:val="24"/>
        </w:rPr>
        <w:t>Supplementary Materials</w:t>
      </w:r>
    </w:p>
    <w:p w:rsidR="00216185" w:rsidRDefault="00216185" w:rsidP="00216185">
      <w:pPr>
        <w:jc w:val="center"/>
      </w:pPr>
      <w:bookmarkStart w:id="0" w:name="_GoBack"/>
      <w:r>
        <w:rPr>
          <w:rFonts w:hint="eastAsia"/>
          <w:noProof/>
          <w:lang w:eastAsia="zh-CN"/>
        </w:rPr>
        <w:drawing>
          <wp:inline distT="0" distB="0" distL="0" distR="0" wp14:anchorId="77EC3420" wp14:editId="3B98B932">
            <wp:extent cx="4625937" cy="3469174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S2. So.insert_siz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2506" cy="34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16185" w:rsidRDefault="00216185" w:rsidP="00216185">
      <w:pPr>
        <w:jc w:val="center"/>
      </w:pPr>
      <w:r>
        <w:rPr>
          <w:rFonts w:hint="eastAsia"/>
          <w:noProof/>
          <w:lang w:eastAsia="zh-CN"/>
        </w:rPr>
        <w:lastRenderedPageBreak/>
        <w:drawing>
          <wp:inline distT="0" distB="0" distL="0" distR="0" wp14:anchorId="6D057985" wp14:editId="0613D2AA">
            <wp:extent cx="4376434" cy="3282062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 S3. Ss.insert_siz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0531" cy="3300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185" w:rsidRPr="00466E3F" w:rsidRDefault="00216185" w:rsidP="00216185">
      <w:pPr>
        <w:spacing w:line="260" w:lineRule="atLeast"/>
        <w:rPr>
          <w:rFonts w:ascii="Palatino Linotype" w:hAnsi="Palatino Linotype" w:cs="AdvOT596495f2"/>
          <w:sz w:val="20"/>
        </w:rPr>
      </w:pPr>
      <w:r w:rsidRPr="00466E3F">
        <w:rPr>
          <w:rFonts w:ascii="Palatino Linotype" w:hAnsi="Palatino Linotype" w:cs="AdvOT596495f2"/>
          <w:b/>
          <w:sz w:val="20"/>
        </w:rPr>
        <w:t xml:space="preserve">Figure </w:t>
      </w:r>
      <w:r>
        <w:rPr>
          <w:rFonts w:ascii="Palatino Linotype" w:hAnsi="Palatino Linotype" w:cs="AdvOT596495f2"/>
          <w:b/>
          <w:sz w:val="20"/>
        </w:rPr>
        <w:t>S</w:t>
      </w:r>
      <w:r w:rsidRPr="00466E3F">
        <w:rPr>
          <w:rFonts w:ascii="Palatino Linotype" w:hAnsi="Palatino Linotype" w:cs="AdvOT596495f2"/>
          <w:b/>
          <w:sz w:val="20"/>
        </w:rPr>
        <w:t>1</w:t>
      </w:r>
      <w:r>
        <w:rPr>
          <w:rFonts w:ascii="Palatino Linotype" w:hAnsi="Palatino Linotype" w:cs="AdvOT596495f2"/>
          <w:sz w:val="20"/>
        </w:rPr>
        <w:t xml:space="preserve">. </w:t>
      </w:r>
      <w:r w:rsidRPr="00E42E64">
        <w:rPr>
          <w:rFonts w:ascii="Palatino Linotype" w:hAnsi="Palatino Linotype" w:cs="AdvOT596495f2"/>
          <w:sz w:val="20"/>
        </w:rPr>
        <w:t xml:space="preserve">The histogram of insert size for </w:t>
      </w:r>
      <w:proofErr w:type="spellStart"/>
      <w:r w:rsidRPr="00E42E64">
        <w:rPr>
          <w:rFonts w:ascii="Palatino Linotype" w:hAnsi="Palatino Linotype" w:cs="AdvOT596495f2"/>
          <w:i/>
          <w:sz w:val="20"/>
        </w:rPr>
        <w:t>S</w:t>
      </w:r>
      <w:r>
        <w:rPr>
          <w:rFonts w:ascii="Palatino Linotype" w:hAnsi="Palatino Linotype" w:cs="AdvOT596495f2"/>
          <w:i/>
          <w:sz w:val="20"/>
        </w:rPr>
        <w:t>accharum</w:t>
      </w:r>
      <w:proofErr w:type="spellEnd"/>
      <w:r w:rsidRPr="00E42E64">
        <w:rPr>
          <w:rFonts w:ascii="Palatino Linotype" w:hAnsi="Palatino Linotype" w:cs="AdvOT596495f2"/>
          <w:i/>
          <w:sz w:val="20"/>
        </w:rPr>
        <w:t xml:space="preserve"> </w:t>
      </w:r>
      <w:proofErr w:type="spellStart"/>
      <w:r w:rsidRPr="00E42E64">
        <w:rPr>
          <w:rFonts w:ascii="Palatino Linotype" w:hAnsi="Palatino Linotype" w:cs="AdvOT596495f2"/>
          <w:i/>
          <w:sz w:val="20"/>
        </w:rPr>
        <w:t>officinarum</w:t>
      </w:r>
      <w:proofErr w:type="spellEnd"/>
      <w:r w:rsidRPr="00E42E64">
        <w:rPr>
          <w:rFonts w:ascii="Palatino Linotype" w:hAnsi="Palatino Linotype" w:cs="AdvOT596495f2"/>
          <w:sz w:val="20"/>
        </w:rPr>
        <w:t xml:space="preserve"> and </w:t>
      </w:r>
      <w:r w:rsidRPr="00E42E64">
        <w:rPr>
          <w:rFonts w:ascii="Palatino Linotype" w:hAnsi="Palatino Linotype"/>
          <w:i/>
          <w:sz w:val="20"/>
        </w:rPr>
        <w:t xml:space="preserve">S. </w:t>
      </w:r>
      <w:proofErr w:type="spellStart"/>
      <w:r w:rsidRPr="00E42E64">
        <w:rPr>
          <w:rFonts w:ascii="Palatino Linotype" w:hAnsi="Palatino Linotype"/>
          <w:i/>
          <w:sz w:val="20"/>
        </w:rPr>
        <w:t>spontaneum</w:t>
      </w:r>
      <w:proofErr w:type="spellEnd"/>
      <w:r>
        <w:rPr>
          <w:rFonts w:ascii="Palatino Linotype" w:hAnsi="Palatino Linotype"/>
          <w:sz w:val="20"/>
        </w:rPr>
        <w:t xml:space="preserve">. </w:t>
      </w:r>
      <w:r>
        <w:rPr>
          <w:rFonts w:ascii="Palatino Linotype" w:hAnsi="Palatino Linotype" w:cs="AdvOT596495f2"/>
          <w:sz w:val="20"/>
        </w:rPr>
        <w:t>The insert size is indicated in a</w:t>
      </w:r>
      <w:r w:rsidRPr="00466E3F">
        <w:rPr>
          <w:rFonts w:ascii="Palatino Linotype" w:hAnsi="Palatino Linotype" w:cs="AdvOT596495f2"/>
          <w:sz w:val="20"/>
        </w:rPr>
        <w:t>bscissa</w:t>
      </w:r>
      <w:r>
        <w:rPr>
          <w:rFonts w:ascii="Palatino Linotype" w:hAnsi="Palatino Linotype" w:cs="AdvOT596495f2"/>
          <w:sz w:val="20"/>
        </w:rPr>
        <w:t xml:space="preserve"> axis, and the frequency corresponding to the specific insert size is</w:t>
      </w:r>
      <w:r w:rsidRPr="00466E3F">
        <w:rPr>
          <w:rFonts w:ascii="Palatino Linotype" w:hAnsi="Palatino Linotype" w:cs="AdvOT596495f2"/>
          <w:sz w:val="20"/>
        </w:rPr>
        <w:t xml:space="preserve"> </w:t>
      </w:r>
      <w:r>
        <w:rPr>
          <w:rFonts w:ascii="Palatino Linotype" w:hAnsi="Palatino Linotype" w:cs="AdvOT596495f2"/>
          <w:sz w:val="20"/>
        </w:rPr>
        <w:t xml:space="preserve">indicated in </w:t>
      </w:r>
      <w:r w:rsidRPr="00466E3F">
        <w:rPr>
          <w:rFonts w:ascii="Palatino Linotype" w:hAnsi="Palatino Linotype" w:cs="AdvOT596495f2"/>
          <w:sz w:val="20"/>
        </w:rPr>
        <w:t>ordinate</w:t>
      </w:r>
      <w:r>
        <w:rPr>
          <w:rFonts w:ascii="Palatino Linotype" w:hAnsi="Palatino Linotype" w:cs="AdvOT596495f2"/>
          <w:sz w:val="20"/>
        </w:rPr>
        <w:t xml:space="preserve"> axis.</w:t>
      </w:r>
    </w:p>
    <w:p w:rsidR="00216185" w:rsidRDefault="00216185" w:rsidP="00216185">
      <w:pPr>
        <w:jc w:val="center"/>
        <w:rPr>
          <w:rFonts w:eastAsia="等线"/>
          <w:sz w:val="18"/>
          <w:szCs w:val="18"/>
        </w:rPr>
      </w:pPr>
      <w:r>
        <w:rPr>
          <w:rFonts w:eastAsia="等线" w:hint="eastAsia"/>
          <w:noProof/>
          <w:sz w:val="18"/>
          <w:szCs w:val="18"/>
          <w:lang w:eastAsia="zh-CN"/>
        </w:rPr>
        <w:drawing>
          <wp:inline distT="0" distB="0" distL="0" distR="0" wp14:anchorId="017C092E" wp14:editId="0E78E369">
            <wp:extent cx="4186155" cy="3139868"/>
            <wp:effectExtent l="0" t="0" r="508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o and Ss during recover for two weeks_看图王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630" cy="314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185" w:rsidRPr="00216185" w:rsidRDefault="00216185" w:rsidP="00216185">
      <w:pPr>
        <w:spacing w:line="260" w:lineRule="atLeast"/>
        <w:rPr>
          <w:rFonts w:ascii="Palatino Linotype" w:eastAsia="等线" w:hAnsi="Palatino Linotype"/>
          <w:sz w:val="20"/>
        </w:rPr>
      </w:pPr>
      <w:r w:rsidRPr="00216185">
        <w:rPr>
          <w:rFonts w:ascii="Palatino Linotype" w:eastAsia="等线" w:hAnsi="Palatino Linotype"/>
          <w:b/>
          <w:sz w:val="20"/>
        </w:rPr>
        <w:t>Figure S2</w:t>
      </w:r>
      <w:r w:rsidRPr="00216185">
        <w:rPr>
          <w:rFonts w:ascii="Palatino Linotype" w:eastAsia="等线" w:hAnsi="Palatino Linotype"/>
          <w:sz w:val="20"/>
        </w:rPr>
        <w:t xml:space="preserve">. The plantlets of </w:t>
      </w:r>
      <w:proofErr w:type="spellStart"/>
      <w:r w:rsidRPr="00216185">
        <w:rPr>
          <w:rFonts w:ascii="Palatino Linotype" w:eastAsia="等线" w:hAnsi="Palatino Linotype"/>
          <w:i/>
          <w:sz w:val="20"/>
        </w:rPr>
        <w:t>Saccharum</w:t>
      </w:r>
      <w:proofErr w:type="spellEnd"/>
      <w:r w:rsidRPr="00216185">
        <w:rPr>
          <w:rFonts w:ascii="Palatino Linotype" w:eastAsia="等线" w:hAnsi="Palatino Linotype"/>
          <w:i/>
          <w:sz w:val="20"/>
        </w:rPr>
        <w:t xml:space="preserve"> </w:t>
      </w:r>
      <w:proofErr w:type="spellStart"/>
      <w:r w:rsidRPr="00216185">
        <w:rPr>
          <w:rFonts w:ascii="Palatino Linotype" w:eastAsia="等线" w:hAnsi="Palatino Linotype"/>
          <w:i/>
          <w:sz w:val="20"/>
        </w:rPr>
        <w:t>officinarum</w:t>
      </w:r>
      <w:proofErr w:type="spellEnd"/>
      <w:r w:rsidRPr="00216185">
        <w:rPr>
          <w:rFonts w:ascii="Palatino Linotype" w:eastAsia="等线" w:hAnsi="Palatino Linotype"/>
          <w:sz w:val="20"/>
        </w:rPr>
        <w:t xml:space="preserve"> (at right side) and </w:t>
      </w:r>
      <w:r w:rsidRPr="00216185">
        <w:rPr>
          <w:rFonts w:ascii="Palatino Linotype" w:eastAsia="等线" w:hAnsi="Palatino Linotype"/>
          <w:i/>
          <w:sz w:val="20"/>
        </w:rPr>
        <w:t xml:space="preserve">S. </w:t>
      </w:r>
      <w:proofErr w:type="spellStart"/>
      <w:r w:rsidRPr="00216185">
        <w:rPr>
          <w:rFonts w:ascii="Palatino Linotype" w:eastAsia="等线" w:hAnsi="Palatino Linotype"/>
          <w:i/>
          <w:sz w:val="20"/>
        </w:rPr>
        <w:t>spontaneum</w:t>
      </w:r>
      <w:proofErr w:type="spellEnd"/>
      <w:r w:rsidRPr="00216185">
        <w:rPr>
          <w:rFonts w:ascii="Palatino Linotype" w:eastAsia="等线" w:hAnsi="Palatino Linotype"/>
          <w:sz w:val="20"/>
        </w:rPr>
        <w:t xml:space="preserve"> (at left side) during recovery for two weeks after removing from 4 °C incubator. Indicating several new tillers grown in wild species </w:t>
      </w:r>
      <w:r w:rsidRPr="00216185">
        <w:rPr>
          <w:rFonts w:ascii="Palatino Linotype" w:eastAsia="等线" w:hAnsi="Palatino Linotype"/>
          <w:i/>
          <w:sz w:val="20"/>
        </w:rPr>
        <w:t xml:space="preserve">S. </w:t>
      </w:r>
      <w:proofErr w:type="spellStart"/>
      <w:r w:rsidRPr="00216185">
        <w:rPr>
          <w:rFonts w:ascii="Palatino Linotype" w:eastAsia="等线" w:hAnsi="Palatino Linotype"/>
          <w:i/>
          <w:sz w:val="20"/>
        </w:rPr>
        <w:t>spontaneum</w:t>
      </w:r>
      <w:proofErr w:type="spellEnd"/>
      <w:r w:rsidRPr="00216185">
        <w:rPr>
          <w:rFonts w:ascii="Palatino Linotype" w:eastAsia="等线" w:hAnsi="Palatino Linotype"/>
          <w:sz w:val="20"/>
        </w:rPr>
        <w:t xml:space="preserve">, while non tiller appeared in </w:t>
      </w:r>
      <w:r w:rsidRPr="00216185">
        <w:rPr>
          <w:rFonts w:ascii="Palatino Linotype" w:eastAsia="等线" w:hAnsi="Palatino Linotype"/>
          <w:i/>
          <w:sz w:val="20"/>
        </w:rPr>
        <w:t xml:space="preserve">S. </w:t>
      </w:r>
      <w:proofErr w:type="spellStart"/>
      <w:r w:rsidRPr="00216185">
        <w:rPr>
          <w:rFonts w:ascii="Palatino Linotype" w:eastAsia="等线" w:hAnsi="Palatino Linotype"/>
          <w:i/>
          <w:sz w:val="20"/>
        </w:rPr>
        <w:t>officinarum</w:t>
      </w:r>
      <w:proofErr w:type="spellEnd"/>
      <w:r w:rsidRPr="00216185">
        <w:rPr>
          <w:rFonts w:ascii="Palatino Linotype" w:eastAsia="等线" w:hAnsi="Palatino Linotype"/>
          <w:i/>
          <w:sz w:val="20"/>
        </w:rPr>
        <w:t>.</w:t>
      </w:r>
    </w:p>
    <w:p w:rsidR="00E50BAA" w:rsidRPr="00216185" w:rsidRDefault="00E50BAA" w:rsidP="00E50BAA">
      <w:pPr>
        <w:spacing w:line="240" w:lineRule="auto"/>
        <w:jc w:val="center"/>
        <w:rPr>
          <w:rFonts w:ascii="Palatino Linotype" w:eastAsia="宋体" w:hAnsi="Palatino Linotype"/>
          <w:b/>
          <w:sz w:val="20"/>
        </w:rPr>
      </w:pPr>
    </w:p>
    <w:p w:rsidR="00E50BAA" w:rsidRDefault="00E50BAA" w:rsidP="00E50BAA">
      <w:pPr>
        <w:spacing w:line="240" w:lineRule="auto"/>
        <w:jc w:val="center"/>
        <w:rPr>
          <w:rFonts w:ascii="Palatino Linotype" w:eastAsia="宋体" w:hAnsi="Palatino Linotype"/>
          <w:b/>
          <w:sz w:val="20"/>
        </w:rPr>
      </w:pPr>
    </w:p>
    <w:p w:rsidR="00E50BAA" w:rsidRDefault="00E50BAA" w:rsidP="00E50BAA">
      <w:pPr>
        <w:spacing w:line="240" w:lineRule="auto"/>
        <w:jc w:val="center"/>
        <w:rPr>
          <w:rFonts w:ascii="Palatino Linotype" w:eastAsia="宋体" w:hAnsi="Palatino Linotype"/>
          <w:b/>
          <w:sz w:val="20"/>
        </w:rPr>
      </w:pPr>
    </w:p>
    <w:p w:rsidR="00E50BAA" w:rsidRDefault="00E50BAA" w:rsidP="00E50BAA">
      <w:pPr>
        <w:spacing w:line="240" w:lineRule="auto"/>
        <w:jc w:val="center"/>
        <w:rPr>
          <w:rFonts w:ascii="Palatino Linotype" w:eastAsia="宋体" w:hAnsi="Palatino Linotype"/>
          <w:b/>
          <w:sz w:val="20"/>
        </w:rPr>
      </w:pPr>
    </w:p>
    <w:p w:rsidR="00E50BAA" w:rsidRDefault="00E50BAA" w:rsidP="00E50BAA">
      <w:pPr>
        <w:spacing w:line="240" w:lineRule="auto"/>
        <w:jc w:val="center"/>
        <w:rPr>
          <w:rFonts w:ascii="Palatino Linotype" w:eastAsia="宋体" w:hAnsi="Palatino Linotype"/>
          <w:b/>
          <w:sz w:val="20"/>
        </w:rPr>
      </w:pPr>
    </w:p>
    <w:p w:rsidR="004932A3" w:rsidRDefault="004932A3" w:rsidP="004932A3">
      <w:pPr>
        <w:spacing w:line="240" w:lineRule="auto"/>
        <w:jc w:val="left"/>
        <w:rPr>
          <w:rFonts w:ascii="等线" w:eastAsia="等线" w:hAnsi="等线" w:cs="宋体"/>
          <w:iCs/>
          <w:sz w:val="22"/>
          <w:szCs w:val="22"/>
          <w:lang w:eastAsia="zh-CN"/>
        </w:rPr>
      </w:pPr>
      <w:r w:rsidRPr="004932A3">
        <w:rPr>
          <w:rFonts w:ascii="Palatino Linotype" w:eastAsia="等线" w:hAnsi="Palatino Linotype" w:hint="eastAsia"/>
          <w:b/>
          <w:sz w:val="20"/>
        </w:rPr>
        <w:lastRenderedPageBreak/>
        <w:t>Table S1</w:t>
      </w:r>
      <w:r w:rsidRPr="004932A3">
        <w:rPr>
          <w:rFonts w:ascii="等线" w:eastAsia="等线" w:hAnsi="等线" w:cs="宋体" w:hint="eastAsia"/>
          <w:sz w:val="22"/>
          <w:szCs w:val="22"/>
          <w:lang w:eastAsia="zh-CN"/>
        </w:rPr>
        <w:t xml:space="preserve">. </w:t>
      </w:r>
      <w:r w:rsidRPr="004932A3">
        <w:rPr>
          <w:rFonts w:ascii="Palatino Linotype" w:eastAsia="等线" w:hAnsi="Palatino Linotype" w:hint="eastAsia"/>
          <w:sz w:val="20"/>
        </w:rPr>
        <w:t>Detailed information of gene names, their cor</w:t>
      </w:r>
      <w:r w:rsidRPr="004932A3">
        <w:rPr>
          <w:rFonts w:ascii="Palatino Linotype" w:eastAsia="等线" w:hAnsi="Palatino Linotype"/>
          <w:sz w:val="20"/>
        </w:rPr>
        <w:t>r</w:t>
      </w:r>
      <w:r w:rsidRPr="004932A3">
        <w:rPr>
          <w:rFonts w:ascii="Palatino Linotype" w:eastAsia="等线" w:hAnsi="Palatino Linotype" w:hint="eastAsia"/>
          <w:sz w:val="20"/>
        </w:rPr>
        <w:t xml:space="preserve">esponding sequences and exons/introns existed in them in </w:t>
      </w:r>
      <w:proofErr w:type="spellStart"/>
      <w:r w:rsidRPr="004932A3">
        <w:rPr>
          <w:rFonts w:ascii="Palatino Linotype" w:eastAsia="等线" w:hAnsi="Palatino Linotype" w:hint="eastAsia"/>
          <w:i/>
          <w:sz w:val="20"/>
        </w:rPr>
        <w:t>Saccharum</w:t>
      </w:r>
      <w:proofErr w:type="spellEnd"/>
      <w:r w:rsidRPr="004932A3">
        <w:rPr>
          <w:rFonts w:ascii="Palatino Linotype" w:eastAsia="等线" w:hAnsi="Palatino Linotype" w:hint="eastAsia"/>
          <w:i/>
          <w:sz w:val="20"/>
        </w:rPr>
        <w:t xml:space="preserve"> </w:t>
      </w:r>
      <w:proofErr w:type="spellStart"/>
      <w:r w:rsidRPr="004932A3">
        <w:rPr>
          <w:rFonts w:ascii="Palatino Linotype" w:eastAsia="等线" w:hAnsi="Palatino Linotype" w:hint="eastAsia"/>
          <w:i/>
          <w:sz w:val="20"/>
        </w:rPr>
        <w:t>officinarum</w:t>
      </w:r>
      <w:proofErr w:type="spellEnd"/>
      <w:r w:rsidRPr="004932A3">
        <w:rPr>
          <w:rFonts w:ascii="Palatino Linotype" w:eastAsia="等线" w:hAnsi="Palatino Linotype"/>
          <w:sz w:val="20"/>
        </w:rPr>
        <w:t xml:space="preserve"> </w:t>
      </w:r>
      <w:r>
        <w:rPr>
          <w:rFonts w:ascii="等线" w:eastAsia="等线" w:hAnsi="等线" w:cs="宋体"/>
          <w:iCs/>
          <w:sz w:val="22"/>
          <w:szCs w:val="22"/>
          <w:lang w:eastAsia="zh-CN"/>
        </w:rPr>
        <w:t>(</w:t>
      </w:r>
      <w:r w:rsidRPr="004932A3">
        <w:rPr>
          <w:rFonts w:ascii="等线" w:eastAsia="等线" w:hAnsi="等线" w:cs="宋体"/>
          <w:iCs/>
          <w:sz w:val="22"/>
          <w:szCs w:val="22"/>
          <w:highlight w:val="yellow"/>
          <w:lang w:eastAsia="zh-CN"/>
        </w:rPr>
        <w:t>See in excel Table S1.</w:t>
      </w:r>
      <w:r>
        <w:rPr>
          <w:rFonts w:ascii="等线" w:eastAsia="等线" w:hAnsi="等线" w:cs="宋体"/>
          <w:iCs/>
          <w:sz w:val="22"/>
          <w:szCs w:val="22"/>
          <w:lang w:eastAsia="zh-CN"/>
        </w:rPr>
        <w:t>)</w:t>
      </w:r>
    </w:p>
    <w:p w:rsidR="004932A3" w:rsidRDefault="004932A3" w:rsidP="004932A3">
      <w:pPr>
        <w:spacing w:line="240" w:lineRule="auto"/>
        <w:jc w:val="left"/>
        <w:rPr>
          <w:rFonts w:ascii="等线" w:eastAsia="等线" w:hAnsi="等线" w:cs="宋体"/>
          <w:iCs/>
          <w:sz w:val="22"/>
          <w:szCs w:val="22"/>
          <w:lang w:eastAsia="zh-CN"/>
        </w:rPr>
      </w:pPr>
    </w:p>
    <w:p w:rsidR="004932A3" w:rsidRDefault="004932A3" w:rsidP="004932A3">
      <w:pPr>
        <w:spacing w:line="240" w:lineRule="auto"/>
        <w:jc w:val="left"/>
        <w:rPr>
          <w:rFonts w:ascii="等线" w:eastAsia="等线" w:hAnsi="等线" w:cs="宋体"/>
          <w:iCs/>
          <w:sz w:val="22"/>
          <w:szCs w:val="22"/>
          <w:lang w:eastAsia="zh-CN"/>
        </w:rPr>
      </w:pPr>
      <w:r w:rsidRPr="004932A3">
        <w:rPr>
          <w:rFonts w:ascii="Palatino Linotype" w:eastAsia="等线" w:hAnsi="Palatino Linotype"/>
          <w:b/>
          <w:sz w:val="20"/>
        </w:rPr>
        <w:t>Table S2</w:t>
      </w:r>
      <w:r w:rsidRPr="004932A3">
        <w:rPr>
          <w:rFonts w:ascii="Palatino Linotype" w:eastAsia="等线" w:hAnsi="Palatino Linotype"/>
          <w:sz w:val="20"/>
        </w:rPr>
        <w:t xml:space="preserve">. Detailed information of gene names, their corresponding sequences and exons/introns existed in them in </w:t>
      </w:r>
      <w:proofErr w:type="spellStart"/>
      <w:r w:rsidRPr="004932A3">
        <w:rPr>
          <w:rFonts w:ascii="Palatino Linotype" w:eastAsia="等线" w:hAnsi="Palatino Linotype"/>
          <w:i/>
          <w:sz w:val="20"/>
        </w:rPr>
        <w:t>Saccharum</w:t>
      </w:r>
      <w:proofErr w:type="spellEnd"/>
      <w:r w:rsidRPr="004932A3">
        <w:rPr>
          <w:rFonts w:ascii="Palatino Linotype" w:eastAsia="等线" w:hAnsi="Palatino Linotype"/>
          <w:i/>
          <w:sz w:val="20"/>
        </w:rPr>
        <w:t xml:space="preserve"> </w:t>
      </w:r>
      <w:proofErr w:type="spellStart"/>
      <w:r w:rsidRPr="004932A3">
        <w:rPr>
          <w:rFonts w:ascii="Palatino Linotype" w:eastAsia="等线" w:hAnsi="Palatino Linotype"/>
          <w:i/>
          <w:sz w:val="20"/>
        </w:rPr>
        <w:t>spontaneum</w:t>
      </w:r>
      <w:proofErr w:type="spellEnd"/>
      <w:r>
        <w:rPr>
          <w:rFonts w:ascii="等线" w:eastAsia="等线" w:hAnsi="等线" w:cs="宋体"/>
          <w:i/>
          <w:sz w:val="22"/>
          <w:szCs w:val="22"/>
          <w:lang w:eastAsia="zh-CN"/>
        </w:rPr>
        <w:t xml:space="preserve"> </w:t>
      </w:r>
      <w:r>
        <w:rPr>
          <w:rFonts w:ascii="等线" w:eastAsia="等线" w:hAnsi="等线" w:cs="宋体"/>
          <w:iCs/>
          <w:sz w:val="22"/>
          <w:szCs w:val="22"/>
          <w:lang w:eastAsia="zh-CN"/>
        </w:rPr>
        <w:t>(</w:t>
      </w:r>
      <w:r w:rsidRPr="004932A3">
        <w:rPr>
          <w:rFonts w:ascii="等线" w:eastAsia="等线" w:hAnsi="等线" w:cs="宋体"/>
          <w:iCs/>
          <w:sz w:val="22"/>
          <w:szCs w:val="22"/>
          <w:highlight w:val="yellow"/>
          <w:lang w:eastAsia="zh-CN"/>
        </w:rPr>
        <w:t>See in excel Table S</w:t>
      </w:r>
      <w:r>
        <w:rPr>
          <w:rFonts w:ascii="等线" w:eastAsia="等线" w:hAnsi="等线" w:cs="宋体"/>
          <w:iCs/>
          <w:sz w:val="22"/>
          <w:szCs w:val="22"/>
          <w:highlight w:val="yellow"/>
          <w:lang w:eastAsia="zh-CN"/>
        </w:rPr>
        <w:t>2</w:t>
      </w:r>
      <w:r w:rsidRPr="004932A3">
        <w:rPr>
          <w:rFonts w:ascii="等线" w:eastAsia="等线" w:hAnsi="等线" w:cs="宋体"/>
          <w:iCs/>
          <w:sz w:val="22"/>
          <w:szCs w:val="22"/>
          <w:highlight w:val="yellow"/>
          <w:lang w:eastAsia="zh-CN"/>
        </w:rPr>
        <w:t>.</w:t>
      </w:r>
      <w:r>
        <w:rPr>
          <w:rFonts w:ascii="等线" w:eastAsia="等线" w:hAnsi="等线" w:cs="宋体"/>
          <w:iCs/>
          <w:sz w:val="22"/>
          <w:szCs w:val="22"/>
          <w:lang w:eastAsia="zh-CN"/>
        </w:rPr>
        <w:t>)</w:t>
      </w:r>
    </w:p>
    <w:p w:rsidR="004932A3" w:rsidRPr="004932A3" w:rsidRDefault="004932A3" w:rsidP="004932A3">
      <w:pPr>
        <w:spacing w:line="240" w:lineRule="auto"/>
        <w:jc w:val="left"/>
        <w:rPr>
          <w:rFonts w:ascii="等线" w:eastAsia="等线" w:hAnsi="等线" w:cs="宋体"/>
          <w:sz w:val="22"/>
          <w:szCs w:val="22"/>
          <w:lang w:eastAsia="zh-CN"/>
        </w:rPr>
      </w:pPr>
    </w:p>
    <w:p w:rsidR="00216185" w:rsidRPr="00674132" w:rsidRDefault="00216185" w:rsidP="00837A3E">
      <w:pPr>
        <w:spacing w:before="120" w:after="120" w:line="260" w:lineRule="atLeast"/>
        <w:jc w:val="left"/>
        <w:rPr>
          <w:rFonts w:ascii="Palatino Linotype" w:eastAsia="等线" w:hAnsi="Palatino Linotype"/>
          <w:sz w:val="20"/>
        </w:rPr>
      </w:pPr>
      <w:r w:rsidRPr="00674132">
        <w:rPr>
          <w:rFonts w:ascii="Palatino Linotype" w:eastAsia="等线" w:hAnsi="Palatino Linotype"/>
          <w:b/>
          <w:sz w:val="20"/>
        </w:rPr>
        <w:t>Table S</w:t>
      </w:r>
      <w:r w:rsidR="00837A3E">
        <w:rPr>
          <w:rFonts w:ascii="Palatino Linotype" w:eastAsia="等线" w:hAnsi="Palatino Linotype"/>
          <w:b/>
          <w:sz w:val="20"/>
        </w:rPr>
        <w:t>3</w:t>
      </w:r>
      <w:r w:rsidRPr="00674132">
        <w:rPr>
          <w:rFonts w:ascii="Palatino Linotype" w:eastAsia="等线" w:hAnsi="Palatino Linotype"/>
          <w:sz w:val="20"/>
        </w:rPr>
        <w:t xml:space="preserve">. Frequency of identified SSR motifs in chloroplast genome sequence of </w:t>
      </w:r>
      <w:proofErr w:type="spellStart"/>
      <w:r w:rsidRPr="00674132">
        <w:rPr>
          <w:rFonts w:ascii="Palatino Linotype" w:eastAsia="等线" w:hAnsi="Palatino Linotype"/>
          <w:i/>
          <w:sz w:val="20"/>
        </w:rPr>
        <w:t>Saccharum</w:t>
      </w:r>
      <w:proofErr w:type="spellEnd"/>
      <w:r w:rsidRPr="00674132">
        <w:rPr>
          <w:rFonts w:ascii="Palatino Linotype" w:eastAsia="等线" w:hAnsi="Palatino Linotype"/>
          <w:i/>
          <w:sz w:val="20"/>
        </w:rPr>
        <w:t xml:space="preserve"> </w:t>
      </w:r>
      <w:proofErr w:type="spellStart"/>
      <w:r w:rsidRPr="00674132">
        <w:rPr>
          <w:rFonts w:ascii="Palatino Linotype" w:eastAsia="等线" w:hAnsi="Palatino Linotype"/>
          <w:i/>
          <w:sz w:val="20"/>
        </w:rPr>
        <w:t>spontaneum</w:t>
      </w:r>
      <w:proofErr w:type="spellEnd"/>
      <w:r w:rsidRPr="00674132">
        <w:rPr>
          <w:rFonts w:ascii="Palatino Linotype" w:eastAsia="等线" w:hAnsi="Palatino Linotype"/>
          <w:sz w:val="20"/>
        </w:rPr>
        <w:t xml:space="preserve"> (Yunnan 83-184)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1671"/>
        <w:gridCol w:w="468"/>
        <w:gridCol w:w="407"/>
        <w:gridCol w:w="407"/>
        <w:gridCol w:w="409"/>
        <w:gridCol w:w="409"/>
        <w:gridCol w:w="474"/>
        <w:gridCol w:w="474"/>
        <w:gridCol w:w="474"/>
        <w:gridCol w:w="472"/>
        <w:gridCol w:w="474"/>
        <w:gridCol w:w="474"/>
        <w:gridCol w:w="427"/>
        <w:gridCol w:w="474"/>
        <w:gridCol w:w="1695"/>
      </w:tblGrid>
      <w:tr w:rsidR="00216185" w:rsidRPr="00674132" w:rsidTr="00674132">
        <w:tc>
          <w:tcPr>
            <w:tcW w:w="167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Repeat types</w:t>
            </w:r>
            <w:r w:rsidRPr="00674132">
              <w:rPr>
                <w:rFonts w:ascii="Palatino Linotype" w:eastAsia="等线" w:hAnsi="Palatino Linotype"/>
                <w:sz w:val="20"/>
                <w:vertAlign w:val="superscript"/>
              </w:rPr>
              <w:t>1</w:t>
            </w:r>
          </w:p>
        </w:tc>
        <w:tc>
          <w:tcPr>
            <w:tcW w:w="584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center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Frequency of Repeats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Total</w:t>
            </w:r>
            <w:r w:rsidR="00674132">
              <w:rPr>
                <w:rFonts w:ascii="Palatino Linotype" w:eastAsia="等线" w:hAnsi="Palatino Linotype"/>
                <w:sz w:val="20"/>
              </w:rPr>
              <w:t xml:space="preserve"> </w:t>
            </w:r>
            <w:r w:rsidRPr="00674132">
              <w:rPr>
                <w:rFonts w:ascii="Palatino Linotype" w:eastAsia="等线" w:hAnsi="Palatino Linotype"/>
                <w:sz w:val="20"/>
              </w:rPr>
              <w:t>frequency</w:t>
            </w:r>
          </w:p>
        </w:tc>
      </w:tr>
      <w:tr w:rsidR="00216185" w:rsidRPr="00674132" w:rsidTr="00674132">
        <w:tc>
          <w:tcPr>
            <w:tcW w:w="167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3</w:t>
            </w: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5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6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8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9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11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12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13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14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15</w:t>
            </w:r>
          </w:p>
        </w:tc>
        <w:tc>
          <w:tcPr>
            <w:tcW w:w="169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</w:tr>
      <w:tr w:rsidR="00216185" w:rsidRPr="00674132" w:rsidTr="00674132">
        <w:tc>
          <w:tcPr>
            <w:tcW w:w="1671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A/T</w:t>
            </w:r>
          </w:p>
        </w:tc>
        <w:tc>
          <w:tcPr>
            <w:tcW w:w="468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07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07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09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09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74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63</w:t>
            </w:r>
          </w:p>
        </w:tc>
        <w:tc>
          <w:tcPr>
            <w:tcW w:w="474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29</w:t>
            </w:r>
          </w:p>
        </w:tc>
        <w:tc>
          <w:tcPr>
            <w:tcW w:w="474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16</w:t>
            </w: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123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C/G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5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AG/CT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AT/AT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4</w:t>
            </w: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4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AAC/GTT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9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9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AAG/CTT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21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22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AAT/ATT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9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9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ACT/AGT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AGC/CTG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3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3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AGG/CCT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ATC/ATG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AAAG/CTTT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AAAT/ATTT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AACG/CGTT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ATC/ATG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AAGG/CCTT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AATC/ATTG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ACCT/AGGT</w:t>
            </w:r>
          </w:p>
        </w:tc>
        <w:tc>
          <w:tcPr>
            <w:tcW w:w="468" w:type="dxa"/>
            <w:vAlign w:val="center"/>
          </w:tcPr>
          <w:p w:rsidR="00216185" w:rsidRPr="00674132" w:rsidRDefault="00674132" w:rsidP="00674132">
            <w:pPr>
              <w:jc w:val="left"/>
              <w:rPr>
                <w:rFonts w:ascii="Palatino Linotype" w:eastAsia="等线" w:hAnsi="Palatino Linotype"/>
                <w:sz w:val="20"/>
                <w:lang w:eastAsia="zh-CN"/>
              </w:rPr>
            </w:pPr>
            <w:r>
              <w:rPr>
                <w:rFonts w:ascii="Palatino Linotype" w:eastAsia="等线" w:hAnsi="Palatino Linotype" w:hint="eastAsia"/>
                <w:sz w:val="20"/>
                <w:lang w:eastAsia="zh-CN"/>
              </w:rPr>
              <w:t>-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ATCC/ATGG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71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AATAT/ATATT</w:t>
            </w:r>
          </w:p>
        </w:tc>
        <w:tc>
          <w:tcPr>
            <w:tcW w:w="468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2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27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71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Total number</w:t>
            </w:r>
          </w:p>
        </w:tc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07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09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674132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190</w:t>
            </w:r>
          </w:p>
        </w:tc>
      </w:tr>
    </w:tbl>
    <w:p w:rsidR="00674132" w:rsidRDefault="00216185" w:rsidP="00FA4186">
      <w:pPr>
        <w:adjustRightInd w:val="0"/>
        <w:spacing w:line="260" w:lineRule="atLeast"/>
        <w:rPr>
          <w:rFonts w:ascii="Palatino Linotype" w:eastAsia="等线" w:hAnsi="Palatino Linotype"/>
          <w:sz w:val="20"/>
        </w:rPr>
      </w:pPr>
      <w:r w:rsidRPr="00674132">
        <w:rPr>
          <w:rFonts w:ascii="Palatino Linotype" w:eastAsia="等线" w:hAnsi="Palatino Linotype"/>
          <w:sz w:val="20"/>
        </w:rPr>
        <w:t xml:space="preserve">Note: Definition of microsatellites (unit size / minimum number of repeats): (1/8) (2/5) (3/3) (4/3) (5/3) (6/3); </w:t>
      </w:r>
      <w:r w:rsidRPr="00674132">
        <w:rPr>
          <w:rFonts w:ascii="Palatino Linotype" w:eastAsia="等线" w:hAnsi="Palatino Linotype"/>
          <w:sz w:val="20"/>
          <w:vertAlign w:val="superscript"/>
        </w:rPr>
        <w:t>1</w:t>
      </w:r>
      <w:r w:rsidRPr="00674132">
        <w:rPr>
          <w:rFonts w:ascii="Palatino Linotype" w:eastAsia="等线" w:hAnsi="Palatino Linotype"/>
          <w:sz w:val="20"/>
        </w:rPr>
        <w:t xml:space="preserve"> Frequency of classified repeat types (considering sequence complementary); SSRs present in compound formation are followings: (TATAA)3ttaat(ATA)3 (size 29 </w:t>
      </w:r>
      <w:proofErr w:type="spellStart"/>
      <w:r w:rsidRPr="00674132">
        <w:rPr>
          <w:rFonts w:ascii="Palatino Linotype" w:eastAsia="等线" w:hAnsi="Palatino Linotype"/>
          <w:sz w:val="20"/>
        </w:rPr>
        <w:t>bp</w:t>
      </w:r>
      <w:proofErr w:type="spellEnd"/>
      <w:r w:rsidRPr="00674132">
        <w:rPr>
          <w:rFonts w:ascii="Palatino Linotype" w:eastAsia="等线" w:hAnsi="Palatino Linotype"/>
          <w:sz w:val="20"/>
        </w:rPr>
        <w:t xml:space="preserve">) at the position 21,020-21,048, (A)9t(A)8 (size 18 </w:t>
      </w:r>
      <w:proofErr w:type="spellStart"/>
      <w:r w:rsidRPr="00674132">
        <w:rPr>
          <w:rFonts w:ascii="Palatino Linotype" w:eastAsia="等线" w:hAnsi="Palatino Linotype"/>
          <w:sz w:val="20"/>
        </w:rPr>
        <w:t>bp</w:t>
      </w:r>
      <w:proofErr w:type="spellEnd"/>
      <w:r w:rsidRPr="00674132">
        <w:rPr>
          <w:rFonts w:ascii="Palatino Linotype" w:eastAsia="等线" w:hAnsi="Palatino Linotype"/>
          <w:sz w:val="20"/>
        </w:rPr>
        <w:t xml:space="preserve">) at the position 65,491-65,508, and (T)10ctctccta(T)10 (size 28 </w:t>
      </w:r>
      <w:proofErr w:type="spellStart"/>
      <w:r w:rsidRPr="00674132">
        <w:rPr>
          <w:rFonts w:ascii="Palatino Linotype" w:eastAsia="等线" w:hAnsi="Palatino Linotype"/>
          <w:sz w:val="20"/>
        </w:rPr>
        <w:t>bp</w:t>
      </w:r>
      <w:proofErr w:type="spellEnd"/>
      <w:r w:rsidRPr="00674132">
        <w:rPr>
          <w:rFonts w:ascii="Palatino Linotype" w:eastAsia="等线" w:hAnsi="Palatino Linotype"/>
          <w:sz w:val="20"/>
        </w:rPr>
        <w:t xml:space="preserve">) at the position 79,031-79,058. </w:t>
      </w:r>
    </w:p>
    <w:p w:rsidR="00FA4186" w:rsidRDefault="00FA4186" w:rsidP="00FA4186">
      <w:pPr>
        <w:spacing w:line="260" w:lineRule="atLeast"/>
        <w:rPr>
          <w:rFonts w:ascii="Palatino Linotype" w:eastAsia="等线" w:hAnsi="Palatino Linotype"/>
          <w:sz w:val="20"/>
        </w:rPr>
      </w:pPr>
    </w:p>
    <w:p w:rsidR="00FA4186" w:rsidRDefault="00FA4186" w:rsidP="00FA4186">
      <w:pPr>
        <w:spacing w:line="260" w:lineRule="atLeast"/>
        <w:rPr>
          <w:rFonts w:ascii="Palatino Linotype" w:eastAsia="等线" w:hAnsi="Palatino Linotype"/>
          <w:sz w:val="20"/>
        </w:rPr>
      </w:pPr>
    </w:p>
    <w:p w:rsidR="00FA4186" w:rsidRDefault="00FA4186" w:rsidP="00FA4186">
      <w:pPr>
        <w:spacing w:line="260" w:lineRule="atLeast"/>
        <w:rPr>
          <w:rFonts w:ascii="Palatino Linotype" w:eastAsia="等线" w:hAnsi="Palatino Linotype"/>
          <w:sz w:val="20"/>
        </w:rPr>
      </w:pPr>
    </w:p>
    <w:p w:rsidR="004932A3" w:rsidRDefault="004932A3" w:rsidP="00FA4186">
      <w:pPr>
        <w:spacing w:line="260" w:lineRule="atLeast"/>
        <w:rPr>
          <w:rFonts w:ascii="Palatino Linotype" w:eastAsia="等线" w:hAnsi="Palatino Linotype"/>
          <w:sz w:val="20"/>
        </w:rPr>
      </w:pPr>
    </w:p>
    <w:p w:rsidR="00216185" w:rsidRPr="00674132" w:rsidRDefault="00216185" w:rsidP="00837A3E">
      <w:pPr>
        <w:spacing w:before="120" w:after="120" w:line="260" w:lineRule="atLeast"/>
        <w:jc w:val="left"/>
        <w:rPr>
          <w:rFonts w:ascii="Palatino Linotype" w:eastAsia="等线" w:hAnsi="Palatino Linotype"/>
          <w:sz w:val="20"/>
        </w:rPr>
      </w:pPr>
      <w:r w:rsidRPr="00674132">
        <w:rPr>
          <w:rFonts w:ascii="Palatino Linotype" w:eastAsia="等线" w:hAnsi="Palatino Linotype"/>
          <w:b/>
          <w:sz w:val="20"/>
        </w:rPr>
        <w:lastRenderedPageBreak/>
        <w:t>Table S</w:t>
      </w:r>
      <w:r w:rsidR="00837A3E">
        <w:rPr>
          <w:rFonts w:ascii="Palatino Linotype" w:eastAsia="等线" w:hAnsi="Palatino Linotype"/>
          <w:b/>
          <w:sz w:val="20"/>
        </w:rPr>
        <w:t>4</w:t>
      </w:r>
      <w:r w:rsidRPr="00674132">
        <w:rPr>
          <w:rFonts w:ascii="Palatino Linotype" w:eastAsia="等线" w:hAnsi="Palatino Linotype"/>
          <w:sz w:val="20"/>
        </w:rPr>
        <w:t xml:space="preserve">. Frequency of identified SSR motifs in chloroplast genome sequence of </w:t>
      </w:r>
      <w:proofErr w:type="spellStart"/>
      <w:r w:rsidRPr="00674132">
        <w:rPr>
          <w:rFonts w:ascii="Palatino Linotype" w:eastAsia="等线" w:hAnsi="Palatino Linotype"/>
          <w:i/>
          <w:sz w:val="20"/>
        </w:rPr>
        <w:t>Saccharum</w:t>
      </w:r>
      <w:proofErr w:type="spellEnd"/>
      <w:r w:rsidRPr="00674132">
        <w:rPr>
          <w:rFonts w:ascii="Palatino Linotype" w:eastAsia="等线" w:hAnsi="Palatino Linotype"/>
          <w:i/>
          <w:sz w:val="20"/>
        </w:rPr>
        <w:t xml:space="preserve"> </w:t>
      </w:r>
      <w:proofErr w:type="spellStart"/>
      <w:r w:rsidRPr="00674132">
        <w:rPr>
          <w:rFonts w:ascii="Palatino Linotype" w:eastAsia="等线" w:hAnsi="Palatino Linotype"/>
          <w:i/>
          <w:sz w:val="20"/>
        </w:rPr>
        <w:t>officinarum</w:t>
      </w:r>
      <w:proofErr w:type="spellEnd"/>
      <w:r w:rsidRPr="00674132">
        <w:rPr>
          <w:rFonts w:ascii="Palatino Linotype" w:eastAsia="等线" w:hAnsi="Palatino Linotype"/>
          <w:sz w:val="20"/>
        </w:rPr>
        <w:t xml:space="preserve"> (</w:t>
      </w:r>
      <w:proofErr w:type="spellStart"/>
      <w:r w:rsidRPr="00674132">
        <w:rPr>
          <w:rFonts w:ascii="Palatino Linotype" w:eastAsia="等线" w:hAnsi="Palatino Linotype"/>
          <w:sz w:val="20"/>
        </w:rPr>
        <w:t>Badila</w:t>
      </w:r>
      <w:proofErr w:type="spellEnd"/>
      <w:r w:rsidRPr="00674132">
        <w:rPr>
          <w:rFonts w:ascii="Palatino Linotype" w:eastAsia="等线" w:hAnsi="Palatino Linotype"/>
          <w:sz w:val="20"/>
        </w:rPr>
        <w:t>)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1687"/>
        <w:gridCol w:w="502"/>
        <w:gridCol w:w="456"/>
        <w:gridCol w:w="455"/>
        <w:gridCol w:w="457"/>
        <w:gridCol w:w="457"/>
        <w:gridCol w:w="510"/>
        <w:gridCol w:w="510"/>
        <w:gridCol w:w="510"/>
        <w:gridCol w:w="510"/>
        <w:gridCol w:w="510"/>
        <w:gridCol w:w="510"/>
        <w:gridCol w:w="510"/>
        <w:gridCol w:w="1625"/>
      </w:tblGrid>
      <w:tr w:rsidR="00216185" w:rsidRPr="00674132" w:rsidTr="00674132">
        <w:tc>
          <w:tcPr>
            <w:tcW w:w="1687" w:type="dxa"/>
            <w:vMerge w:val="restart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Repeat types</w:t>
            </w:r>
            <w:r w:rsidRPr="00674132">
              <w:rPr>
                <w:rFonts w:ascii="Palatino Linotype" w:eastAsia="等线" w:hAnsi="Palatino Linotype"/>
                <w:sz w:val="20"/>
                <w:vertAlign w:val="superscript"/>
              </w:rPr>
              <w:t>1</w:t>
            </w:r>
          </w:p>
        </w:tc>
        <w:tc>
          <w:tcPr>
            <w:tcW w:w="5897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center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Frequency of Repeats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Total</w:t>
            </w:r>
            <w:r w:rsidR="00674132">
              <w:rPr>
                <w:rFonts w:ascii="Palatino Linotype" w:eastAsia="等线" w:hAnsi="Palatino Linotype"/>
                <w:sz w:val="20"/>
              </w:rPr>
              <w:t xml:space="preserve"> </w:t>
            </w:r>
            <w:r w:rsidRPr="00674132">
              <w:rPr>
                <w:rFonts w:ascii="Palatino Linotype" w:eastAsia="等线" w:hAnsi="Palatino Linotype"/>
                <w:sz w:val="20"/>
              </w:rPr>
              <w:t>frequency</w:t>
            </w:r>
          </w:p>
        </w:tc>
      </w:tr>
      <w:tr w:rsidR="00216185" w:rsidRPr="00674132" w:rsidTr="00674132">
        <w:tc>
          <w:tcPr>
            <w:tcW w:w="1687" w:type="dxa"/>
            <w:vMerge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4</w:t>
            </w:r>
          </w:p>
        </w:tc>
        <w:tc>
          <w:tcPr>
            <w:tcW w:w="4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7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14</w:t>
            </w:r>
          </w:p>
        </w:tc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</w:tr>
      <w:tr w:rsidR="00216185" w:rsidRPr="00674132" w:rsidTr="00674132">
        <w:tc>
          <w:tcPr>
            <w:tcW w:w="1687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A/T</w:t>
            </w:r>
          </w:p>
        </w:tc>
        <w:tc>
          <w:tcPr>
            <w:tcW w:w="502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56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55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57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57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61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30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15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7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</w:tcBorders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120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C/G</w:t>
            </w:r>
          </w:p>
        </w:tc>
        <w:tc>
          <w:tcPr>
            <w:tcW w:w="502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56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5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3</w:t>
            </w: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6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AG/CT</w:t>
            </w:r>
          </w:p>
        </w:tc>
        <w:tc>
          <w:tcPr>
            <w:tcW w:w="502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56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5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AT/AT</w:t>
            </w:r>
          </w:p>
        </w:tc>
        <w:tc>
          <w:tcPr>
            <w:tcW w:w="502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56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-</w:t>
            </w:r>
          </w:p>
        </w:tc>
        <w:tc>
          <w:tcPr>
            <w:tcW w:w="45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4</w:t>
            </w: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4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AAC/GTT</w:t>
            </w:r>
          </w:p>
        </w:tc>
        <w:tc>
          <w:tcPr>
            <w:tcW w:w="502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9</w:t>
            </w:r>
          </w:p>
        </w:tc>
        <w:tc>
          <w:tcPr>
            <w:tcW w:w="456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5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9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AAG/CTT</w:t>
            </w:r>
          </w:p>
        </w:tc>
        <w:tc>
          <w:tcPr>
            <w:tcW w:w="502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21</w:t>
            </w:r>
          </w:p>
        </w:tc>
        <w:tc>
          <w:tcPr>
            <w:tcW w:w="456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5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22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AAT/ATT</w:t>
            </w:r>
          </w:p>
        </w:tc>
        <w:tc>
          <w:tcPr>
            <w:tcW w:w="502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9</w:t>
            </w:r>
          </w:p>
        </w:tc>
        <w:tc>
          <w:tcPr>
            <w:tcW w:w="456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5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9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ACT/AGT</w:t>
            </w:r>
          </w:p>
        </w:tc>
        <w:tc>
          <w:tcPr>
            <w:tcW w:w="502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56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5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AGC/CTG</w:t>
            </w:r>
          </w:p>
        </w:tc>
        <w:tc>
          <w:tcPr>
            <w:tcW w:w="502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3</w:t>
            </w:r>
          </w:p>
        </w:tc>
        <w:tc>
          <w:tcPr>
            <w:tcW w:w="456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5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3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AGG/CCT</w:t>
            </w:r>
          </w:p>
        </w:tc>
        <w:tc>
          <w:tcPr>
            <w:tcW w:w="502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56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5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ATC/ATG</w:t>
            </w:r>
          </w:p>
        </w:tc>
        <w:tc>
          <w:tcPr>
            <w:tcW w:w="502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  <w:tc>
          <w:tcPr>
            <w:tcW w:w="456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5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AAAG/CTTT</w:t>
            </w:r>
          </w:p>
        </w:tc>
        <w:tc>
          <w:tcPr>
            <w:tcW w:w="502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  <w:tc>
          <w:tcPr>
            <w:tcW w:w="456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5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AAAT/ATTT</w:t>
            </w:r>
          </w:p>
        </w:tc>
        <w:tc>
          <w:tcPr>
            <w:tcW w:w="502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56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5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AACG/CGTT</w:t>
            </w:r>
          </w:p>
        </w:tc>
        <w:tc>
          <w:tcPr>
            <w:tcW w:w="502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  <w:tc>
          <w:tcPr>
            <w:tcW w:w="456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5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2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AAGG/CCTT</w:t>
            </w:r>
          </w:p>
        </w:tc>
        <w:tc>
          <w:tcPr>
            <w:tcW w:w="502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  <w:tc>
          <w:tcPr>
            <w:tcW w:w="456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</w:p>
        </w:tc>
        <w:tc>
          <w:tcPr>
            <w:tcW w:w="45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ACCT/AGGT</w:t>
            </w:r>
          </w:p>
        </w:tc>
        <w:tc>
          <w:tcPr>
            <w:tcW w:w="502" w:type="dxa"/>
          </w:tcPr>
          <w:p w:rsidR="00216185" w:rsidRPr="00674132" w:rsidRDefault="00674132" w:rsidP="00FA4186">
            <w:pPr>
              <w:jc w:val="left"/>
              <w:rPr>
                <w:rFonts w:ascii="Palatino Linotype" w:eastAsiaTheme="minorEastAsia" w:hAnsi="Palatino Linotype"/>
                <w:sz w:val="20"/>
                <w:lang w:eastAsia="zh-CN"/>
              </w:rPr>
            </w:pPr>
            <w:r>
              <w:rPr>
                <w:rFonts w:ascii="Palatino Linotype" w:eastAsiaTheme="minorEastAsia" w:hAnsi="Palatino Linotype" w:hint="eastAsia"/>
                <w:sz w:val="20"/>
                <w:lang w:eastAsia="zh-CN"/>
              </w:rPr>
              <w:t>-</w:t>
            </w:r>
          </w:p>
        </w:tc>
        <w:tc>
          <w:tcPr>
            <w:tcW w:w="456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  <w:r w:rsidRPr="00674132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455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  <w:r w:rsidRPr="00674132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ATCC/ATGG</w:t>
            </w:r>
          </w:p>
        </w:tc>
        <w:tc>
          <w:tcPr>
            <w:tcW w:w="502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  <w:r w:rsidRPr="00674132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456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5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  <w:r w:rsidRPr="00674132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AAAGT/ACTTT</w:t>
            </w:r>
          </w:p>
        </w:tc>
        <w:tc>
          <w:tcPr>
            <w:tcW w:w="502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  <w:r w:rsidRPr="00674132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456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5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  <w:r w:rsidRPr="00674132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87" w:type="dxa"/>
            <w:vAlign w:val="center"/>
          </w:tcPr>
          <w:p w:rsidR="00216185" w:rsidRPr="00674132" w:rsidRDefault="00216185" w:rsidP="00FA4186">
            <w:pPr>
              <w:jc w:val="left"/>
              <w:rPr>
                <w:rFonts w:ascii="Palatino Linotype" w:eastAsia="等线" w:hAnsi="Palatino Linotype"/>
                <w:sz w:val="20"/>
              </w:rPr>
            </w:pPr>
            <w:r w:rsidRPr="00674132">
              <w:rPr>
                <w:rFonts w:ascii="Palatino Linotype" w:eastAsia="等线" w:hAnsi="Palatino Linotype"/>
                <w:sz w:val="20"/>
              </w:rPr>
              <w:t>AATAT/ATATT</w:t>
            </w:r>
          </w:p>
        </w:tc>
        <w:tc>
          <w:tcPr>
            <w:tcW w:w="502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  <w:r w:rsidRPr="00674132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456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5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  <w:r w:rsidRPr="00674132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216185" w:rsidRPr="00674132" w:rsidTr="00674132">
        <w:tc>
          <w:tcPr>
            <w:tcW w:w="1687" w:type="dxa"/>
            <w:tcBorders>
              <w:bottom w:val="single" w:sz="4" w:space="0" w:color="auto"/>
            </w:tcBorders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  <w:r w:rsidRPr="00674132">
              <w:rPr>
                <w:rFonts w:ascii="Palatino Linotype" w:hAnsi="Palatino Linotype"/>
                <w:sz w:val="20"/>
              </w:rPr>
              <w:t>Total number</w:t>
            </w: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tcBorders>
              <w:bottom w:val="single" w:sz="4" w:space="0" w:color="auto"/>
            </w:tcBorders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457" w:type="dxa"/>
            <w:tcBorders>
              <w:bottom w:val="single" w:sz="4" w:space="0" w:color="auto"/>
            </w:tcBorders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216185" w:rsidRPr="00674132" w:rsidRDefault="00216185" w:rsidP="00FA4186">
            <w:pPr>
              <w:jc w:val="left"/>
              <w:rPr>
                <w:rFonts w:ascii="Palatino Linotype" w:hAnsi="Palatino Linotype"/>
                <w:sz w:val="20"/>
              </w:rPr>
            </w:pPr>
            <w:r w:rsidRPr="00674132">
              <w:rPr>
                <w:rFonts w:ascii="Palatino Linotype" w:hAnsi="Palatino Linotype"/>
                <w:sz w:val="20"/>
              </w:rPr>
              <w:t>189</w:t>
            </w:r>
          </w:p>
        </w:tc>
      </w:tr>
    </w:tbl>
    <w:p w:rsidR="0069308B" w:rsidRDefault="00FA4186" w:rsidP="00FA4186">
      <w:pPr>
        <w:adjustRightInd w:val="0"/>
        <w:spacing w:line="260" w:lineRule="atLeast"/>
        <w:rPr>
          <w:rFonts w:ascii="Palatino Linotype" w:eastAsia="等线" w:hAnsi="Palatino Linotype"/>
          <w:sz w:val="20"/>
        </w:rPr>
      </w:pPr>
      <w:r w:rsidRPr="00674132">
        <w:rPr>
          <w:rFonts w:ascii="Palatino Linotype" w:eastAsia="等线" w:hAnsi="Palatino Linotype"/>
          <w:sz w:val="20"/>
        </w:rPr>
        <w:t xml:space="preserve">Note: Definition of microsatellites (unit size / minimum number of repeats): (1/8) (2/5) (3/3) (4/3) (5/3) (6/3); </w:t>
      </w:r>
      <w:r w:rsidRPr="00674132">
        <w:rPr>
          <w:rFonts w:ascii="Palatino Linotype" w:eastAsia="等线" w:hAnsi="Palatino Linotype"/>
          <w:sz w:val="20"/>
          <w:vertAlign w:val="superscript"/>
        </w:rPr>
        <w:t>1</w:t>
      </w:r>
      <w:r w:rsidRPr="00674132">
        <w:rPr>
          <w:rFonts w:ascii="Palatino Linotype" w:eastAsia="等线" w:hAnsi="Palatino Linotype"/>
          <w:sz w:val="20"/>
        </w:rPr>
        <w:t xml:space="preserve"> Frequency of classified repeat types (considering sequence complementary); SSRs present in compound formation are followings: (TATAA)3ttaat(ATA)3 (size 29 </w:t>
      </w:r>
      <w:proofErr w:type="spellStart"/>
      <w:r w:rsidRPr="00674132">
        <w:rPr>
          <w:rFonts w:ascii="Palatino Linotype" w:eastAsia="等线" w:hAnsi="Palatino Linotype"/>
          <w:sz w:val="20"/>
        </w:rPr>
        <w:t>bp</w:t>
      </w:r>
      <w:proofErr w:type="spellEnd"/>
      <w:r w:rsidRPr="00674132">
        <w:rPr>
          <w:rFonts w:ascii="Palatino Linotype" w:eastAsia="等线" w:hAnsi="Palatino Linotype"/>
          <w:sz w:val="20"/>
        </w:rPr>
        <w:t xml:space="preserve">) at the position 21,028-21,056, (A)9t(A)11 (size 21 </w:t>
      </w:r>
      <w:proofErr w:type="spellStart"/>
      <w:r w:rsidRPr="00674132">
        <w:rPr>
          <w:rFonts w:ascii="Palatino Linotype" w:eastAsia="等线" w:hAnsi="Palatino Linotype"/>
          <w:sz w:val="20"/>
        </w:rPr>
        <w:t>bp</w:t>
      </w:r>
      <w:proofErr w:type="spellEnd"/>
      <w:r w:rsidRPr="00674132">
        <w:rPr>
          <w:rFonts w:ascii="Palatino Linotype" w:eastAsia="等线" w:hAnsi="Palatino Linotype"/>
          <w:sz w:val="20"/>
        </w:rPr>
        <w:t xml:space="preserve">) at the position 65,503-65,523, and (T)10ctctccta(T)10 (size 28 </w:t>
      </w:r>
      <w:proofErr w:type="spellStart"/>
      <w:r w:rsidRPr="00674132">
        <w:rPr>
          <w:rFonts w:ascii="Palatino Linotype" w:eastAsia="等线" w:hAnsi="Palatino Linotype"/>
          <w:sz w:val="20"/>
        </w:rPr>
        <w:t>bp</w:t>
      </w:r>
      <w:proofErr w:type="spellEnd"/>
      <w:r w:rsidRPr="00674132">
        <w:rPr>
          <w:rFonts w:ascii="Palatino Linotype" w:eastAsia="等线" w:hAnsi="Palatino Linotype"/>
          <w:sz w:val="20"/>
        </w:rPr>
        <w:t>) at the position 79,044-79,071.</w:t>
      </w:r>
    </w:p>
    <w:p w:rsidR="001770DC" w:rsidRDefault="001770DC" w:rsidP="00FA4186">
      <w:pPr>
        <w:adjustRightInd w:val="0"/>
        <w:spacing w:line="260" w:lineRule="atLeast"/>
        <w:rPr>
          <w:rFonts w:ascii="Palatino Linotype" w:eastAsia="等线" w:hAnsi="Palatino Linotype"/>
          <w:sz w:val="20"/>
        </w:rPr>
      </w:pPr>
    </w:p>
    <w:p w:rsidR="001770DC" w:rsidRPr="004932A3" w:rsidRDefault="004932A3" w:rsidP="004932A3">
      <w:pPr>
        <w:spacing w:line="240" w:lineRule="auto"/>
        <w:jc w:val="left"/>
        <w:rPr>
          <w:rFonts w:ascii="等线" w:eastAsia="等线" w:hAnsi="等线" w:cs="宋体"/>
          <w:iCs/>
          <w:sz w:val="22"/>
          <w:szCs w:val="22"/>
          <w:lang w:eastAsia="zh-CN"/>
        </w:rPr>
      </w:pPr>
      <w:r w:rsidRPr="004932A3">
        <w:rPr>
          <w:rFonts w:ascii="Palatino Linotype" w:eastAsia="宋体" w:hAnsi="Palatino Linotype"/>
          <w:b/>
          <w:sz w:val="20"/>
        </w:rPr>
        <w:t xml:space="preserve">Table S5. </w:t>
      </w:r>
      <w:r w:rsidRPr="004932A3">
        <w:rPr>
          <w:rFonts w:ascii="Palatino Linotype" w:eastAsia="宋体" w:hAnsi="Palatino Linotype"/>
          <w:sz w:val="20"/>
        </w:rPr>
        <w:t>SSRs identified in chloroplast genome of t</w:t>
      </w:r>
      <w:r w:rsidRPr="004932A3">
        <w:rPr>
          <w:rFonts w:ascii="Palatino Linotype" w:eastAsia="等线" w:hAnsi="Palatino Linotype"/>
          <w:sz w:val="20"/>
        </w:rPr>
        <w:t>wo sugar</w:t>
      </w:r>
      <w:r w:rsidRPr="004932A3">
        <w:rPr>
          <w:rFonts w:ascii="Palatino Linotype" w:eastAsia="宋体" w:hAnsi="Palatino Linotype"/>
          <w:sz w:val="20"/>
        </w:rPr>
        <w:t xml:space="preserve">cane ancestors </w:t>
      </w:r>
      <w:proofErr w:type="spellStart"/>
      <w:r w:rsidRPr="004932A3">
        <w:rPr>
          <w:rFonts w:ascii="Palatino Linotype" w:eastAsia="宋体" w:hAnsi="Palatino Linotype"/>
          <w:i/>
          <w:sz w:val="20"/>
        </w:rPr>
        <w:t>Saccharum</w:t>
      </w:r>
      <w:proofErr w:type="spellEnd"/>
      <w:r w:rsidRPr="004932A3">
        <w:rPr>
          <w:rFonts w:ascii="Palatino Linotype" w:eastAsia="宋体" w:hAnsi="Palatino Linotype"/>
          <w:i/>
          <w:sz w:val="20"/>
        </w:rPr>
        <w:t xml:space="preserve"> </w:t>
      </w:r>
      <w:proofErr w:type="spellStart"/>
      <w:r w:rsidRPr="004932A3">
        <w:rPr>
          <w:rFonts w:ascii="Palatino Linotype" w:eastAsia="宋体" w:hAnsi="Palatino Linotype"/>
          <w:i/>
          <w:sz w:val="20"/>
        </w:rPr>
        <w:t>officinarum</w:t>
      </w:r>
      <w:proofErr w:type="spellEnd"/>
      <w:r w:rsidRPr="004932A3">
        <w:rPr>
          <w:rFonts w:ascii="Palatino Linotype" w:eastAsia="宋体" w:hAnsi="Palatino Linotype"/>
          <w:sz w:val="20"/>
        </w:rPr>
        <w:t xml:space="preserve"> and </w:t>
      </w:r>
      <w:r w:rsidRPr="004932A3">
        <w:rPr>
          <w:rFonts w:ascii="Palatino Linotype" w:eastAsia="宋体" w:hAnsi="Palatino Linotype"/>
          <w:i/>
          <w:sz w:val="20"/>
        </w:rPr>
        <w:t xml:space="preserve">S. </w:t>
      </w:r>
      <w:proofErr w:type="spellStart"/>
      <w:r w:rsidRPr="004932A3">
        <w:rPr>
          <w:rFonts w:ascii="Palatino Linotype" w:eastAsia="宋体" w:hAnsi="Palatino Linotype"/>
          <w:i/>
          <w:sz w:val="20"/>
        </w:rPr>
        <w:t>spontsneum</w:t>
      </w:r>
      <w:proofErr w:type="spellEnd"/>
      <w:r>
        <w:rPr>
          <w:rFonts w:ascii="等线" w:eastAsia="等线" w:hAnsi="等线" w:cs="宋体"/>
          <w:iCs/>
          <w:sz w:val="22"/>
          <w:szCs w:val="22"/>
          <w:lang w:eastAsia="zh-CN"/>
        </w:rPr>
        <w:t xml:space="preserve"> (</w:t>
      </w:r>
      <w:r w:rsidRPr="004932A3">
        <w:rPr>
          <w:rFonts w:ascii="等线" w:eastAsia="等线" w:hAnsi="等线" w:cs="宋体"/>
          <w:iCs/>
          <w:sz w:val="22"/>
          <w:szCs w:val="22"/>
          <w:highlight w:val="yellow"/>
          <w:lang w:eastAsia="zh-CN"/>
        </w:rPr>
        <w:t>See in excel Table S</w:t>
      </w:r>
      <w:r>
        <w:rPr>
          <w:rFonts w:ascii="等线" w:eastAsia="等线" w:hAnsi="等线" w:cs="宋体"/>
          <w:iCs/>
          <w:sz w:val="22"/>
          <w:szCs w:val="22"/>
          <w:highlight w:val="yellow"/>
          <w:lang w:eastAsia="zh-CN"/>
        </w:rPr>
        <w:t>5</w:t>
      </w:r>
      <w:r w:rsidRPr="004932A3">
        <w:rPr>
          <w:rFonts w:ascii="等线" w:eastAsia="等线" w:hAnsi="等线" w:cs="宋体"/>
          <w:iCs/>
          <w:sz w:val="22"/>
          <w:szCs w:val="22"/>
          <w:highlight w:val="yellow"/>
          <w:lang w:eastAsia="zh-CN"/>
        </w:rPr>
        <w:t>.</w:t>
      </w:r>
      <w:r>
        <w:rPr>
          <w:rFonts w:ascii="等线" w:eastAsia="等线" w:hAnsi="等线" w:cs="宋体"/>
          <w:iCs/>
          <w:sz w:val="22"/>
          <w:szCs w:val="22"/>
          <w:lang w:eastAsia="zh-CN"/>
        </w:rPr>
        <w:t>)</w:t>
      </w:r>
    </w:p>
    <w:p w:rsidR="001770DC" w:rsidRDefault="001770DC" w:rsidP="004932A3">
      <w:pPr>
        <w:autoSpaceDE w:val="0"/>
        <w:autoSpaceDN w:val="0"/>
        <w:adjustRightInd w:val="0"/>
        <w:spacing w:line="260" w:lineRule="atLeast"/>
        <w:rPr>
          <w:rFonts w:ascii="Palatino Linotype" w:hAnsi="Palatino Linotype"/>
          <w:b/>
          <w:sz w:val="20"/>
          <w:highlight w:val="cyan"/>
        </w:rPr>
        <w:sectPr w:rsidR="001770DC" w:rsidSect="00646BF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417" w:right="1531" w:bottom="1077" w:left="1531" w:header="1020" w:footer="850" w:gutter="0"/>
          <w:lnNumType w:countBy="1" w:restart="continuous"/>
          <w:pgNumType w:start="1"/>
          <w:cols w:space="425"/>
          <w:titlePg/>
          <w:docGrid w:type="lines" w:linePitch="326"/>
        </w:sectPr>
      </w:pPr>
    </w:p>
    <w:p w:rsidR="004932A3" w:rsidRPr="00E50BAA" w:rsidRDefault="004932A3" w:rsidP="004932A3">
      <w:pPr>
        <w:adjustRightInd w:val="0"/>
        <w:spacing w:line="260" w:lineRule="atLeast"/>
      </w:pPr>
    </w:p>
    <w:sectPr w:rsidR="004932A3" w:rsidRPr="00E50BAA" w:rsidSect="001770DC">
      <w:pgSz w:w="16838" w:h="11906" w:orient="landscape" w:code="9"/>
      <w:pgMar w:top="1531" w:right="1077" w:bottom="1531" w:left="1418" w:header="1021" w:footer="851" w:gutter="0"/>
      <w:lnNumType w:countBy="1" w:restart="continuous"/>
      <w:pgNumType w:start="1"/>
      <w:cols w:space="425"/>
      <w:titlePg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E3E" w:rsidRDefault="00932E3E">
      <w:pPr>
        <w:spacing w:line="240" w:lineRule="auto"/>
      </w:pPr>
      <w:r>
        <w:separator/>
      </w:r>
    </w:p>
  </w:endnote>
  <w:endnote w:type="continuationSeparator" w:id="0">
    <w:p w:rsidR="00932E3E" w:rsidRDefault="00932E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dvOT596495f2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EE4" w:rsidRDefault="00DD5EE4">
    <w:pPr>
      <w:pStyle w:val="a3"/>
    </w:pPr>
    <w:r>
      <w:rPr>
        <w:rFonts w:ascii="Palatino Linotype" w:hAnsi="Palatino Linotype"/>
        <w:sz w:val="16"/>
        <w:szCs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EE4" w:rsidRPr="00A71A3D" w:rsidRDefault="00DD5EE4" w:rsidP="0004400E">
    <w:pPr>
      <w:pStyle w:val="a3"/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EE4" w:rsidRPr="008B308E" w:rsidRDefault="00DD5EE4" w:rsidP="0004400E">
    <w:pPr>
      <w:pStyle w:val="MDPIfooterfirstpage"/>
      <w:spacing w:line="240" w:lineRule="auto"/>
      <w:jc w:val="both"/>
      <w:rPr>
        <w:lang w:val="fr-CH"/>
      </w:rPr>
    </w:pPr>
    <w:r w:rsidRPr="00B04A30">
      <w:rPr>
        <w:i/>
        <w:iCs/>
        <w:lang w:val="fr-CH"/>
      </w:rPr>
      <w:t>Int. J. Mol. Sci.</w:t>
    </w:r>
    <w:r w:rsidRPr="00176A50">
      <w:rPr>
        <w:i/>
        <w:lang w:val="fr-CH"/>
      </w:rPr>
      <w:t xml:space="preserve"> </w:t>
    </w:r>
    <w:r>
      <w:rPr>
        <w:b/>
        <w:iCs/>
        <w:lang w:val="fr-CH"/>
      </w:rPr>
      <w:t>2019</w:t>
    </w:r>
    <w:r w:rsidRPr="00B04A30">
      <w:rPr>
        <w:iCs/>
        <w:lang w:val="fr-CH"/>
      </w:rPr>
      <w:t>,</w:t>
    </w:r>
    <w:r w:rsidRPr="004127E0">
      <w:rPr>
        <w:lang w:val="fr-CH"/>
      </w:rPr>
      <w:t xml:space="preserve"> </w:t>
    </w:r>
    <w:r>
      <w:rPr>
        <w:lang w:val="fr-CH"/>
      </w:rPr>
      <w:t>x</w:t>
    </w:r>
    <w:r w:rsidRPr="008B308E">
      <w:rPr>
        <w:lang w:val="fr-CH"/>
      </w:rPr>
      <w:t>; doi:</w:t>
    </w:r>
    <w:r w:rsidRPr="00AB4405">
      <w:t xml:space="preserve"> </w:t>
    </w:r>
    <w:r w:rsidRPr="00AB4405">
      <w:rPr>
        <w:lang w:val="fr-CH"/>
      </w:rPr>
      <w:t>FOR PEER REVIEW</w:t>
    </w:r>
    <w:r>
      <w:rPr>
        <w:lang w:val="fr-CH"/>
      </w:rPr>
      <w:t xml:space="preserve"> </w:t>
    </w:r>
    <w:r w:rsidRPr="008B308E">
      <w:rPr>
        <w:lang w:val="fr-CH"/>
      </w:rPr>
      <w:tab/>
      <w:t>www.mdpi.com/journal/</w:t>
    </w:r>
    <w:proofErr w:type="spellStart"/>
    <w:r>
      <w:t>ijms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E3E" w:rsidRDefault="00932E3E">
      <w:pPr>
        <w:spacing w:line="240" w:lineRule="auto"/>
      </w:pPr>
      <w:r>
        <w:separator/>
      </w:r>
    </w:p>
  </w:footnote>
  <w:footnote w:type="continuationSeparator" w:id="0">
    <w:p w:rsidR="00932E3E" w:rsidRDefault="00932E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EE4" w:rsidRDefault="00DD5EE4" w:rsidP="0004400E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EE4" w:rsidRPr="003257E1" w:rsidRDefault="00DD5EE4" w:rsidP="0004400E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Int. J. Mol. Sci. </w:t>
    </w:r>
    <w:r>
      <w:rPr>
        <w:rFonts w:ascii="Palatino Linotype" w:hAnsi="Palatino Linotype"/>
        <w:b/>
        <w:sz w:val="16"/>
      </w:rPr>
      <w:t>2019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1B27D0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1B27D0">
      <w:rPr>
        <w:rFonts w:ascii="Palatino Linotype" w:hAnsi="Palatino Linotype"/>
        <w:noProof/>
        <w:sz w:val="16"/>
      </w:rPr>
      <w:t>5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EE4" w:rsidRDefault="00DD5EE4" w:rsidP="0004400E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5EE4" w:rsidRDefault="00DD5EE4" w:rsidP="0004400E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46BFC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41020" cy="354330"/>
                                <wp:effectExtent l="0" t="0" r="0" b="7620"/>
                                <wp:docPr id="7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43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DD5EE4" w:rsidRDefault="00DD5EE4" w:rsidP="0004400E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46BFC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41020" cy="354330"/>
                          <wp:effectExtent l="0" t="0" r="0" b="7620"/>
                          <wp:docPr id="7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43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>
          <wp:extent cx="1668780" cy="438150"/>
          <wp:effectExtent l="0" t="0" r="7620" b="0"/>
          <wp:docPr id="6" name="Picture 3" descr="C:\Users\home\Desktop\logos\ijm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ijms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5BA"/>
    <w:rsid w:val="0004400E"/>
    <w:rsid w:val="0004721A"/>
    <w:rsid w:val="0009744B"/>
    <w:rsid w:val="000C151B"/>
    <w:rsid w:val="001025BE"/>
    <w:rsid w:val="00157F9D"/>
    <w:rsid w:val="0016006D"/>
    <w:rsid w:val="001770DC"/>
    <w:rsid w:val="001A4D7E"/>
    <w:rsid w:val="001B27D0"/>
    <w:rsid w:val="001D349C"/>
    <w:rsid w:val="001D4D23"/>
    <w:rsid w:val="001E0F51"/>
    <w:rsid w:val="001E2AEB"/>
    <w:rsid w:val="001E4A07"/>
    <w:rsid w:val="0021217E"/>
    <w:rsid w:val="00216185"/>
    <w:rsid w:val="002223FC"/>
    <w:rsid w:val="00240486"/>
    <w:rsid w:val="00290B02"/>
    <w:rsid w:val="00313F59"/>
    <w:rsid w:val="00324292"/>
    <w:rsid w:val="00326141"/>
    <w:rsid w:val="00335D45"/>
    <w:rsid w:val="0037766B"/>
    <w:rsid w:val="003A15E9"/>
    <w:rsid w:val="003A791E"/>
    <w:rsid w:val="003B7C96"/>
    <w:rsid w:val="003D3232"/>
    <w:rsid w:val="003F1497"/>
    <w:rsid w:val="00401D30"/>
    <w:rsid w:val="004669B4"/>
    <w:rsid w:val="004932A3"/>
    <w:rsid w:val="004C3E4A"/>
    <w:rsid w:val="004F4D26"/>
    <w:rsid w:val="004F5FD9"/>
    <w:rsid w:val="0053256F"/>
    <w:rsid w:val="00562123"/>
    <w:rsid w:val="005664C6"/>
    <w:rsid w:val="005B6005"/>
    <w:rsid w:val="005C5DE8"/>
    <w:rsid w:val="005E795C"/>
    <w:rsid w:val="00600581"/>
    <w:rsid w:val="00646BFC"/>
    <w:rsid w:val="00674132"/>
    <w:rsid w:val="00691777"/>
    <w:rsid w:val="00692393"/>
    <w:rsid w:val="0069308B"/>
    <w:rsid w:val="006E7DFA"/>
    <w:rsid w:val="007023D4"/>
    <w:rsid w:val="007209C8"/>
    <w:rsid w:val="007648D8"/>
    <w:rsid w:val="007C021F"/>
    <w:rsid w:val="008145DC"/>
    <w:rsid w:val="00837A3E"/>
    <w:rsid w:val="008474ED"/>
    <w:rsid w:val="0089190E"/>
    <w:rsid w:val="008F2594"/>
    <w:rsid w:val="00932E3E"/>
    <w:rsid w:val="00997EE1"/>
    <w:rsid w:val="009F5C65"/>
    <w:rsid w:val="009F70E6"/>
    <w:rsid w:val="00A15FF4"/>
    <w:rsid w:val="00A563F4"/>
    <w:rsid w:val="00A565BA"/>
    <w:rsid w:val="00A65D6D"/>
    <w:rsid w:val="00AB5AEE"/>
    <w:rsid w:val="00AC565E"/>
    <w:rsid w:val="00B118CC"/>
    <w:rsid w:val="00B315B8"/>
    <w:rsid w:val="00B72696"/>
    <w:rsid w:val="00B81B45"/>
    <w:rsid w:val="00BB5060"/>
    <w:rsid w:val="00C7159D"/>
    <w:rsid w:val="00D623B8"/>
    <w:rsid w:val="00DD5EE4"/>
    <w:rsid w:val="00DE07DE"/>
    <w:rsid w:val="00E20009"/>
    <w:rsid w:val="00E26A84"/>
    <w:rsid w:val="00E50BAA"/>
    <w:rsid w:val="00E54B4C"/>
    <w:rsid w:val="00E82DCF"/>
    <w:rsid w:val="00EA43AC"/>
    <w:rsid w:val="00EA591D"/>
    <w:rsid w:val="00F01FD3"/>
    <w:rsid w:val="00F42807"/>
    <w:rsid w:val="00F54E21"/>
    <w:rsid w:val="00F8065D"/>
    <w:rsid w:val="00F82E90"/>
    <w:rsid w:val="00F83743"/>
    <w:rsid w:val="00F879E4"/>
    <w:rsid w:val="00FA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E27FB9-4639-4152-B642-75677542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BFC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646BFC"/>
    <w:pPr>
      <w:spacing w:before="240" w:line="240" w:lineRule="auto"/>
      <w:ind w:firstLine="0"/>
      <w:jc w:val="left"/>
    </w:pPr>
    <w:rPr>
      <w:i/>
    </w:rPr>
  </w:style>
  <w:style w:type="paragraph" w:customStyle="1" w:styleId="MDPI31text">
    <w:name w:val="MDPI_3.1_text"/>
    <w:qFormat/>
    <w:rsid w:val="00646BF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646BFC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46BFC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a"/>
    <w:qFormat/>
    <w:rsid w:val="00646BFC"/>
    <w:pPr>
      <w:ind w:left="113"/>
      <w:jc w:val="left"/>
    </w:pPr>
    <w:rPr>
      <w:snapToGrid/>
    </w:rPr>
  </w:style>
  <w:style w:type="paragraph" w:customStyle="1" w:styleId="MDPI62Acknowledgments">
    <w:name w:val="MDPI_6.2_Acknowledgments"/>
    <w:qFormat/>
    <w:rsid w:val="00646BFC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16affiliation">
    <w:name w:val="MDPI_1.6_affiliation"/>
    <w:basedOn w:val="MDPI62Acknowledgments"/>
    <w:qFormat/>
    <w:rsid w:val="00646BFC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46BFC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646BFC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46BFC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a3">
    <w:name w:val="footer"/>
    <w:basedOn w:val="a"/>
    <w:link w:val="a4"/>
    <w:uiPriority w:val="99"/>
    <w:rsid w:val="00646BFC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4">
    <w:name w:val="页脚 字符"/>
    <w:link w:val="a3"/>
    <w:uiPriority w:val="99"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5">
    <w:name w:val="header"/>
    <w:basedOn w:val="a"/>
    <w:link w:val="a6"/>
    <w:uiPriority w:val="99"/>
    <w:rsid w:val="00646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46BFC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646BFC"/>
    <w:pPr>
      <w:ind w:firstLine="0"/>
    </w:pPr>
  </w:style>
  <w:style w:type="paragraph" w:customStyle="1" w:styleId="MDPI33textspaceafter">
    <w:name w:val="MDPI_3.3_text_space_after"/>
    <w:basedOn w:val="MDPI31text"/>
    <w:qFormat/>
    <w:rsid w:val="00646BFC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646BFC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646BFC"/>
    <w:pPr>
      <w:spacing w:after="120"/>
    </w:pPr>
  </w:style>
  <w:style w:type="paragraph" w:customStyle="1" w:styleId="MDPI36textafterlist">
    <w:name w:val="MDPI_3.6_text_after_list"/>
    <w:basedOn w:val="MDPI31text"/>
    <w:qFormat/>
    <w:rsid w:val="00646BFC"/>
    <w:pPr>
      <w:spacing w:before="120"/>
    </w:pPr>
  </w:style>
  <w:style w:type="paragraph" w:customStyle="1" w:styleId="MDPI37itemize">
    <w:name w:val="MDPI_3.7_itemize"/>
    <w:basedOn w:val="MDPI31text"/>
    <w:qFormat/>
    <w:rsid w:val="00646BFC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46BFC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46BFC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46BFC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646BFC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B726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46BFC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46BFC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46BFC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646BFC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46BFC"/>
    <w:rPr>
      <w:rFonts w:eastAsia="宋体"/>
      <w:color w:val="auto"/>
      <w:lang w:eastAsia="en-US"/>
    </w:rPr>
  </w:style>
  <w:style w:type="paragraph" w:customStyle="1" w:styleId="MDPI81theorem">
    <w:name w:val="MDPI_8.1_theorem"/>
    <w:basedOn w:val="MDPI32textnoindent"/>
    <w:qFormat/>
    <w:rsid w:val="00646BFC"/>
    <w:rPr>
      <w:i/>
    </w:rPr>
  </w:style>
  <w:style w:type="paragraph" w:customStyle="1" w:styleId="MDPI82proof">
    <w:name w:val="MDPI_8.2_proof"/>
    <w:basedOn w:val="MDPI32textnoindent"/>
    <w:qFormat/>
    <w:rsid w:val="00646BFC"/>
  </w:style>
  <w:style w:type="paragraph" w:customStyle="1" w:styleId="MDPIfooterfirstpage">
    <w:name w:val="MDPI_footer_firstpage"/>
    <w:basedOn w:val="a"/>
    <w:qFormat/>
    <w:rsid w:val="00646BFC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23heading3">
    <w:name w:val="MDPI_2.3_heading3"/>
    <w:basedOn w:val="MDPI31text"/>
    <w:qFormat/>
    <w:rsid w:val="00646BFC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46BFC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646BFC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646BFC"/>
    <w:pPr>
      <w:numPr>
        <w:numId w:val="3"/>
      </w:numPr>
      <w:spacing w:before="0" w:line="260" w:lineRule="atLeast"/>
      <w:ind w:left="425" w:hanging="425"/>
    </w:pPr>
  </w:style>
  <w:style w:type="paragraph" w:styleId="a7">
    <w:name w:val="Balloon Text"/>
    <w:basedOn w:val="a"/>
    <w:link w:val="a8"/>
    <w:uiPriority w:val="99"/>
    <w:semiHidden/>
    <w:unhideWhenUsed/>
    <w:rsid w:val="00646BFC"/>
    <w:pPr>
      <w:spacing w:line="240" w:lineRule="auto"/>
    </w:pPr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646BFC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a9">
    <w:name w:val="line number"/>
    <w:basedOn w:val="a0"/>
    <w:uiPriority w:val="99"/>
    <w:semiHidden/>
    <w:unhideWhenUsed/>
    <w:rsid w:val="00646BFC"/>
  </w:style>
  <w:style w:type="table" w:customStyle="1" w:styleId="MDPI41threelinetable">
    <w:name w:val="MDPI_4.1_three_line_table"/>
    <w:basedOn w:val="a1"/>
    <w:uiPriority w:val="99"/>
    <w:rsid w:val="00B72696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Microsoft YaHei UI" w:hAnsi="Microsoft YaHei UI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a">
    <w:name w:val="Hyperlink"/>
    <w:uiPriority w:val="99"/>
    <w:unhideWhenUsed/>
    <w:rsid w:val="003A791E"/>
    <w:rPr>
      <w:color w:val="0563C1"/>
      <w:u w:val="single"/>
    </w:rPr>
  </w:style>
  <w:style w:type="character" w:customStyle="1" w:styleId="HTML">
    <w:name w:val="HTML 预设格式 字符"/>
    <w:basedOn w:val="a0"/>
    <w:link w:val="HTML0"/>
    <w:uiPriority w:val="99"/>
    <w:rsid w:val="00216185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uiPriority w:val="99"/>
    <w:unhideWhenUsed/>
    <w:rsid w:val="00216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eastAsia="宋体" w:hAnsi="宋体" w:cs="宋体"/>
      <w:color w:val="auto"/>
      <w:szCs w:val="24"/>
      <w:lang w:eastAsia="zh-CN"/>
    </w:rPr>
  </w:style>
  <w:style w:type="table" w:styleId="ab">
    <w:name w:val="Table Grid"/>
    <w:basedOn w:val="a1"/>
    <w:uiPriority w:val="39"/>
    <w:rsid w:val="001770D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6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ilian905@sohu.com" TargetMode="Externa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mailto:xufu1992@126.com" TargetMode="External"/><Relationship Id="rId12" Type="http://schemas.openxmlformats.org/officeDocument/2006/relationships/hyperlink" Target="mailto:xlpmail@126.com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fs810@sina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hyperlink" Target="mailto:syc2009mail@163.com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gaoshiwu2008@126.com" TargetMode="Externa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0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\Desktop\CAT2\&#33487;%20ijms-template%20-%20&#21103;&#26412;%20(2)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苏 ijms-template - 副本 (2)</Template>
  <TotalTime>2</TotalTime>
  <Pages>1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 CHUIHUAI</dc:creator>
  <cp:keywords/>
  <dc:description/>
  <cp:lastModifiedBy>微软用户</cp:lastModifiedBy>
  <cp:revision>5</cp:revision>
  <cp:lastPrinted>2019-07-07T11:32:00Z</cp:lastPrinted>
  <dcterms:created xsi:type="dcterms:W3CDTF">2019-07-07T11:30:00Z</dcterms:created>
  <dcterms:modified xsi:type="dcterms:W3CDTF">2019-07-07T11:32:00Z</dcterms:modified>
</cp:coreProperties>
</file>