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3D" w:rsidRPr="00311FEA" w:rsidRDefault="009B1D3D" w:rsidP="009B1D3D">
      <w:pPr>
        <w:pStyle w:val="Default"/>
        <w:jc w:val="center"/>
        <w:rPr>
          <w:rFonts w:ascii="Palatino Linotype" w:hAnsi="Palatino Linotype"/>
          <w:b/>
          <w:bCs/>
          <w:color w:val="auto"/>
          <w:sz w:val="20"/>
          <w:szCs w:val="20"/>
        </w:rPr>
      </w:pPr>
      <w:proofErr w:type="spellStart"/>
      <w:r w:rsidRPr="00311FEA">
        <w:rPr>
          <w:rFonts w:ascii="Palatino Linotype" w:hAnsi="Palatino Linotype"/>
          <w:b/>
          <w:bCs/>
          <w:color w:val="auto"/>
          <w:sz w:val="20"/>
          <w:szCs w:val="20"/>
        </w:rPr>
        <w:t>MiRNA</w:t>
      </w:r>
      <w:proofErr w:type="spellEnd"/>
      <w:r w:rsidRPr="00311FEA">
        <w:rPr>
          <w:rFonts w:ascii="Palatino Linotype" w:hAnsi="Palatino Linotype"/>
          <w:b/>
          <w:bCs/>
          <w:color w:val="auto"/>
          <w:sz w:val="20"/>
          <w:szCs w:val="20"/>
        </w:rPr>
        <w:t xml:space="preserve"> profile in canine oral melanoma</w:t>
      </w:r>
    </w:p>
    <w:p w:rsidR="009B1D3D" w:rsidRPr="00311FEA" w:rsidRDefault="009B1D3D" w:rsidP="009B1D3D">
      <w:pPr>
        <w:pStyle w:val="Default"/>
        <w:jc w:val="center"/>
        <w:rPr>
          <w:rFonts w:ascii="Palatino Linotype" w:hAnsi="Palatino Linotype"/>
          <w:color w:val="auto"/>
          <w:sz w:val="20"/>
          <w:szCs w:val="20"/>
        </w:rPr>
      </w:pPr>
    </w:p>
    <w:p w:rsidR="009B1D3D" w:rsidRPr="00311FEA" w:rsidRDefault="009B1D3D" w:rsidP="009B1D3D">
      <w:pPr>
        <w:spacing w:line="240" w:lineRule="auto"/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Md.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Mahfuzur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Rahman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, Yu-Chang Lai, Norio Ushio, Al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Asmaul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Husna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,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Hui-wen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Chen, Yukiko Tanaka,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Noriaki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Miyoshi, Takayuki Nakagawa, Ryuji Fukushima, Naoki Miura</w:t>
      </w:r>
    </w:p>
    <w:p w:rsidR="009B1D3D" w:rsidRPr="00311FEA" w:rsidRDefault="009B1D3D" w:rsidP="009B1D3D">
      <w:pPr>
        <w:spacing w:line="240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</w:p>
    <w:p w:rsidR="001B7688" w:rsidRPr="00311FEA" w:rsidRDefault="001B7688" w:rsidP="00311FEA">
      <w:pPr>
        <w:spacing w:line="240" w:lineRule="auto"/>
        <w:jc w:val="both"/>
        <w:rPr>
          <w:rFonts w:ascii="Palatino Linotype" w:hAnsi="Palatino Linotype" w:cs="Times New Roman"/>
          <w:sz w:val="18"/>
          <w:szCs w:val="20"/>
        </w:rPr>
      </w:pPr>
      <w:proofErr w:type="gramStart"/>
      <w:r w:rsidRPr="00311FEA">
        <w:rPr>
          <w:rFonts w:ascii="Palatino Linotype" w:hAnsi="Palatino Linotype" w:cs="Times New Roman"/>
          <w:b/>
          <w:sz w:val="18"/>
          <w:szCs w:val="20"/>
        </w:rPr>
        <w:t xml:space="preserve">Table </w:t>
      </w:r>
      <w:r w:rsidR="000A04E4" w:rsidRPr="00311FEA">
        <w:rPr>
          <w:rFonts w:ascii="Palatino Linotype" w:hAnsi="Palatino Linotype" w:cs="Times New Roman"/>
          <w:b/>
          <w:sz w:val="18"/>
          <w:szCs w:val="20"/>
        </w:rPr>
        <w:t>S</w:t>
      </w:r>
      <w:r w:rsidRPr="00311FEA">
        <w:rPr>
          <w:rFonts w:ascii="Palatino Linotype" w:hAnsi="Palatino Linotype" w:cs="Times New Roman"/>
          <w:b/>
          <w:sz w:val="18"/>
          <w:szCs w:val="20"/>
        </w:rPr>
        <w:t>1</w:t>
      </w:r>
      <w:r w:rsidR="00F018D1" w:rsidRPr="00311FEA">
        <w:rPr>
          <w:rFonts w:ascii="Palatino Linotype" w:hAnsi="Palatino Linotype" w:cs="Times New Roman"/>
          <w:b/>
          <w:sz w:val="18"/>
          <w:szCs w:val="20"/>
        </w:rPr>
        <w:t>a</w:t>
      </w:r>
      <w:r w:rsidRPr="00311FEA">
        <w:rPr>
          <w:rFonts w:ascii="Palatino Linotype" w:hAnsi="Palatino Linotype" w:cs="Times New Roman"/>
          <w:sz w:val="18"/>
          <w:szCs w:val="20"/>
        </w:rPr>
        <w:t>.</w:t>
      </w:r>
      <w:proofErr w:type="gramEnd"/>
      <w:r w:rsidRPr="00311FEA">
        <w:rPr>
          <w:rFonts w:ascii="Palatino Linotype" w:hAnsi="Palatino Linotype" w:cs="Times New Roman"/>
          <w:sz w:val="18"/>
          <w:szCs w:val="20"/>
        </w:rPr>
        <w:t xml:space="preserve"> </w:t>
      </w:r>
      <w:proofErr w:type="spellStart"/>
      <w:r w:rsidRPr="00311FEA">
        <w:rPr>
          <w:rFonts w:ascii="Palatino Linotype" w:hAnsi="Palatino Linotype" w:cs="Times New Roman"/>
          <w:sz w:val="18"/>
          <w:szCs w:val="20"/>
        </w:rPr>
        <w:t>Signalment</w:t>
      </w:r>
      <w:proofErr w:type="spellEnd"/>
      <w:r w:rsidRPr="00311FEA">
        <w:rPr>
          <w:rFonts w:ascii="Palatino Linotype" w:hAnsi="Palatino Linotype" w:cs="Times New Roman"/>
          <w:sz w:val="18"/>
          <w:szCs w:val="20"/>
        </w:rPr>
        <w:t xml:space="preserve"> characteristics and WHO clinical stage of the 17 canine oral malignant melanomas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5"/>
        <w:gridCol w:w="936"/>
        <w:gridCol w:w="924"/>
        <w:gridCol w:w="1764"/>
        <w:gridCol w:w="1400"/>
        <w:gridCol w:w="3225"/>
      </w:tblGrid>
      <w:tr w:rsidR="001B7688" w:rsidRPr="00CB5B71" w:rsidTr="00311FEA"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COM tissue specimen for NGS and </w:t>
            </w:r>
            <w:proofErr w:type="spellStart"/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>qPCR</w:t>
            </w:r>
            <w:proofErr w:type="spellEnd"/>
          </w:p>
        </w:tc>
      </w:tr>
      <w:tr w:rsidR="001B7688" w:rsidRPr="00CB5B71" w:rsidTr="00311FEA">
        <w:tc>
          <w:tcPr>
            <w:tcW w:w="445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Age (Years)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Sex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Breed</w:t>
            </w:r>
          </w:p>
        </w:tc>
        <w:tc>
          <w:tcPr>
            <w:tcW w:w="773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WHO Stage</w:t>
            </w:r>
          </w:p>
        </w:tc>
        <w:tc>
          <w:tcPr>
            <w:tcW w:w="1782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NGS(N) or </w:t>
            </w: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qPCR</w:t>
            </w:r>
            <w:proofErr w:type="spellEnd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 (q)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12.7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T2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14.8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Mongrel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T3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Golden</w:t>
            </w:r>
          </w:p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Retriever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T4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10.11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Ⅰ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T5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7.11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Ⅰ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T6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10.9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T7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Shiba</w:t>
            </w:r>
            <w:proofErr w:type="spellEnd"/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T8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13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Pomerania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Ⅰ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T9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10.3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Male 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Yorkshire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T10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Chiwawa</w:t>
            </w:r>
            <w:proofErr w:type="spellEnd"/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T11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12.4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T12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14.6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Ⅱ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T13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15.2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Mongrel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T14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12.11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T15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12.4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Shiba</w:t>
            </w:r>
            <w:proofErr w:type="spellEnd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 and</w:t>
            </w:r>
          </w:p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 cross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T16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15.2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Mongrel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8F296D">
        <w:tc>
          <w:tcPr>
            <w:tcW w:w="445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T17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10.8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</w:tbl>
    <w:p w:rsidR="001B7688" w:rsidRPr="00CB5B71" w:rsidRDefault="001B7688" w:rsidP="001B768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688" w:rsidRDefault="001B7688" w:rsidP="003E3303">
      <w:pPr>
        <w:widowControl w:val="0"/>
        <w:autoSpaceDE w:val="0"/>
        <w:autoSpaceDN w:val="0"/>
        <w:adjustRightInd w:val="0"/>
        <w:spacing w:line="480" w:lineRule="auto"/>
        <w:ind w:left="-90"/>
        <w:rPr>
          <w:rFonts w:ascii="Times New Roman" w:hAnsi="Times New Roman" w:cs="Times New Roman"/>
          <w:b/>
          <w:sz w:val="24"/>
          <w:szCs w:val="24"/>
        </w:rPr>
      </w:pPr>
    </w:p>
    <w:p w:rsidR="001B7688" w:rsidRDefault="001B76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461F" w:rsidRPr="00311FEA" w:rsidRDefault="003B47C6" w:rsidP="00311FEA">
      <w:pPr>
        <w:widowControl w:val="0"/>
        <w:autoSpaceDE w:val="0"/>
        <w:autoSpaceDN w:val="0"/>
        <w:adjustRightInd w:val="0"/>
        <w:spacing w:after="0" w:line="480" w:lineRule="auto"/>
        <w:ind w:left="-90"/>
        <w:rPr>
          <w:rFonts w:ascii="Palatino Linotype" w:hAnsi="Palatino Linotype"/>
          <w:sz w:val="18"/>
          <w:szCs w:val="18"/>
        </w:rPr>
      </w:pPr>
      <w:r w:rsidRPr="00311FEA">
        <w:rPr>
          <w:rFonts w:ascii="Palatino Linotype" w:hAnsi="Palatino Linotype" w:cs="Times New Roman"/>
          <w:b/>
          <w:sz w:val="18"/>
          <w:szCs w:val="18"/>
        </w:rPr>
        <w:lastRenderedPageBreak/>
        <w:t xml:space="preserve">Table </w:t>
      </w:r>
      <w:r w:rsidR="00295282" w:rsidRPr="00311FEA">
        <w:rPr>
          <w:rFonts w:ascii="Palatino Linotype" w:hAnsi="Palatino Linotype" w:cs="Times New Roman"/>
          <w:b/>
          <w:sz w:val="18"/>
          <w:szCs w:val="18"/>
        </w:rPr>
        <w:t>S</w:t>
      </w:r>
      <w:r w:rsidRPr="00311FEA">
        <w:rPr>
          <w:rFonts w:ascii="Palatino Linotype" w:hAnsi="Palatino Linotype" w:cs="Times New Roman"/>
          <w:b/>
          <w:sz w:val="18"/>
          <w:szCs w:val="18"/>
        </w:rPr>
        <w:t>1</w:t>
      </w:r>
      <w:r w:rsidR="009C0D50" w:rsidRPr="00311FEA">
        <w:rPr>
          <w:rFonts w:ascii="Palatino Linotype" w:hAnsi="Palatino Linotype" w:cs="Times New Roman"/>
          <w:b/>
          <w:sz w:val="18"/>
          <w:szCs w:val="18"/>
        </w:rPr>
        <w:t>b</w:t>
      </w:r>
      <w:r w:rsidR="00764A76" w:rsidRPr="00311FEA">
        <w:rPr>
          <w:rFonts w:ascii="Palatino Linotype" w:hAnsi="Palatino Linotype" w:cs="Times New Roman"/>
          <w:b/>
          <w:sz w:val="18"/>
          <w:szCs w:val="18"/>
        </w:rPr>
        <w:t>.</w:t>
      </w:r>
      <w:r w:rsidRPr="00311FEA">
        <w:rPr>
          <w:rFonts w:ascii="Palatino Linotype" w:hAnsi="Palatino Linotype" w:cs="Times New Roman"/>
          <w:b/>
          <w:sz w:val="18"/>
          <w:szCs w:val="18"/>
        </w:rPr>
        <w:t xml:space="preserve"> </w:t>
      </w:r>
      <w:r w:rsidRPr="00311FEA">
        <w:rPr>
          <w:rFonts w:ascii="Palatino Linotype" w:hAnsi="Palatino Linotype" w:cs="Times New Roman"/>
          <w:sz w:val="18"/>
          <w:szCs w:val="18"/>
        </w:rPr>
        <w:t>Clean sequencing reads from the normal and melanoma individual libraries</w:t>
      </w:r>
    </w:p>
    <w:tbl>
      <w:tblPr>
        <w:tblpPr w:leftFromText="180" w:rightFromText="180" w:vertAnchor="page" w:horzAnchor="margin" w:tblpY="2656"/>
        <w:tblW w:w="0" w:type="auto"/>
        <w:tblLook w:val="04A0"/>
      </w:tblPr>
      <w:tblGrid>
        <w:gridCol w:w="1461"/>
        <w:gridCol w:w="1116"/>
        <w:gridCol w:w="222"/>
        <w:gridCol w:w="2850"/>
      </w:tblGrid>
      <w:tr w:rsidR="00311FEA" w:rsidRPr="003B47C6" w:rsidTr="00311FEA">
        <w:trPr>
          <w:trHeight w:val="363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>Column ID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>Normal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Sample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Reads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Reads After adapter </w:t>
            </w: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treaming</w:t>
            </w:r>
            <w:proofErr w:type="spellEnd"/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Nomal1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31719088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19015734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Nomal2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34437764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15742516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Nomal3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37308370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16280411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103465222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51038661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29554264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15993157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28585813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13852584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28264207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10101754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27946191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11432175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29796066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13157883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36882368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22866409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57273744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42202229</w:t>
            </w:r>
          </w:p>
        </w:tc>
      </w:tr>
      <w:tr w:rsidR="00311FEA" w:rsidRPr="003B47C6" w:rsidTr="00083C30">
        <w:trPr>
          <w:trHeight w:val="25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27785482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12462538</w:t>
            </w:r>
          </w:p>
        </w:tc>
      </w:tr>
      <w:tr w:rsidR="00311FEA" w:rsidRPr="003B47C6" w:rsidTr="00083C30">
        <w:trPr>
          <w:trHeight w:val="25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Total  reads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266088135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142068729</w:t>
            </w:r>
          </w:p>
        </w:tc>
      </w:tr>
    </w:tbl>
    <w:p w:rsidR="003B47C6" w:rsidRDefault="003B47C6" w:rsidP="00311FEA">
      <w:pPr>
        <w:spacing w:after="0"/>
      </w:pPr>
    </w:p>
    <w:sectPr w:rsidR="003B47C6" w:rsidSect="0044461F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3B47C6"/>
    <w:rsid w:val="00056667"/>
    <w:rsid w:val="000661EC"/>
    <w:rsid w:val="00083C30"/>
    <w:rsid w:val="000A04E4"/>
    <w:rsid w:val="001B7688"/>
    <w:rsid w:val="00242190"/>
    <w:rsid w:val="00295282"/>
    <w:rsid w:val="002B6A2B"/>
    <w:rsid w:val="002C4087"/>
    <w:rsid w:val="00311FEA"/>
    <w:rsid w:val="00334893"/>
    <w:rsid w:val="003B47C6"/>
    <w:rsid w:val="003B5165"/>
    <w:rsid w:val="003E3303"/>
    <w:rsid w:val="0044461F"/>
    <w:rsid w:val="004A003B"/>
    <w:rsid w:val="00566B16"/>
    <w:rsid w:val="006547E6"/>
    <w:rsid w:val="006C2C6F"/>
    <w:rsid w:val="00764A76"/>
    <w:rsid w:val="007A6245"/>
    <w:rsid w:val="007C3EE2"/>
    <w:rsid w:val="007E5EB3"/>
    <w:rsid w:val="007E7209"/>
    <w:rsid w:val="008F296D"/>
    <w:rsid w:val="009B1D3D"/>
    <w:rsid w:val="009C0D50"/>
    <w:rsid w:val="00B13EA9"/>
    <w:rsid w:val="00B47A15"/>
    <w:rsid w:val="00B62806"/>
    <w:rsid w:val="00B96832"/>
    <w:rsid w:val="00DE2938"/>
    <w:rsid w:val="00EA0391"/>
    <w:rsid w:val="00EE06FC"/>
    <w:rsid w:val="00F018D1"/>
    <w:rsid w:val="00F55E90"/>
    <w:rsid w:val="00F64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C6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E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E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E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E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B13E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ko-KR"/>
    </w:rPr>
  </w:style>
  <w:style w:type="character" w:styleId="Emphasis">
    <w:name w:val="Emphasis"/>
    <w:basedOn w:val="DefaultParagraphFont"/>
    <w:qFormat/>
    <w:rsid w:val="00B13EA9"/>
    <w:rPr>
      <w:i/>
      <w:iCs/>
    </w:rPr>
  </w:style>
  <w:style w:type="paragraph" w:styleId="ListParagraph">
    <w:name w:val="List Paragraph"/>
    <w:basedOn w:val="Normal"/>
    <w:uiPriority w:val="34"/>
    <w:qFormat/>
    <w:rsid w:val="00B13EA9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B7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B1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FEA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F24DC-FB3B-452A-AEFF-01936CD5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Mahfuz PC</dc:creator>
  <cp:keywords/>
  <dc:description/>
  <cp:lastModifiedBy>Mahfuz PC</cp:lastModifiedBy>
  <cp:revision>21</cp:revision>
  <dcterms:created xsi:type="dcterms:W3CDTF">2019-01-17T10:23:00Z</dcterms:created>
  <dcterms:modified xsi:type="dcterms:W3CDTF">2019-09-12T08:25:00Z</dcterms:modified>
</cp:coreProperties>
</file>