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3EE7" w:rsidRPr="00617391" w:rsidRDefault="00C73EE7" w:rsidP="00617391">
      <w:pPr>
        <w:spacing w:before="120" w:after="240" w:line="260" w:lineRule="atLeast"/>
        <w:ind w:left="425" w:right="425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 w:rsidRPr="00617391">
        <w:rPr>
          <w:rFonts w:ascii="Palatino Linotype" w:eastAsia="Times New Roman" w:hAnsi="Palatino Linotype" w:cs="Times New Roman"/>
          <w:b/>
          <w:noProof/>
          <w:color w:val="000000"/>
          <w:kern w:val="0"/>
          <w:sz w:val="18"/>
          <w:szCs w:val="20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38100</wp:posOffset>
            </wp:positionV>
            <wp:extent cx="5270500" cy="5270500"/>
            <wp:effectExtent l="19050" t="0" r="6350" b="0"/>
            <wp:wrapTopAndBottom/>
            <wp:docPr id="2" name="图片 2" descr="F:\科研\上庄砧穗组合实验\paper\Submission\SoilTexture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科研\上庄砧穗组合实验\paper\Submission\SoilTexture.tif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7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17391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Supplementary Figure 1</w:t>
      </w:r>
      <w:r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Soil textural triangle for the soils of different depths in the vineyard. Different shapes correspond to the soils </w:t>
      </w:r>
      <w:r w:rsidR="00667189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in</w:t>
      </w:r>
      <w:r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different depths</w:t>
      </w:r>
      <w:r w:rsid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</w:p>
    <w:p w:rsidR="00C73EE7" w:rsidRDefault="00C73EE7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D6750" w:rsidRDefault="000D6750" w:rsidP="00C73EE7">
      <w:pPr>
        <w:spacing w:line="480" w:lineRule="auto"/>
        <w:rPr>
          <w:rFonts w:ascii="Times New Roman" w:hAnsi="Times New Roman" w:cs="Times New Roman"/>
          <w:sz w:val="24"/>
          <w:szCs w:val="24"/>
        </w:rPr>
        <w:sectPr w:rsidR="000D6750" w:rsidSect="001B2D66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3F6CF7" w:rsidRDefault="00364DA3" w:rsidP="00617391">
      <w:pPr>
        <w:spacing w:before="120" w:after="240" w:line="260" w:lineRule="atLeast"/>
        <w:ind w:left="425" w:right="425"/>
        <w:rPr>
          <w:rFonts w:ascii="Times New Roman" w:hAnsi="Times New Roman" w:cs="Times New Roman"/>
          <w:sz w:val="24"/>
          <w:szCs w:val="24"/>
        </w:rPr>
      </w:pPr>
      <w:r>
        <w:rPr>
          <w:rFonts w:ascii="Palatino Linotype" w:eastAsia="Times New Roman" w:hAnsi="Palatino Linotype" w:cs="Times New Roman" w:hint="eastAsia"/>
          <w:b/>
          <w:noProof/>
          <w:color w:val="000000"/>
          <w:kern w:val="0"/>
          <w:sz w:val="18"/>
          <w:szCs w:val="20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100965</wp:posOffset>
            </wp:positionV>
            <wp:extent cx="6447600" cy="5274000"/>
            <wp:effectExtent l="0" t="0" r="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lavanol.tif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527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287F">
        <w:rPr>
          <w:rFonts w:ascii="Palatino Linotype" w:eastAsia="Times New Roman" w:hAnsi="Palatino Linotype" w:cs="Times New Roman" w:hint="eastAsia"/>
          <w:b/>
          <w:color w:val="000000"/>
          <w:kern w:val="0"/>
          <w:sz w:val="18"/>
          <w:szCs w:val="20"/>
          <w:lang w:eastAsia="de-DE" w:bidi="en-US"/>
        </w:rPr>
        <w:t>Supplementary Figure 2</w:t>
      </w:r>
      <w:r w:rsidR="000D6750" w:rsidRPr="00617391">
        <w:rPr>
          <w:rFonts w:ascii="Palatino Linotype" w:eastAsia="Times New Roman" w:hAnsi="Palatino Linotype" w:cs="Times New Roman" w:hint="eastAsia"/>
          <w:b/>
          <w:color w:val="000000"/>
          <w:kern w:val="0"/>
          <w:sz w:val="18"/>
          <w:szCs w:val="20"/>
          <w:lang w:eastAsia="de-DE" w:bidi="en-US"/>
        </w:rPr>
        <w:t xml:space="preserve"> 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Effects of each rootstock on flavan-3-ols in berry skins in two seasons</w:t>
      </w:r>
      <w:r w:rsidR="003F6CF7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 (2015-2016)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. Each data represent the log2 fold change of flavan-3-ol 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lastRenderedPageBreak/>
        <w:t xml:space="preserve">content/proportion in berries on each grafted vines in relative to that on own-rooted vines.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Total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total </w:t>
      </w:r>
      <w:r w:rsidR="000972DA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content of 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flavan-3-ols; </w:t>
      </w:r>
      <w:r w:rsidR="000972DA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972DA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∑</w:t>
      </w:r>
      <w:r w:rsidR="000972DA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972DA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the total content of different fractions of flavan-3-ols; </w:t>
      </w:r>
      <w:r w:rsidR="000972DA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972DA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%</w:t>
      </w:r>
      <w:r w:rsidR="000972DA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972DA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, the proportions of different fractions of flavan-3-ols;</w:t>
      </w:r>
      <w:r w:rsidR="000972DA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Monomers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free flavan-3-ol monomers;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Terminals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9A480D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terminal flavan-3-ol subunits;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Extension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extension flavan-3-ol subunits;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C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, c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atechin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EC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epicatechin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ECG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epicatechin-3-O-galate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EGC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,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epigallocatechin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3OH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, 3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-hydroxylated flavan-3-ols; 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‘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35OH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, 3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D6750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5</w:t>
      </w:r>
      <w:r w:rsidR="000D6750" w:rsidRPr="0061739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’</w:t>
      </w:r>
      <w:r w:rsidR="000972DA" w:rsidRPr="00617391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-hydroxylated flavan-3-ols.</w:t>
      </w:r>
      <w:r w:rsidR="003123AF">
        <w:rPr>
          <w:rFonts w:asciiTheme="minorEastAsia" w:hAnsiTheme="minorEastAsia" w:cs="Times New Roman" w:hint="eastAsia"/>
          <w:color w:val="000000"/>
          <w:kern w:val="0"/>
          <w:sz w:val="18"/>
          <w:szCs w:val="20"/>
          <w:lang w:bidi="en-US"/>
        </w:rPr>
        <w:t xml:space="preserve"> </w:t>
      </w:r>
      <w:r w:rsidR="003123A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The asterisk (*) in each bar indicated the significant differences between grafted and own-rooted vines in the same season on the basis of student’s </w:t>
      </w:r>
      <w:r w:rsidR="003123AF" w:rsidRPr="003123AF">
        <w:rPr>
          <w:rFonts w:ascii="Palatino Linotype" w:eastAsia="Times New Roman" w:hAnsi="Palatino Linotype" w:cs="Times New Roman"/>
          <w:i/>
          <w:color w:val="000000"/>
          <w:kern w:val="0"/>
          <w:sz w:val="18"/>
          <w:szCs w:val="20"/>
          <w:lang w:eastAsia="de-DE" w:bidi="en-US"/>
        </w:rPr>
        <w:t>t</w:t>
      </w:r>
      <w:r w:rsidR="003123A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-test at </w:t>
      </w:r>
      <w:r w:rsidR="003123AF" w:rsidRPr="003123AF">
        <w:rPr>
          <w:rFonts w:ascii="Palatino Linotype" w:eastAsia="Times New Roman" w:hAnsi="Palatino Linotype" w:cs="Times New Roman"/>
          <w:i/>
          <w:color w:val="000000"/>
          <w:kern w:val="0"/>
          <w:sz w:val="18"/>
          <w:szCs w:val="20"/>
          <w:lang w:eastAsia="de-DE" w:bidi="en-US"/>
        </w:rPr>
        <w:t>p</w:t>
      </w:r>
      <w:r w:rsidR="003123A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&lt; 0.05.</w:t>
      </w:r>
      <w:bookmarkStart w:id="0" w:name="_GoBack"/>
      <w:bookmarkEnd w:id="0"/>
    </w:p>
    <w:p w:rsidR="003F6CF7" w:rsidRDefault="003F6CF7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F6CF7" w:rsidRDefault="003F6CF7" w:rsidP="00C73EE7">
      <w:pPr>
        <w:spacing w:line="480" w:lineRule="auto"/>
        <w:rPr>
          <w:rFonts w:ascii="Times New Roman" w:hAnsi="Times New Roman" w:cs="Times New Roman"/>
          <w:sz w:val="24"/>
          <w:szCs w:val="24"/>
        </w:rPr>
        <w:sectPr w:rsidR="003F6CF7" w:rsidSect="000D6750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:rsidR="001B2D66" w:rsidRDefault="00943979" w:rsidP="00C73EE7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25879</wp:posOffset>
            </wp:positionV>
            <wp:extent cx="4725479" cy="8859329"/>
            <wp:effectExtent l="19050" t="0" r="0" b="0"/>
            <wp:wrapTopAndBottom/>
            <wp:docPr id="6" name="图片 5" descr="O2PLS-D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2PLS-DA.t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5479" cy="88593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3EE7" w:rsidRPr="00C73EE7" w:rsidRDefault="00ED4A72" w:rsidP="0030790B">
      <w:pPr>
        <w:spacing w:before="120" w:after="240" w:line="260" w:lineRule="atLeast"/>
        <w:ind w:left="425" w:right="425"/>
        <w:rPr>
          <w:rFonts w:ascii="Times New Roman" w:hAnsi="Times New Roman" w:cs="Times New Roman"/>
          <w:sz w:val="24"/>
          <w:szCs w:val="24"/>
        </w:rPr>
      </w:pPr>
      <w:r w:rsidRPr="0030790B">
        <w:rPr>
          <w:rFonts w:ascii="Palatino Linotype" w:eastAsia="Times New Roman" w:hAnsi="Palatino Linotype" w:cs="Times New Roman" w:hint="eastAsia"/>
          <w:b/>
          <w:color w:val="000000"/>
          <w:kern w:val="0"/>
          <w:sz w:val="18"/>
          <w:szCs w:val="20"/>
          <w:lang w:eastAsia="de-DE" w:bidi="en-US"/>
        </w:rPr>
        <w:lastRenderedPageBreak/>
        <w:t>Supplementary Figure 3</w:t>
      </w:r>
      <w:r w:rsidR="004078F2" w:rsidRPr="0030790B">
        <w:rPr>
          <w:rFonts w:ascii="Palatino Linotype" w:eastAsia="Times New Roman" w:hAnsi="Palatino Linotype" w:cs="Times New Roman" w:hint="eastAsia"/>
          <w:b/>
          <w:color w:val="000000"/>
          <w:kern w:val="0"/>
          <w:sz w:val="18"/>
          <w:szCs w:val="20"/>
          <w:lang w:eastAsia="de-DE" w:bidi="en-US"/>
        </w:rPr>
        <w:t xml:space="preserve"> </w:t>
      </w:r>
      <w:r w:rsidR="004078F2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OPLS-DA plots (left column) showing the </w:t>
      </w:r>
      <w:r w:rsidR="004078F2" w:rsidRPr="0030790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separation</w:t>
      </w:r>
      <w:r w:rsidR="004078F2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 of each grafted vines ((a) CS/101-4; (b) CS/110R; (c) CS/5BB; (d) CS/Ganzin</w:t>
      </w:r>
      <w:r w:rsidR="00F4316C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 </w:t>
      </w:r>
      <w:r w:rsidR="004078F2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1; (e) CS/Riparia</w:t>
      </w:r>
      <w:r w:rsidR="00F4316C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 </w:t>
      </w:r>
      <w:r w:rsidR="00CC1F36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Gloire</w:t>
      </w:r>
      <w:r w:rsidR="00EF0E48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; (f) CS/SO4</w:t>
      </w:r>
      <w:r w:rsidR="004078F2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 xml:space="preserve"> from the own-rooted vines based on the concentrations of </w:t>
      </w:r>
      <w:r w:rsidR="00D04D69" w:rsidRPr="0030790B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volatile compounds in berries; The 500 permutation tests showing the validation of each O2PLS-DA model (right column).</w:t>
      </w:r>
    </w:p>
    <w:sectPr w:rsidR="00C73EE7" w:rsidRPr="00C73EE7" w:rsidSect="003F6C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0B0B" w:rsidRDefault="00F40B0B" w:rsidP="000972DA">
      <w:r>
        <w:separator/>
      </w:r>
    </w:p>
  </w:endnote>
  <w:endnote w:type="continuationSeparator" w:id="0">
    <w:p w:rsidR="00F40B0B" w:rsidRDefault="00F40B0B" w:rsidP="000972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0B0B" w:rsidRDefault="00F40B0B" w:rsidP="000972DA">
      <w:r>
        <w:separator/>
      </w:r>
    </w:p>
  </w:footnote>
  <w:footnote w:type="continuationSeparator" w:id="0">
    <w:p w:rsidR="00F40B0B" w:rsidRDefault="00F40B0B" w:rsidP="000972D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73EE7"/>
    <w:rsid w:val="000972DA"/>
    <w:rsid w:val="000D5EEA"/>
    <w:rsid w:val="000D6750"/>
    <w:rsid w:val="001B2D66"/>
    <w:rsid w:val="0030790B"/>
    <w:rsid w:val="003123AF"/>
    <w:rsid w:val="00364DA3"/>
    <w:rsid w:val="003F6CF7"/>
    <w:rsid w:val="004078F2"/>
    <w:rsid w:val="00467D4C"/>
    <w:rsid w:val="004B34C5"/>
    <w:rsid w:val="005A4FB1"/>
    <w:rsid w:val="00617391"/>
    <w:rsid w:val="00667189"/>
    <w:rsid w:val="00673DFB"/>
    <w:rsid w:val="00887311"/>
    <w:rsid w:val="008D60A4"/>
    <w:rsid w:val="008E6314"/>
    <w:rsid w:val="008F2B92"/>
    <w:rsid w:val="00943979"/>
    <w:rsid w:val="009827E5"/>
    <w:rsid w:val="009A480D"/>
    <w:rsid w:val="009F11D6"/>
    <w:rsid w:val="00B11019"/>
    <w:rsid w:val="00C73EE7"/>
    <w:rsid w:val="00CB1D8F"/>
    <w:rsid w:val="00CC1F36"/>
    <w:rsid w:val="00CF4B7C"/>
    <w:rsid w:val="00D04D69"/>
    <w:rsid w:val="00E0287F"/>
    <w:rsid w:val="00E93536"/>
    <w:rsid w:val="00ED4A72"/>
    <w:rsid w:val="00EE767A"/>
    <w:rsid w:val="00EF0E48"/>
    <w:rsid w:val="00F30D0F"/>
    <w:rsid w:val="00F33FAB"/>
    <w:rsid w:val="00F40B0B"/>
    <w:rsid w:val="00F4316C"/>
    <w:rsid w:val="00F6186C"/>
    <w:rsid w:val="00FA2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BC9243"/>
  <w15:docId w15:val="{98AFE81C-5040-4069-82B0-54C59F663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2D6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3EE7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C73EE7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972D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0972DA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0972D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0972D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5</Pages>
  <Words>211</Words>
  <Characters>1206</Characters>
  <Application>Microsoft Office Word</Application>
  <DocSecurity>0</DocSecurity>
  <Lines>10</Lines>
  <Paragraphs>2</Paragraphs>
  <ScaleCrop>false</ScaleCrop>
  <Company/>
  <LinksUpToDate>false</LinksUpToDate>
  <CharactersWithSpaces>1415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微软用户</cp:lastModifiedBy>
  <cp:revision>19</cp:revision>
  <dcterms:created xsi:type="dcterms:W3CDTF">2018-10-26T12:59:00Z</dcterms:created>
  <dcterms:modified xsi:type="dcterms:W3CDTF">2019-01-17T23:41:00Z</dcterms:modified>
</cp:coreProperties>
</file>