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327FF8" w14:textId="77777777" w:rsidR="00AA39E9" w:rsidRDefault="00AA39E9">
      <w:r w:rsidRPr="00E8479F">
        <w:rPr>
          <w:b/>
          <w:noProof/>
          <w:lang w:eastAsia="zh-CN"/>
        </w:rPr>
        <w:drawing>
          <wp:anchor distT="0" distB="0" distL="114300" distR="114300" simplePos="0" relativeHeight="251659264" behindDoc="0" locked="0" layoutInCell="1" allowOverlap="1" wp14:anchorId="1A9752C8" wp14:editId="1C5006E0">
            <wp:simplePos x="0" y="0"/>
            <wp:positionH relativeFrom="column">
              <wp:posOffset>38100</wp:posOffset>
            </wp:positionH>
            <wp:positionV relativeFrom="paragraph">
              <wp:posOffset>254000</wp:posOffset>
            </wp:positionV>
            <wp:extent cx="5918200" cy="3583940"/>
            <wp:effectExtent l="19050" t="19050" r="25400" b="16510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18200" cy="3583940"/>
                    </a:xfrm>
                    <a:prstGeom prst="rect">
                      <a:avLst/>
                    </a:prstGeom>
                    <a:ln>
                      <a:solidFill>
                        <a:srgbClr val="E7E6E6">
                          <a:lumMod val="75000"/>
                        </a:srgbClr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641EFE" w14:textId="7E78A2AB" w:rsidR="00AA39E9" w:rsidRPr="006711B1" w:rsidRDefault="006D1D1F" w:rsidP="006711B1">
      <w:pPr>
        <w:pStyle w:val="NoSpacing"/>
        <w:spacing w:before="240"/>
        <w:jc w:val="both"/>
        <w:rPr>
          <w:rFonts w:ascii="Palatino Linotype" w:hAnsi="Palatino Linotype" w:cs="Arial"/>
          <w:sz w:val="20"/>
        </w:rPr>
      </w:pPr>
      <w:r w:rsidRPr="006711B1">
        <w:rPr>
          <w:rFonts w:ascii="Palatino Linotype" w:hAnsi="Palatino Linotype" w:cs="Arial"/>
          <w:b/>
          <w:sz w:val="20"/>
        </w:rPr>
        <w:t xml:space="preserve">Supplementary figure </w:t>
      </w:r>
      <w:r w:rsidR="00DA7C3A">
        <w:rPr>
          <w:rFonts w:ascii="Palatino Linotype" w:hAnsi="Palatino Linotype" w:cs="Arial"/>
          <w:b/>
          <w:sz w:val="20"/>
        </w:rPr>
        <w:t>S</w:t>
      </w:r>
      <w:r w:rsidRPr="006711B1">
        <w:rPr>
          <w:rFonts w:ascii="Palatino Linotype" w:hAnsi="Palatino Linotype" w:cs="Arial"/>
          <w:b/>
          <w:sz w:val="20"/>
        </w:rPr>
        <w:t>1</w:t>
      </w:r>
      <w:r w:rsidR="00AA39E9" w:rsidRPr="006711B1">
        <w:rPr>
          <w:rFonts w:ascii="Palatino Linotype" w:hAnsi="Palatino Linotype" w:cs="Arial"/>
          <w:b/>
          <w:sz w:val="20"/>
        </w:rPr>
        <w:t>.</w:t>
      </w:r>
      <w:r w:rsidR="00AA39E9" w:rsidRPr="006711B1">
        <w:rPr>
          <w:rFonts w:ascii="Palatino Linotype" w:hAnsi="Palatino Linotype" w:cs="Arial"/>
          <w:sz w:val="20"/>
        </w:rPr>
        <w:t xml:space="preserve"> Comparison of six major peripheral blood cell components in GDM and non-GDM women. No significant difference w</w:t>
      </w:r>
      <w:bookmarkStart w:id="0" w:name="_GoBack"/>
      <w:bookmarkEnd w:id="0"/>
      <w:r w:rsidR="00AA39E9" w:rsidRPr="006711B1">
        <w:rPr>
          <w:rFonts w:ascii="Palatino Linotype" w:hAnsi="Palatino Linotype" w:cs="Arial"/>
          <w:sz w:val="20"/>
        </w:rPr>
        <w:t>as observed between cells types. All Data points are presented as means with standard deviation.</w:t>
      </w:r>
      <w:r w:rsidR="00AA39E9" w:rsidRPr="006711B1">
        <w:rPr>
          <w:rFonts w:ascii="Palatino Linotype" w:hAnsi="Palatino Linotype" w:cs="Arial"/>
          <w:i/>
          <w:sz w:val="20"/>
        </w:rPr>
        <w:t xml:space="preserve"> p</w:t>
      </w:r>
      <w:r w:rsidR="00AA39E9" w:rsidRPr="006711B1">
        <w:rPr>
          <w:rFonts w:ascii="Palatino Linotype" w:hAnsi="Palatino Linotype" w:cs="Arial"/>
          <w:sz w:val="20"/>
        </w:rPr>
        <w:t>&lt;0.01 is considered significant.</w:t>
      </w:r>
    </w:p>
    <w:p w14:paraId="3205BE35" w14:textId="77777777" w:rsidR="00AA39E9" w:rsidRPr="00AA39E9" w:rsidRDefault="00AA39E9" w:rsidP="00AA39E9"/>
    <w:p w14:paraId="215EB91E" w14:textId="77777777" w:rsidR="00AA39E9" w:rsidRPr="00AA39E9" w:rsidRDefault="00AA39E9" w:rsidP="00AA39E9"/>
    <w:p w14:paraId="49F080C6" w14:textId="77777777" w:rsidR="00AA39E9" w:rsidRPr="00AA39E9" w:rsidRDefault="00AA39E9" w:rsidP="00AA39E9"/>
    <w:p w14:paraId="2A8913B5" w14:textId="77777777" w:rsidR="00AA39E9" w:rsidRPr="00AA39E9" w:rsidRDefault="00AA39E9" w:rsidP="00AA39E9"/>
    <w:p w14:paraId="67C5D02E" w14:textId="77777777" w:rsidR="00AA39E9" w:rsidRPr="00AA39E9" w:rsidRDefault="00AA39E9" w:rsidP="00AA39E9"/>
    <w:p w14:paraId="2AD07537" w14:textId="77777777" w:rsidR="00AA39E9" w:rsidRPr="00AA39E9" w:rsidRDefault="00AA39E9" w:rsidP="00AA39E9"/>
    <w:p w14:paraId="1A2D862A" w14:textId="77777777" w:rsidR="00AA39E9" w:rsidRPr="00AA39E9" w:rsidRDefault="00AA39E9" w:rsidP="00AA39E9"/>
    <w:p w14:paraId="5F80C229" w14:textId="77777777" w:rsidR="00AA39E9" w:rsidRPr="00AA39E9" w:rsidRDefault="00AA39E9" w:rsidP="00AA39E9"/>
    <w:p w14:paraId="69A594FB" w14:textId="77777777" w:rsidR="00AA39E9" w:rsidRPr="00AA39E9" w:rsidRDefault="00AA39E9" w:rsidP="00AA39E9"/>
    <w:p w14:paraId="10514537" w14:textId="77777777" w:rsidR="00AA39E9" w:rsidRPr="00AA39E9" w:rsidRDefault="00AA39E9" w:rsidP="00AA39E9"/>
    <w:p w14:paraId="18D91544" w14:textId="77777777" w:rsidR="00AA39E9" w:rsidRPr="00AA39E9" w:rsidRDefault="00AA39E9" w:rsidP="00AA39E9"/>
    <w:p w14:paraId="5B1193B7" w14:textId="77777777" w:rsidR="00AA39E9" w:rsidRPr="00AA39E9" w:rsidRDefault="00AA39E9" w:rsidP="00AA39E9"/>
    <w:p w14:paraId="4C5CAE4B" w14:textId="77777777" w:rsidR="00A80B25" w:rsidRPr="00AA39E9" w:rsidRDefault="00A80B25" w:rsidP="00AA39E9"/>
    <w:sectPr w:rsidR="00A80B25" w:rsidRPr="00AA39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9E9"/>
    <w:rsid w:val="0041564C"/>
    <w:rsid w:val="006711B1"/>
    <w:rsid w:val="006D1D1F"/>
    <w:rsid w:val="00A80B25"/>
    <w:rsid w:val="00AA39E9"/>
    <w:rsid w:val="00DA7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D0601C"/>
  <w15:chartTrackingRefBased/>
  <w15:docId w15:val="{ADD682F2-79D3-4A02-827D-5F1556E17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A39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A03F79A03447479F7A54C53777948E" ma:contentTypeVersion="10" ma:contentTypeDescription="Create a new document." ma:contentTypeScope="" ma:versionID="a726ba8812bb8f2c41963678c8059895">
  <xsd:schema xmlns:xsd="http://www.w3.org/2001/XMLSchema" xmlns:xs="http://www.w3.org/2001/XMLSchema" xmlns:p="http://schemas.microsoft.com/office/2006/metadata/properties" xmlns:ns3="62fb5cb0-ce78-4400-96be-8d7ee94e856c" xmlns:ns4="5dd46039-b042-4b24-af53-411220b545d4" targetNamespace="http://schemas.microsoft.com/office/2006/metadata/properties" ma:root="true" ma:fieldsID="76c945508de42617b6e125c23f671def" ns3:_="" ns4:_="">
    <xsd:import namespace="62fb5cb0-ce78-4400-96be-8d7ee94e856c"/>
    <xsd:import namespace="5dd46039-b042-4b24-af53-411220b545d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fb5cb0-ce78-4400-96be-8d7ee94e856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d46039-b042-4b24-af53-411220b545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C359AA-0278-43CA-A6F9-B2B42D155EE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3AEE7E6-8688-4AD7-9028-BC16211DA9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254D22-E490-4C24-985C-847DDFF76B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fb5cb0-ce78-4400-96be-8d7ee94e856c"/>
    <ds:schemaRef ds:uri="5dd46039-b042-4b24-af53-411220b545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228</Characters>
  <Application>Microsoft Office Word</Application>
  <DocSecurity>0</DocSecurity>
  <Lines>16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Dias</dc:creator>
  <cp:keywords/>
  <dc:description/>
  <cp:lastModifiedBy>MDPI</cp:lastModifiedBy>
  <cp:revision>3</cp:revision>
  <dcterms:created xsi:type="dcterms:W3CDTF">2019-09-07T15:34:00Z</dcterms:created>
  <dcterms:modified xsi:type="dcterms:W3CDTF">2019-11-04T05:43:00Z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0x01010072A03F79A03447479F7A54C53777948E</vt:lpwstr>
  </property>
</Properties>
</file>