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4E8F" w:rsidRPr="001549D3" w:rsidRDefault="00654E8F" w:rsidP="0001436A">
      <w:pPr>
        <w:pStyle w:val="SupplementaryMaterial"/>
        <w:rPr>
          <w:b w:val="0"/>
        </w:rPr>
      </w:pPr>
      <w:r w:rsidRPr="001549D3">
        <w:t>Supplementary Material</w:t>
      </w:r>
    </w:p>
    <w:p w:rsidR="00994A3D" w:rsidRPr="00683213" w:rsidRDefault="00654E8F" w:rsidP="002B4A57">
      <w:pPr>
        <w:pStyle w:val="1"/>
      </w:pPr>
      <w:r w:rsidRPr="00994A3D">
        <w:t>Supplementary Figures and Tables</w:t>
      </w:r>
    </w:p>
    <w:p w:rsidR="004201D8" w:rsidRPr="004201D8" w:rsidRDefault="004201D8" w:rsidP="00683213">
      <w:pPr>
        <w:pStyle w:val="2"/>
      </w:pPr>
      <w:r w:rsidRPr="0001436A">
        <w:t>Supplementary</w:t>
      </w:r>
      <w:r w:rsidRPr="001549D3">
        <w:t xml:space="preserve"> Figures</w:t>
      </w:r>
    </w:p>
    <w:p w:rsidR="000D1E75" w:rsidRPr="00692C36" w:rsidRDefault="000D1E75" w:rsidP="00C63ECA">
      <w:r w:rsidRPr="00692C36">
        <w:rPr>
          <w:noProof/>
          <w:lang w:eastAsia="zh-CN"/>
        </w:rPr>
        <w:drawing>
          <wp:inline distT="0" distB="0" distL="0" distR="0">
            <wp:extent cx="5270500" cy="3493770"/>
            <wp:effectExtent l="19050" t="0" r="6350" b="0"/>
            <wp:docPr id="14" name="图片 1" descr="E:\研究生活\李茜的论文\八稿\图片\2019.2.28\S1 Anther dehiscence process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E:\研究生活\李茜的论文\八稿\图片\2019.2.28\S1 Anther dehiscence process.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493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E75" w:rsidRPr="00692C36" w:rsidRDefault="000D1E75" w:rsidP="00C63ECA">
      <w:r w:rsidRPr="00692C36">
        <w:rPr>
          <w:b/>
        </w:rPr>
        <w:t>Figure S1</w:t>
      </w:r>
      <w:r w:rsidRPr="00692C36">
        <w:t xml:space="preserve"> Anther dehiscence process</w:t>
      </w:r>
      <w:r w:rsidR="006F2636">
        <w:t xml:space="preserve"> in chrysanthemum</w:t>
      </w:r>
      <w:r w:rsidRPr="00692C36">
        <w:t>.</w:t>
      </w:r>
    </w:p>
    <w:p w:rsidR="000D1E75" w:rsidRPr="00692C36" w:rsidRDefault="000D1E75" w:rsidP="00C63ECA">
      <w:r w:rsidRPr="00692C36">
        <w:br w:type="page"/>
      </w:r>
    </w:p>
    <w:p w:rsidR="000D1E75" w:rsidRPr="00692C36" w:rsidRDefault="000D1E75" w:rsidP="00C63ECA">
      <w:r w:rsidRPr="00692C36">
        <w:rPr>
          <w:noProof/>
          <w:lang w:eastAsia="zh-CN"/>
        </w:rPr>
        <w:lastRenderedPageBreak/>
        <w:drawing>
          <wp:inline distT="0" distB="0" distL="0" distR="0">
            <wp:extent cx="5274310" cy="5274310"/>
            <wp:effectExtent l="19050" t="0" r="2540" b="0"/>
            <wp:docPr id="12" name="图片 8" descr="E:\研究生活\李茜的论文\润色\AAA编辑建议评论的回复与解答2019.7.2 - 副本\更新图表\补充花序花药表型差异图合并图层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研究生活\李茜的论文\润色\AAA编辑建议评论的回复与解答2019.7.2 - 副本\更新图表\补充花序花药表型差异图合并图层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E75" w:rsidRPr="00692C36" w:rsidRDefault="000D1E75" w:rsidP="00C63ECA">
      <w:r w:rsidRPr="00692C36">
        <w:rPr>
          <w:b/>
        </w:rPr>
        <w:t>Figure S2</w:t>
      </w:r>
      <w:r w:rsidRPr="00692C36">
        <w:t xml:space="preserve"> Inflorescence</w:t>
      </w:r>
      <w:r w:rsidR="00EB11F7">
        <w:t xml:space="preserve"> and</w:t>
      </w:r>
      <w:r w:rsidRPr="00692C36">
        <w:t xml:space="preserve"> tubular flower morphology of </w:t>
      </w:r>
      <w:r w:rsidR="00EB11F7">
        <w:t xml:space="preserve">chrysanthemum cultivars, </w:t>
      </w:r>
      <w:r w:rsidRPr="00692C36">
        <w:t>‘Qx-097’ and ‘Qx-115’</w:t>
      </w:r>
      <w:r w:rsidR="00EB11F7">
        <w:t>,</w:t>
      </w:r>
      <w:r w:rsidRPr="00692C36">
        <w:t xml:space="preserve"> at </w:t>
      </w:r>
      <w:r w:rsidR="00EB11F7">
        <w:t xml:space="preserve">the </w:t>
      </w:r>
      <w:r w:rsidRPr="00692C36">
        <w:t>full-bloom stage.</w:t>
      </w:r>
      <w:r w:rsidRPr="00692C36">
        <w:rPr>
          <w:rFonts w:hint="eastAsia"/>
        </w:rPr>
        <w:t xml:space="preserve"> </w:t>
      </w:r>
      <w:r w:rsidR="00EB11F7">
        <w:t>(</w:t>
      </w:r>
      <w:r w:rsidRPr="00692C36">
        <w:rPr>
          <w:rFonts w:hint="eastAsia"/>
        </w:rPr>
        <w:t>A</w:t>
      </w:r>
      <w:r w:rsidR="00EB11F7">
        <w:t xml:space="preserve"> and </w:t>
      </w:r>
      <w:r w:rsidR="004738B3">
        <w:rPr>
          <w:rFonts w:hint="eastAsia"/>
          <w:lang w:eastAsia="zh-CN"/>
        </w:rPr>
        <w:t>B</w:t>
      </w:r>
      <w:r w:rsidR="00EB11F7">
        <w:t>)</w:t>
      </w:r>
      <w:r w:rsidRPr="00692C36">
        <w:rPr>
          <w:rFonts w:hint="eastAsia"/>
        </w:rPr>
        <w:t xml:space="preserve"> </w:t>
      </w:r>
      <w:r w:rsidRPr="00692C36">
        <w:t>Inflorescence</w:t>
      </w:r>
      <w:r w:rsidRPr="00692C36">
        <w:rPr>
          <w:rFonts w:hint="eastAsia"/>
        </w:rPr>
        <w:t xml:space="preserve"> </w:t>
      </w:r>
      <w:r w:rsidR="00EB11F7">
        <w:t>(A) and</w:t>
      </w:r>
      <w:r w:rsidRPr="00692C36">
        <w:rPr>
          <w:rFonts w:hint="eastAsia"/>
        </w:rPr>
        <w:t xml:space="preserve"> </w:t>
      </w:r>
      <w:r w:rsidR="00EB11F7">
        <w:t>tubular</w:t>
      </w:r>
      <w:r w:rsidRPr="00692C36">
        <w:rPr>
          <w:rFonts w:hint="eastAsia"/>
        </w:rPr>
        <w:t xml:space="preserve"> flower </w:t>
      </w:r>
      <w:r w:rsidR="00EB11F7">
        <w:t xml:space="preserve">(B) </w:t>
      </w:r>
      <w:r w:rsidRPr="00692C36">
        <w:rPr>
          <w:rFonts w:hint="eastAsia"/>
        </w:rPr>
        <w:t xml:space="preserve">of </w:t>
      </w:r>
      <w:r w:rsidRPr="00692C36">
        <w:t>‘</w:t>
      </w:r>
      <w:r w:rsidRPr="00692C36">
        <w:rPr>
          <w:rFonts w:hint="eastAsia"/>
        </w:rPr>
        <w:t>Qx-097</w:t>
      </w:r>
      <w:r w:rsidRPr="00692C36">
        <w:t>’</w:t>
      </w:r>
      <w:r w:rsidRPr="00692C36">
        <w:rPr>
          <w:rFonts w:hint="eastAsia"/>
        </w:rPr>
        <w:t xml:space="preserve">. </w:t>
      </w:r>
      <w:r w:rsidR="00EB11F7">
        <w:t>(</w:t>
      </w:r>
      <w:r w:rsidRPr="00692C36">
        <w:rPr>
          <w:rFonts w:hint="eastAsia"/>
        </w:rPr>
        <w:t>C</w:t>
      </w:r>
      <w:r w:rsidR="00EB11F7">
        <w:t xml:space="preserve"> and D)</w:t>
      </w:r>
      <w:r w:rsidRPr="00692C36">
        <w:rPr>
          <w:rFonts w:hint="eastAsia"/>
        </w:rPr>
        <w:t xml:space="preserve"> </w:t>
      </w:r>
      <w:r w:rsidRPr="00692C36">
        <w:t>Inflorescence</w:t>
      </w:r>
      <w:r w:rsidRPr="00692C36">
        <w:rPr>
          <w:rFonts w:hint="eastAsia"/>
        </w:rPr>
        <w:t xml:space="preserve"> </w:t>
      </w:r>
      <w:r w:rsidR="00EB11F7">
        <w:t>(C) and tubular</w:t>
      </w:r>
      <w:r w:rsidRPr="00692C36">
        <w:rPr>
          <w:rFonts w:hint="eastAsia"/>
        </w:rPr>
        <w:t xml:space="preserve"> flower </w:t>
      </w:r>
      <w:r w:rsidR="00EB11F7">
        <w:t xml:space="preserve">(D) </w:t>
      </w:r>
      <w:r w:rsidRPr="00692C36">
        <w:rPr>
          <w:rFonts w:hint="eastAsia"/>
        </w:rPr>
        <w:t xml:space="preserve">of </w:t>
      </w:r>
      <w:r w:rsidRPr="00692C36">
        <w:t>‘</w:t>
      </w:r>
      <w:r w:rsidRPr="00692C36">
        <w:rPr>
          <w:rFonts w:hint="eastAsia"/>
        </w:rPr>
        <w:t>Qx-097</w:t>
      </w:r>
      <w:r w:rsidRPr="00692C36">
        <w:t>’</w:t>
      </w:r>
      <w:r w:rsidRPr="00692C36">
        <w:rPr>
          <w:rFonts w:hint="eastAsia"/>
        </w:rPr>
        <w:t xml:space="preserve"> at </w:t>
      </w:r>
      <w:r w:rsidR="00EB11F7">
        <w:t xml:space="preserve">the </w:t>
      </w:r>
      <w:r w:rsidRPr="00692C36">
        <w:rPr>
          <w:rFonts w:hint="eastAsia"/>
        </w:rPr>
        <w:t>full-bloom stage. Pi, pistil; Po, pollen; An, anther; Pe, petal; Ov, ovule.</w:t>
      </w:r>
    </w:p>
    <w:p w:rsidR="000D1E75" w:rsidRPr="00692C36" w:rsidRDefault="000D1E75" w:rsidP="00C63ECA">
      <w:r w:rsidRPr="00692C36">
        <w:br w:type="page"/>
      </w:r>
    </w:p>
    <w:p w:rsidR="000D1E75" w:rsidRPr="00692C36" w:rsidRDefault="000D1E75" w:rsidP="00C63ECA">
      <w:r w:rsidRPr="00692C36">
        <w:rPr>
          <w:noProof/>
          <w:lang w:eastAsia="zh-CN"/>
        </w:rPr>
        <w:lastRenderedPageBreak/>
        <w:drawing>
          <wp:inline distT="0" distB="0" distL="0" distR="0">
            <wp:extent cx="3424555" cy="5977890"/>
            <wp:effectExtent l="19050" t="0" r="4445" b="0"/>
            <wp:docPr id="15" name="图片 2" descr="E:\研究生活\李茜的论文\八稿\图片\2019.2.28\Drop water anthers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E:\研究生活\李茜的论文\八稿\图片\2019.2.28\Drop water anthers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4555" cy="5977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E75" w:rsidRPr="00692C36" w:rsidRDefault="000D1E75" w:rsidP="00C63ECA">
      <w:r w:rsidRPr="00692C36">
        <w:rPr>
          <w:b/>
        </w:rPr>
        <w:t>Figure S</w:t>
      </w:r>
      <w:r w:rsidRPr="00692C36">
        <w:rPr>
          <w:rFonts w:hint="eastAsia"/>
          <w:b/>
        </w:rPr>
        <w:t>3</w:t>
      </w:r>
      <w:r w:rsidRPr="00692C36">
        <w:t xml:space="preserve"> Observation of </w:t>
      </w:r>
      <w:r w:rsidR="006F7616">
        <w:t xml:space="preserve">anther </w:t>
      </w:r>
      <w:r w:rsidRPr="00692C36">
        <w:t xml:space="preserve">morphology </w:t>
      </w:r>
      <w:r w:rsidR="006F7616">
        <w:t xml:space="preserve">in the chrysanthemum cultivar </w:t>
      </w:r>
      <w:r w:rsidR="001251E3">
        <w:rPr>
          <w:lang w:eastAsia="zh-CN"/>
        </w:rPr>
        <w:t>‘</w:t>
      </w:r>
      <w:r w:rsidR="006F7616">
        <w:t>Qx-097</w:t>
      </w:r>
      <w:r w:rsidR="001251E3">
        <w:rPr>
          <w:lang w:eastAsia="zh-CN"/>
        </w:rPr>
        <w:t>’</w:t>
      </w:r>
      <w:r w:rsidR="006F7616">
        <w:t xml:space="preserve">. The morphology of anthers at three developmental stages (period 1, period 2, and period 3) was observed under normal conditions (left panel) </w:t>
      </w:r>
      <w:r w:rsidRPr="00692C36">
        <w:t xml:space="preserve">and after </w:t>
      </w:r>
      <w:r w:rsidR="006F7616">
        <w:t>dispensing</w:t>
      </w:r>
      <w:r w:rsidR="006F7616" w:rsidRPr="00692C36">
        <w:t xml:space="preserve"> </w:t>
      </w:r>
      <w:r w:rsidR="006F7616">
        <w:t xml:space="preserve">a droplet of </w:t>
      </w:r>
      <w:r w:rsidRPr="00692C36">
        <w:t xml:space="preserve">water </w:t>
      </w:r>
      <w:r w:rsidR="006F7616">
        <w:t>on top of the anther (right panel)</w:t>
      </w:r>
      <w:r w:rsidRPr="00692C36">
        <w:t>.</w:t>
      </w:r>
    </w:p>
    <w:p w:rsidR="000D1E75" w:rsidRDefault="000D1E75" w:rsidP="00C63ECA">
      <w:r>
        <w:br w:type="page"/>
      </w:r>
    </w:p>
    <w:p w:rsidR="000D1E75" w:rsidRPr="00692C36" w:rsidRDefault="000D1E75" w:rsidP="00C63ECA">
      <w:r w:rsidRPr="00692C36">
        <w:rPr>
          <w:noProof/>
          <w:lang w:eastAsia="zh-CN"/>
        </w:rPr>
        <w:lastRenderedPageBreak/>
        <w:drawing>
          <wp:inline distT="0" distB="0" distL="0" distR="0">
            <wp:extent cx="5270500" cy="2570480"/>
            <wp:effectExtent l="19050" t="0" r="6350" b="0"/>
            <wp:docPr id="16" name="图片 3" descr="E:\研究生活\李茜的论文\八稿\图片\2019.2.28\Figure S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E:\研究生活\李茜的论文\八稿\图片\2019.2.28\Figure S3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57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E75" w:rsidRDefault="000D1E75" w:rsidP="00C63ECA">
      <w:r w:rsidRPr="00692C36">
        <w:rPr>
          <w:b/>
        </w:rPr>
        <w:t xml:space="preserve">Figure </w:t>
      </w:r>
      <w:r w:rsidRPr="00692C36">
        <w:rPr>
          <w:rFonts w:hint="eastAsia"/>
          <w:b/>
        </w:rPr>
        <w:t>S4</w:t>
      </w:r>
      <w:r w:rsidRPr="00692C36">
        <w:rPr>
          <w:rFonts w:hint="eastAsia"/>
        </w:rPr>
        <w:t xml:space="preserve"> </w:t>
      </w:r>
      <w:r w:rsidR="001858D7">
        <w:t>C</w:t>
      </w:r>
      <w:r w:rsidR="001858D7" w:rsidRPr="00692C36">
        <w:t xml:space="preserve">hrysanthemum </w:t>
      </w:r>
      <w:r w:rsidR="006E5F1B">
        <w:t>i</w:t>
      </w:r>
      <w:r w:rsidR="00C63ECA" w:rsidRPr="00692C36">
        <w:t xml:space="preserve">nflorescence </w:t>
      </w:r>
      <w:r w:rsidR="001858D7">
        <w:t xml:space="preserve">image </w:t>
      </w:r>
      <w:r w:rsidRPr="00692C36">
        <w:rPr>
          <w:rFonts w:hint="eastAsia"/>
        </w:rPr>
        <w:t xml:space="preserve">and </w:t>
      </w:r>
      <w:r w:rsidR="001858D7">
        <w:t xml:space="preserve">schematic showing the </w:t>
      </w:r>
      <w:r w:rsidR="006E5F1B">
        <w:t xml:space="preserve">division of </w:t>
      </w:r>
      <w:r w:rsidR="001858D7">
        <w:t>tubular flowers according to the developmental stages</w:t>
      </w:r>
      <w:r w:rsidRPr="00692C36">
        <w:rPr>
          <w:rFonts w:hint="eastAsia"/>
        </w:rPr>
        <w:t>.</w:t>
      </w:r>
      <w:r w:rsidRPr="00692C36">
        <w:t xml:space="preserve"> </w:t>
      </w:r>
      <w:r w:rsidR="001858D7">
        <w:t>(</w:t>
      </w:r>
      <w:r w:rsidRPr="00692C36">
        <w:rPr>
          <w:rFonts w:hint="eastAsia"/>
        </w:rPr>
        <w:t>A</w:t>
      </w:r>
      <w:r w:rsidR="001858D7">
        <w:t>)</w:t>
      </w:r>
      <w:r w:rsidRPr="00692C36">
        <w:rPr>
          <w:rFonts w:hint="eastAsia"/>
        </w:rPr>
        <w:t xml:space="preserve"> </w:t>
      </w:r>
      <w:r w:rsidR="000931DF">
        <w:t xml:space="preserve">Image </w:t>
      </w:r>
      <w:r w:rsidRPr="00692C36">
        <w:rPr>
          <w:rFonts w:hint="eastAsia"/>
        </w:rPr>
        <w:t xml:space="preserve">of </w:t>
      </w:r>
      <w:r w:rsidR="006E5F1B">
        <w:t>c</w:t>
      </w:r>
      <w:r w:rsidR="006E5F1B" w:rsidRPr="00692C36">
        <w:t>hrysanthemum</w:t>
      </w:r>
      <w:r w:rsidR="000931DF">
        <w:t xml:space="preserve"> inflorescence showing the division of tubular flowers into</w:t>
      </w:r>
      <w:r w:rsidR="006E5F1B">
        <w:t xml:space="preserve"> </w:t>
      </w:r>
      <w:r w:rsidR="000931DF">
        <w:t>three developmental stages</w:t>
      </w:r>
      <w:r w:rsidR="006E5F1B">
        <w:t xml:space="preserve">: </w:t>
      </w:r>
      <w:r w:rsidRPr="00692C36">
        <w:rPr>
          <w:rFonts w:hint="eastAsia"/>
        </w:rPr>
        <w:t>1</w:t>
      </w:r>
      <w:r w:rsidR="006E5F1B">
        <w:t>,</w:t>
      </w:r>
      <w:r w:rsidRPr="00692C36">
        <w:rPr>
          <w:rFonts w:hint="eastAsia"/>
        </w:rPr>
        <w:t xml:space="preserve"> </w:t>
      </w:r>
      <w:r w:rsidR="006E5F1B">
        <w:t>period</w:t>
      </w:r>
      <w:r w:rsidR="006E5F1B" w:rsidRPr="00692C36">
        <w:rPr>
          <w:rFonts w:hint="eastAsia"/>
        </w:rPr>
        <w:t xml:space="preserve"> </w:t>
      </w:r>
      <w:r w:rsidRPr="00692C36">
        <w:rPr>
          <w:rFonts w:hint="eastAsia"/>
        </w:rPr>
        <w:t>1</w:t>
      </w:r>
      <w:r w:rsidR="006E5F1B">
        <w:t>;</w:t>
      </w:r>
      <w:r w:rsidRPr="00692C36">
        <w:rPr>
          <w:rFonts w:hint="eastAsia"/>
        </w:rPr>
        <w:t xml:space="preserve"> 2</w:t>
      </w:r>
      <w:r w:rsidR="006E5F1B">
        <w:t>,</w:t>
      </w:r>
      <w:r w:rsidRPr="00692C36">
        <w:rPr>
          <w:rFonts w:hint="eastAsia"/>
        </w:rPr>
        <w:t xml:space="preserve"> </w:t>
      </w:r>
      <w:r w:rsidR="006E5F1B">
        <w:t>period</w:t>
      </w:r>
      <w:r w:rsidR="006E5F1B" w:rsidRPr="00692C36">
        <w:rPr>
          <w:rFonts w:hint="eastAsia"/>
        </w:rPr>
        <w:t xml:space="preserve"> </w:t>
      </w:r>
      <w:r w:rsidRPr="00692C36">
        <w:rPr>
          <w:rFonts w:hint="eastAsia"/>
        </w:rPr>
        <w:t>2</w:t>
      </w:r>
      <w:r w:rsidR="006E5F1B">
        <w:t>;</w:t>
      </w:r>
      <w:r w:rsidRPr="00692C36">
        <w:rPr>
          <w:rFonts w:hint="eastAsia"/>
        </w:rPr>
        <w:t xml:space="preserve"> 3</w:t>
      </w:r>
      <w:r w:rsidR="006E5F1B">
        <w:t>,</w:t>
      </w:r>
      <w:r w:rsidRPr="00692C36">
        <w:rPr>
          <w:rFonts w:hint="eastAsia"/>
        </w:rPr>
        <w:t xml:space="preserve"> </w:t>
      </w:r>
      <w:r w:rsidR="006E5F1B">
        <w:t>period</w:t>
      </w:r>
      <w:r w:rsidR="006E5F1B" w:rsidRPr="00692C36">
        <w:rPr>
          <w:rFonts w:hint="eastAsia"/>
        </w:rPr>
        <w:t xml:space="preserve"> </w:t>
      </w:r>
      <w:r w:rsidRPr="00692C36">
        <w:rPr>
          <w:rFonts w:hint="eastAsia"/>
        </w:rPr>
        <w:t>3.</w:t>
      </w:r>
      <w:r w:rsidRPr="00692C36">
        <w:t xml:space="preserve"> </w:t>
      </w:r>
      <w:r w:rsidR="001858D7">
        <w:t>(</w:t>
      </w:r>
      <w:r w:rsidRPr="00692C36">
        <w:rPr>
          <w:rFonts w:hint="eastAsia"/>
        </w:rPr>
        <w:t>B</w:t>
      </w:r>
      <w:r w:rsidR="001858D7">
        <w:t>)</w:t>
      </w:r>
      <w:r w:rsidRPr="00692C36">
        <w:rPr>
          <w:rFonts w:hint="eastAsia"/>
        </w:rPr>
        <w:t xml:space="preserve"> Schematic diagram of the </w:t>
      </w:r>
      <w:r w:rsidR="006E5F1B">
        <w:t xml:space="preserve">arrangement of </w:t>
      </w:r>
      <w:r w:rsidRPr="00692C36">
        <w:rPr>
          <w:rFonts w:hint="eastAsia"/>
        </w:rPr>
        <w:t xml:space="preserve">tubular </w:t>
      </w:r>
      <w:r w:rsidR="006E5F1B">
        <w:t>flowers</w:t>
      </w:r>
      <w:r w:rsidR="006E5F1B" w:rsidRPr="00692C36">
        <w:rPr>
          <w:rFonts w:hint="eastAsia"/>
        </w:rPr>
        <w:t xml:space="preserve"> </w:t>
      </w:r>
      <w:r w:rsidR="006E5F1B">
        <w:t>in the</w:t>
      </w:r>
      <w:r w:rsidRPr="00692C36">
        <w:t xml:space="preserve"> </w:t>
      </w:r>
      <w:r w:rsidR="006E5F1B" w:rsidRPr="00692C36">
        <w:t xml:space="preserve">chrysanthemum </w:t>
      </w:r>
      <w:r w:rsidR="006E5F1B">
        <w:t>i</w:t>
      </w:r>
      <w:r w:rsidR="006E5F1B" w:rsidRPr="00692C36">
        <w:t>nflorescence</w:t>
      </w:r>
      <w:r w:rsidRPr="00692C36">
        <w:t xml:space="preserve">. A single disk floret is situated in </w:t>
      </w:r>
      <w:r w:rsidR="000931DF">
        <w:t>a</w:t>
      </w:r>
      <w:r w:rsidR="000931DF" w:rsidRPr="00692C36">
        <w:t xml:space="preserve"> </w:t>
      </w:r>
      <w:r w:rsidRPr="00692C36">
        <w:t xml:space="preserve">tiny grid enclosed by four clockwise and </w:t>
      </w:r>
      <w:r w:rsidR="006E5F1B">
        <w:t>counterclockwise</w:t>
      </w:r>
      <w:r w:rsidR="006E5F1B" w:rsidRPr="00692C36">
        <w:t xml:space="preserve"> </w:t>
      </w:r>
      <w:r w:rsidRPr="00692C36">
        <w:t>spirals. Each colored dot represents a single disk floret</w:t>
      </w:r>
      <w:r w:rsidR="006E5F1B">
        <w:t>,</w:t>
      </w:r>
      <w:r w:rsidRPr="00692C36">
        <w:t xml:space="preserve"> and dots of the same color </w:t>
      </w:r>
      <w:r w:rsidR="006E5F1B">
        <w:t>in</w:t>
      </w:r>
      <w:r w:rsidR="006E5F1B" w:rsidRPr="00692C36">
        <w:t xml:space="preserve"> </w:t>
      </w:r>
      <w:r w:rsidRPr="00692C36">
        <w:t>the same circle belong to the same round of disk florets.</w:t>
      </w:r>
    </w:p>
    <w:p w:rsidR="00D03743" w:rsidRDefault="00D03743">
      <w:pPr>
        <w:spacing w:before="0" w:after="200" w:line="276" w:lineRule="auto"/>
        <w:rPr>
          <w:bCs/>
          <w:lang w:eastAsia="zh-CN"/>
        </w:rPr>
      </w:pPr>
      <w:r>
        <w:rPr>
          <w:bCs/>
          <w:lang w:eastAsia="zh-CN"/>
        </w:rPr>
        <w:br w:type="page"/>
      </w:r>
    </w:p>
    <w:p w:rsidR="00D03743" w:rsidRDefault="00D03743" w:rsidP="00C63ECA">
      <w:pPr>
        <w:rPr>
          <w:bCs/>
          <w:lang w:eastAsia="zh-CN"/>
        </w:rPr>
      </w:pPr>
    </w:p>
    <w:p w:rsidR="000D1E75" w:rsidRPr="00692C36" w:rsidRDefault="000D1E75" w:rsidP="00C63ECA">
      <w:r w:rsidRPr="00692C36">
        <w:rPr>
          <w:noProof/>
          <w:lang w:eastAsia="zh-CN"/>
        </w:rPr>
        <w:drawing>
          <wp:inline distT="0" distB="0" distL="0" distR="0">
            <wp:extent cx="5279390" cy="2941320"/>
            <wp:effectExtent l="19050" t="0" r="0" b="0"/>
            <wp:docPr id="19" name="图片 6" descr="E:\研究生活\李茜的论文\八稿\图片\2019.2.28\Figure S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E:\研究生活\李茜的论文\八稿\图片\2019.2.28\Figure S6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941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E75" w:rsidRPr="00692C36" w:rsidRDefault="000D1E75" w:rsidP="00C63ECA">
      <w:r w:rsidRPr="00692C36">
        <w:rPr>
          <w:b/>
        </w:rPr>
        <w:t>Fig</w:t>
      </w:r>
      <w:r w:rsidRPr="00692C36">
        <w:rPr>
          <w:rFonts w:hint="eastAsia"/>
          <w:b/>
        </w:rPr>
        <w:t>ure S</w:t>
      </w:r>
      <w:r w:rsidR="009B6231">
        <w:rPr>
          <w:rFonts w:hint="eastAsia"/>
          <w:b/>
          <w:lang w:eastAsia="zh-CN"/>
        </w:rPr>
        <w:t>5</w:t>
      </w:r>
      <w:r w:rsidRPr="00692C36">
        <w:t xml:space="preserve"> </w:t>
      </w:r>
      <w:r w:rsidR="006E5F1B">
        <w:t>Comparisons of the number</w:t>
      </w:r>
      <w:r w:rsidR="006E5F1B" w:rsidRPr="00692C36">
        <w:t xml:space="preserve"> </w:t>
      </w:r>
      <w:r w:rsidRPr="00692C36">
        <w:t xml:space="preserve">of </w:t>
      </w:r>
      <w:r w:rsidR="006E5F1B">
        <w:t xml:space="preserve">genes up-regulated and down-regulated between two chrysanthemum cultivars </w:t>
      </w:r>
      <w:r w:rsidR="001251E3">
        <w:rPr>
          <w:lang w:eastAsia="zh-CN"/>
        </w:rPr>
        <w:t>‘</w:t>
      </w:r>
      <w:r w:rsidR="006E5F1B">
        <w:t>Qx-097</w:t>
      </w:r>
      <w:r w:rsidR="001251E3">
        <w:rPr>
          <w:lang w:eastAsia="zh-CN"/>
        </w:rPr>
        <w:t>’</w:t>
      </w:r>
      <w:r w:rsidR="006E5F1B">
        <w:t xml:space="preserve"> and </w:t>
      </w:r>
      <w:r w:rsidR="001251E3">
        <w:rPr>
          <w:lang w:eastAsia="zh-CN"/>
        </w:rPr>
        <w:t>‘</w:t>
      </w:r>
      <w:r w:rsidR="006E5F1B">
        <w:t>Qx-115</w:t>
      </w:r>
      <w:r w:rsidR="001251E3">
        <w:rPr>
          <w:lang w:eastAsia="zh-CN"/>
        </w:rPr>
        <w:t>’</w:t>
      </w:r>
      <w:r w:rsidR="006E5F1B">
        <w:t>. DEGs,</w:t>
      </w:r>
      <w:r w:rsidR="007E6F64">
        <w:t xml:space="preserve"> differentially expressed genes;</w:t>
      </w:r>
      <w:r w:rsidR="00914A6E">
        <w:t xml:space="preserve"> </w:t>
      </w:r>
      <w:r w:rsidR="00914A6E" w:rsidRPr="00914A6E">
        <w:t xml:space="preserve">97-1, anthers of </w:t>
      </w:r>
      <w:r w:rsidR="001251E3">
        <w:rPr>
          <w:lang w:eastAsia="zh-CN"/>
        </w:rPr>
        <w:t>‘</w:t>
      </w:r>
      <w:r w:rsidR="00914A6E" w:rsidRPr="00914A6E">
        <w:t>Qx-097</w:t>
      </w:r>
      <w:r w:rsidR="001251E3">
        <w:rPr>
          <w:lang w:eastAsia="zh-CN"/>
        </w:rPr>
        <w:t>’</w:t>
      </w:r>
      <w:r w:rsidR="00914A6E" w:rsidRPr="00914A6E">
        <w:t xml:space="preserve"> at period 1; 97-2, anthers of </w:t>
      </w:r>
      <w:r w:rsidR="001251E3">
        <w:rPr>
          <w:lang w:eastAsia="zh-CN"/>
        </w:rPr>
        <w:t>‘</w:t>
      </w:r>
      <w:r w:rsidR="00914A6E" w:rsidRPr="00914A6E">
        <w:t>Qx-097</w:t>
      </w:r>
      <w:r w:rsidR="001251E3">
        <w:rPr>
          <w:lang w:eastAsia="zh-CN"/>
        </w:rPr>
        <w:t>’</w:t>
      </w:r>
      <w:r w:rsidR="00914A6E" w:rsidRPr="00914A6E">
        <w:t xml:space="preserve"> at period 2; 115-1, anthers of </w:t>
      </w:r>
      <w:r w:rsidR="001251E3">
        <w:rPr>
          <w:lang w:eastAsia="zh-CN"/>
        </w:rPr>
        <w:t>‘</w:t>
      </w:r>
      <w:r w:rsidR="00914A6E" w:rsidRPr="00914A6E">
        <w:t>Qx-115</w:t>
      </w:r>
      <w:r w:rsidR="001251E3">
        <w:rPr>
          <w:lang w:eastAsia="zh-CN"/>
        </w:rPr>
        <w:t>’</w:t>
      </w:r>
      <w:r w:rsidR="00914A6E" w:rsidRPr="00914A6E">
        <w:t xml:space="preserve"> at period 1; 115-2, anthers of </w:t>
      </w:r>
      <w:r w:rsidR="001251E3">
        <w:rPr>
          <w:lang w:eastAsia="zh-CN"/>
        </w:rPr>
        <w:t>‘</w:t>
      </w:r>
      <w:r w:rsidR="00914A6E" w:rsidRPr="00914A6E">
        <w:t>Qx-115</w:t>
      </w:r>
      <w:r w:rsidR="001251E3">
        <w:rPr>
          <w:lang w:eastAsia="zh-CN"/>
        </w:rPr>
        <w:t>’</w:t>
      </w:r>
      <w:r w:rsidR="00914A6E" w:rsidRPr="00914A6E">
        <w:t xml:space="preserve"> at period 2</w:t>
      </w:r>
      <w:r w:rsidR="00914A6E">
        <w:t>.</w:t>
      </w:r>
    </w:p>
    <w:p w:rsidR="000D1E75" w:rsidRDefault="000D1E75" w:rsidP="00C63ECA">
      <w:pPr>
        <w:rPr>
          <w:lang w:eastAsia="zh-CN"/>
        </w:rPr>
      </w:pPr>
      <w:r>
        <w:br w:type="page"/>
      </w:r>
    </w:p>
    <w:p w:rsidR="000D1E75" w:rsidRDefault="004201D8" w:rsidP="00C63ECA">
      <w:pPr>
        <w:pStyle w:val="2"/>
        <w:rPr>
          <w:rFonts w:eastAsiaTheme="minorEastAsia"/>
          <w:lang w:eastAsia="zh-CN"/>
        </w:rPr>
      </w:pPr>
      <w:r w:rsidRPr="0001436A">
        <w:lastRenderedPageBreak/>
        <w:t>Supplementary</w:t>
      </w:r>
      <w:r w:rsidRPr="001549D3">
        <w:t xml:space="preserve"> </w:t>
      </w:r>
      <w:r>
        <w:rPr>
          <w:rFonts w:eastAsiaTheme="minorEastAsia" w:hint="eastAsia"/>
          <w:lang w:eastAsia="zh-CN"/>
        </w:rPr>
        <w:t>Tables</w:t>
      </w:r>
    </w:p>
    <w:p w:rsidR="00833BA3" w:rsidRPr="00833BA3" w:rsidRDefault="00833BA3" w:rsidP="00833BA3">
      <w:pPr>
        <w:rPr>
          <w:rFonts w:eastAsiaTheme="minorEastAsia"/>
          <w:lang w:eastAsia="zh-CN"/>
        </w:rPr>
      </w:pPr>
      <w:r w:rsidRPr="007C47F8">
        <w:rPr>
          <w:b/>
        </w:rPr>
        <w:t>Table S</w:t>
      </w:r>
      <w:r>
        <w:rPr>
          <w:rFonts w:hint="eastAsia"/>
          <w:b/>
          <w:lang w:eastAsia="zh-CN"/>
        </w:rPr>
        <w:t xml:space="preserve">1 </w:t>
      </w:r>
      <w:r w:rsidRPr="00833BA3">
        <w:rPr>
          <w:rFonts w:cs="Times New Roman"/>
          <w:color w:val="131413"/>
          <w:szCs w:val="20"/>
        </w:rPr>
        <w:t>Summary of sequencing reads after filtering.</w:t>
      </w:r>
    </w:p>
    <w:tbl>
      <w:tblPr>
        <w:tblW w:w="9903" w:type="dxa"/>
        <w:tblInd w:w="91" w:type="dxa"/>
        <w:tblBorders>
          <w:top w:val="single" w:sz="4" w:space="0" w:color="auto"/>
          <w:bottom w:val="single" w:sz="4" w:space="0" w:color="auto"/>
        </w:tblBorders>
        <w:tblLook w:val="04A0"/>
      </w:tblPr>
      <w:tblGrid>
        <w:gridCol w:w="1205"/>
        <w:gridCol w:w="1306"/>
        <w:gridCol w:w="1365"/>
        <w:gridCol w:w="1664"/>
        <w:gridCol w:w="1540"/>
        <w:gridCol w:w="1607"/>
        <w:gridCol w:w="1538"/>
      </w:tblGrid>
      <w:tr w:rsidR="00833BA3" w:rsidRPr="00833BA3" w:rsidTr="00833BA3">
        <w:trPr>
          <w:trHeight w:val="300"/>
        </w:trPr>
        <w:tc>
          <w:tcPr>
            <w:tcW w:w="8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Sample</w:t>
            </w:r>
          </w:p>
        </w:tc>
        <w:tc>
          <w:tcPr>
            <w:tcW w:w="13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Total Raw Reads (Mb)</w:t>
            </w:r>
          </w:p>
        </w:tc>
        <w:tc>
          <w:tcPr>
            <w:tcW w:w="13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Total Clean Reads (Mb)</w:t>
            </w:r>
          </w:p>
        </w:tc>
        <w:tc>
          <w:tcPr>
            <w:tcW w:w="16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Total Clean Bases (Gb)</w:t>
            </w:r>
          </w:p>
        </w:tc>
        <w:tc>
          <w:tcPr>
            <w:tcW w:w="15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Clean Reads Q20 (%)</w:t>
            </w:r>
          </w:p>
        </w:tc>
        <w:tc>
          <w:tcPr>
            <w:tcW w:w="160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 xml:space="preserve"> Clean Reads Q30 (%)</w:t>
            </w:r>
          </w:p>
        </w:tc>
        <w:tc>
          <w:tcPr>
            <w:tcW w:w="153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Clean Reads Ratio (%)</w:t>
            </w:r>
          </w:p>
        </w:tc>
      </w:tr>
      <w:tr w:rsidR="00833BA3" w:rsidRPr="00833BA3" w:rsidTr="00833BA3">
        <w:trPr>
          <w:trHeight w:val="300"/>
        </w:trPr>
        <w:tc>
          <w:tcPr>
            <w:tcW w:w="883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Qx_097_1A</w:t>
            </w:r>
          </w:p>
        </w:tc>
        <w:tc>
          <w:tcPr>
            <w:tcW w:w="130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spacing w:before="0" w:after="0"/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53.88</w:t>
            </w:r>
          </w:p>
        </w:tc>
        <w:tc>
          <w:tcPr>
            <w:tcW w:w="136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spacing w:before="0" w:after="0"/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44.13</w:t>
            </w:r>
          </w:p>
        </w:tc>
        <w:tc>
          <w:tcPr>
            <w:tcW w:w="166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spacing w:before="0" w:after="0"/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6.62</w:t>
            </w:r>
          </w:p>
        </w:tc>
        <w:tc>
          <w:tcPr>
            <w:tcW w:w="154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spacing w:before="0" w:after="0"/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98.26</w:t>
            </w:r>
          </w:p>
        </w:tc>
        <w:tc>
          <w:tcPr>
            <w:tcW w:w="160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spacing w:before="0" w:after="0"/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94.78</w:t>
            </w:r>
          </w:p>
        </w:tc>
        <w:tc>
          <w:tcPr>
            <w:tcW w:w="1538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spacing w:before="0" w:after="0"/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81.91</w:t>
            </w:r>
          </w:p>
        </w:tc>
      </w:tr>
      <w:tr w:rsidR="00833BA3" w:rsidRPr="00833BA3" w:rsidTr="00833BA3">
        <w:trPr>
          <w:trHeight w:val="300"/>
        </w:trPr>
        <w:tc>
          <w:tcPr>
            <w:tcW w:w="883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Qx_097_1B</w:t>
            </w:r>
          </w:p>
        </w:tc>
        <w:tc>
          <w:tcPr>
            <w:tcW w:w="1306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55.52</w:t>
            </w:r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45.05</w:t>
            </w:r>
          </w:p>
        </w:tc>
        <w:tc>
          <w:tcPr>
            <w:tcW w:w="1664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6.76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98.23</w:t>
            </w:r>
          </w:p>
        </w:tc>
        <w:tc>
          <w:tcPr>
            <w:tcW w:w="1607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94.73</w:t>
            </w:r>
          </w:p>
        </w:tc>
        <w:tc>
          <w:tcPr>
            <w:tcW w:w="1538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81.15</w:t>
            </w:r>
          </w:p>
        </w:tc>
      </w:tr>
      <w:tr w:rsidR="00833BA3" w:rsidRPr="00833BA3" w:rsidTr="00833BA3">
        <w:trPr>
          <w:trHeight w:val="300"/>
        </w:trPr>
        <w:tc>
          <w:tcPr>
            <w:tcW w:w="883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Qx_097_2A</w:t>
            </w:r>
          </w:p>
        </w:tc>
        <w:tc>
          <w:tcPr>
            <w:tcW w:w="1306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57.15</w:t>
            </w:r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45.1</w:t>
            </w:r>
          </w:p>
        </w:tc>
        <w:tc>
          <w:tcPr>
            <w:tcW w:w="1664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6.77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98.08</w:t>
            </w:r>
          </w:p>
        </w:tc>
        <w:tc>
          <w:tcPr>
            <w:tcW w:w="1607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94.32</w:t>
            </w:r>
          </w:p>
        </w:tc>
        <w:tc>
          <w:tcPr>
            <w:tcW w:w="1538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78.92</w:t>
            </w:r>
          </w:p>
        </w:tc>
      </w:tr>
      <w:tr w:rsidR="00833BA3" w:rsidRPr="00833BA3" w:rsidTr="00833BA3">
        <w:trPr>
          <w:trHeight w:val="300"/>
        </w:trPr>
        <w:tc>
          <w:tcPr>
            <w:tcW w:w="883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Qx_097_2B</w:t>
            </w:r>
          </w:p>
        </w:tc>
        <w:tc>
          <w:tcPr>
            <w:tcW w:w="1306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55.51</w:t>
            </w:r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44.08</w:t>
            </w:r>
          </w:p>
        </w:tc>
        <w:tc>
          <w:tcPr>
            <w:tcW w:w="1664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6.61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98.04</w:t>
            </w:r>
          </w:p>
        </w:tc>
        <w:tc>
          <w:tcPr>
            <w:tcW w:w="1607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94.21</w:t>
            </w:r>
          </w:p>
        </w:tc>
        <w:tc>
          <w:tcPr>
            <w:tcW w:w="1538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79.4</w:t>
            </w:r>
          </w:p>
        </w:tc>
      </w:tr>
      <w:tr w:rsidR="00833BA3" w:rsidRPr="00833BA3" w:rsidTr="00833BA3">
        <w:trPr>
          <w:trHeight w:val="300"/>
        </w:trPr>
        <w:tc>
          <w:tcPr>
            <w:tcW w:w="883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Qx_097_2C</w:t>
            </w:r>
          </w:p>
        </w:tc>
        <w:tc>
          <w:tcPr>
            <w:tcW w:w="1306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55.05</w:t>
            </w:r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44.25</w:t>
            </w:r>
          </w:p>
        </w:tc>
        <w:tc>
          <w:tcPr>
            <w:tcW w:w="1664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6.64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98.1</w:t>
            </w:r>
          </w:p>
        </w:tc>
        <w:tc>
          <w:tcPr>
            <w:tcW w:w="1607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94.34</w:t>
            </w:r>
          </w:p>
        </w:tc>
        <w:tc>
          <w:tcPr>
            <w:tcW w:w="1538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80.38</w:t>
            </w:r>
          </w:p>
        </w:tc>
      </w:tr>
      <w:tr w:rsidR="00833BA3" w:rsidRPr="00833BA3" w:rsidTr="00833BA3">
        <w:trPr>
          <w:trHeight w:val="300"/>
        </w:trPr>
        <w:tc>
          <w:tcPr>
            <w:tcW w:w="883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Qx_115_1A</w:t>
            </w:r>
          </w:p>
        </w:tc>
        <w:tc>
          <w:tcPr>
            <w:tcW w:w="1306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55.52</w:t>
            </w:r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44.41</w:t>
            </w:r>
          </w:p>
        </w:tc>
        <w:tc>
          <w:tcPr>
            <w:tcW w:w="1664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6.66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98.08</w:t>
            </w:r>
          </w:p>
        </w:tc>
        <w:tc>
          <w:tcPr>
            <w:tcW w:w="1607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94.31</w:t>
            </w:r>
          </w:p>
        </w:tc>
        <w:tc>
          <w:tcPr>
            <w:tcW w:w="1538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79.99</w:t>
            </w:r>
          </w:p>
        </w:tc>
      </w:tr>
      <w:tr w:rsidR="00833BA3" w:rsidRPr="00833BA3" w:rsidTr="00833BA3">
        <w:trPr>
          <w:trHeight w:val="300"/>
        </w:trPr>
        <w:tc>
          <w:tcPr>
            <w:tcW w:w="883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Qx_115_1B</w:t>
            </w:r>
          </w:p>
        </w:tc>
        <w:tc>
          <w:tcPr>
            <w:tcW w:w="1306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56.67</w:t>
            </w:r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44.8</w:t>
            </w:r>
          </w:p>
        </w:tc>
        <w:tc>
          <w:tcPr>
            <w:tcW w:w="1664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6.72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98.03</w:t>
            </w:r>
          </w:p>
        </w:tc>
        <w:tc>
          <w:tcPr>
            <w:tcW w:w="1607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94.16</w:t>
            </w:r>
          </w:p>
        </w:tc>
        <w:tc>
          <w:tcPr>
            <w:tcW w:w="1538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79.05</w:t>
            </w:r>
          </w:p>
        </w:tc>
      </w:tr>
      <w:tr w:rsidR="00833BA3" w:rsidRPr="00833BA3" w:rsidTr="00833BA3">
        <w:trPr>
          <w:trHeight w:val="300"/>
        </w:trPr>
        <w:tc>
          <w:tcPr>
            <w:tcW w:w="883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Qx_115_1C</w:t>
            </w:r>
          </w:p>
        </w:tc>
        <w:tc>
          <w:tcPr>
            <w:tcW w:w="1306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56.67</w:t>
            </w:r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44.17</w:t>
            </w:r>
          </w:p>
        </w:tc>
        <w:tc>
          <w:tcPr>
            <w:tcW w:w="1664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6.63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98.04</w:t>
            </w:r>
          </w:p>
        </w:tc>
        <w:tc>
          <w:tcPr>
            <w:tcW w:w="1607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94.19</w:t>
            </w:r>
          </w:p>
        </w:tc>
        <w:tc>
          <w:tcPr>
            <w:tcW w:w="1538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77.94</w:t>
            </w:r>
          </w:p>
        </w:tc>
      </w:tr>
      <w:tr w:rsidR="00833BA3" w:rsidRPr="00833BA3" w:rsidTr="00833BA3">
        <w:trPr>
          <w:trHeight w:val="300"/>
        </w:trPr>
        <w:tc>
          <w:tcPr>
            <w:tcW w:w="883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Qx_115_2A</w:t>
            </w:r>
          </w:p>
        </w:tc>
        <w:tc>
          <w:tcPr>
            <w:tcW w:w="1306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55.51</w:t>
            </w:r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44.17</w:t>
            </w:r>
          </w:p>
        </w:tc>
        <w:tc>
          <w:tcPr>
            <w:tcW w:w="1664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6.63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98.04</w:t>
            </w:r>
          </w:p>
        </w:tc>
        <w:tc>
          <w:tcPr>
            <w:tcW w:w="1607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94.27</w:t>
            </w:r>
          </w:p>
        </w:tc>
        <w:tc>
          <w:tcPr>
            <w:tcW w:w="1538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79.57</w:t>
            </w:r>
          </w:p>
        </w:tc>
      </w:tr>
      <w:tr w:rsidR="00833BA3" w:rsidRPr="00833BA3" w:rsidTr="00833BA3">
        <w:trPr>
          <w:trHeight w:val="300"/>
        </w:trPr>
        <w:tc>
          <w:tcPr>
            <w:tcW w:w="883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Qx_115_2B</w:t>
            </w:r>
          </w:p>
        </w:tc>
        <w:tc>
          <w:tcPr>
            <w:tcW w:w="1306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57.15</w:t>
            </w:r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44.95</w:t>
            </w:r>
          </w:p>
        </w:tc>
        <w:tc>
          <w:tcPr>
            <w:tcW w:w="1664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6.74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98</w:t>
            </w:r>
          </w:p>
        </w:tc>
        <w:tc>
          <w:tcPr>
            <w:tcW w:w="1607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94.15</w:t>
            </w:r>
          </w:p>
        </w:tc>
        <w:tc>
          <w:tcPr>
            <w:tcW w:w="1538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833BA3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78.66</w:t>
            </w:r>
          </w:p>
        </w:tc>
      </w:tr>
      <w:tr w:rsidR="00833BA3" w:rsidRPr="00833BA3" w:rsidTr="00833BA3">
        <w:trPr>
          <w:trHeight w:val="300"/>
        </w:trPr>
        <w:tc>
          <w:tcPr>
            <w:tcW w:w="883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Qx_115_2C</w:t>
            </w:r>
          </w:p>
        </w:tc>
        <w:tc>
          <w:tcPr>
            <w:tcW w:w="1306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55.52</w:t>
            </w:r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44.36</w:t>
            </w:r>
          </w:p>
        </w:tc>
        <w:tc>
          <w:tcPr>
            <w:tcW w:w="1664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6.65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98.22</w:t>
            </w:r>
          </w:p>
        </w:tc>
        <w:tc>
          <w:tcPr>
            <w:tcW w:w="1607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94.7</w:t>
            </w:r>
          </w:p>
        </w:tc>
        <w:tc>
          <w:tcPr>
            <w:tcW w:w="1538" w:type="dxa"/>
            <w:shd w:val="clear" w:color="auto" w:fill="auto"/>
            <w:noWrap/>
            <w:vAlign w:val="center"/>
            <w:hideMark/>
          </w:tcPr>
          <w:p w:rsidR="00C04727" w:rsidRPr="00C04727" w:rsidRDefault="00C04727" w:rsidP="00C04727">
            <w:pPr>
              <w:jc w:val="center"/>
              <w:rPr>
                <w:rFonts w:cs="Times New Roman"/>
                <w:color w:val="000000"/>
                <w:sz w:val="20"/>
                <w:szCs w:val="20"/>
                <w:lang w:eastAsia="zh-CN"/>
              </w:rPr>
            </w:pPr>
            <w:r w:rsidRPr="00C04727">
              <w:rPr>
                <w:rFonts w:cs="Times New Roman"/>
                <w:color w:val="000000"/>
                <w:sz w:val="20"/>
                <w:szCs w:val="20"/>
                <w:lang w:eastAsia="zh-CN"/>
              </w:rPr>
              <w:t>79.91</w:t>
            </w:r>
          </w:p>
        </w:tc>
      </w:tr>
    </w:tbl>
    <w:p w:rsidR="00C04727" w:rsidRPr="00C04727" w:rsidRDefault="00C04727" w:rsidP="00C04727">
      <w:pPr>
        <w:rPr>
          <w:rFonts w:eastAsiaTheme="minorEastAsia"/>
          <w:lang w:eastAsia="zh-CN"/>
        </w:rPr>
      </w:pPr>
    </w:p>
    <w:p w:rsidR="00C04727" w:rsidRDefault="00C04727">
      <w:pPr>
        <w:spacing w:before="0" w:after="200" w:line="276" w:lineRule="auto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br w:type="page"/>
      </w:r>
    </w:p>
    <w:p w:rsidR="00166E44" w:rsidRPr="00166E44" w:rsidRDefault="00166E44" w:rsidP="00166E44">
      <w:pPr>
        <w:rPr>
          <w:rFonts w:eastAsiaTheme="minorEastAsia"/>
          <w:lang w:eastAsia="zh-CN"/>
        </w:rPr>
      </w:pPr>
    </w:p>
    <w:p w:rsidR="004201D8" w:rsidRDefault="007C47F8" w:rsidP="00C63ECA">
      <w:pPr>
        <w:rPr>
          <w:rFonts w:cs="Times New Roman"/>
          <w:color w:val="131413"/>
          <w:szCs w:val="20"/>
          <w:lang w:eastAsia="zh-CN"/>
        </w:rPr>
      </w:pPr>
      <w:r w:rsidRPr="007C47F8">
        <w:rPr>
          <w:b/>
        </w:rPr>
        <w:t>Table S</w:t>
      </w:r>
      <w:r w:rsidR="00833BA3">
        <w:rPr>
          <w:rFonts w:hint="eastAsia"/>
          <w:b/>
          <w:lang w:eastAsia="zh-CN"/>
        </w:rPr>
        <w:t>2</w:t>
      </w:r>
      <w:r w:rsidR="00446E40">
        <w:rPr>
          <w:rFonts w:hint="eastAsia"/>
          <w:b/>
          <w:lang w:eastAsia="zh-CN"/>
        </w:rPr>
        <w:t xml:space="preserve"> </w:t>
      </w:r>
      <w:r w:rsidR="000E28FF" w:rsidRPr="00446E40">
        <w:rPr>
          <w:rFonts w:cs="Times New Roman"/>
          <w:color w:val="131413"/>
          <w:szCs w:val="20"/>
        </w:rPr>
        <w:t xml:space="preserve">Potential key genes involved in </w:t>
      </w:r>
      <w:r w:rsidR="000E28FF" w:rsidRPr="00446E40">
        <w:rPr>
          <w:rFonts w:cs="Times New Roman" w:hint="eastAsia"/>
          <w:color w:val="131413"/>
          <w:szCs w:val="20"/>
          <w:lang w:eastAsia="zh-CN"/>
        </w:rPr>
        <w:t>anther dehiscence.</w:t>
      </w:r>
    </w:p>
    <w:p w:rsidR="00A96DC6" w:rsidRPr="00A96DC6" w:rsidRDefault="00A96DC6" w:rsidP="00C63ECA">
      <w:pPr>
        <w:rPr>
          <w:rFonts w:cs="Times New Roman"/>
          <w:color w:val="131413"/>
          <w:szCs w:val="20"/>
          <w:lang w:eastAsia="zh-CN"/>
        </w:rPr>
      </w:pPr>
    </w:p>
    <w:p w:rsidR="000D1E75" w:rsidRDefault="000D1E75" w:rsidP="00C63ECA">
      <w:pPr>
        <w:rPr>
          <w:lang w:eastAsia="zh-CN"/>
        </w:rPr>
      </w:pPr>
      <w:r w:rsidRPr="00692C36">
        <w:br w:type="page"/>
      </w:r>
    </w:p>
    <w:p w:rsidR="00166E44" w:rsidRPr="00692C36" w:rsidRDefault="00166E44" w:rsidP="00166E44">
      <w:r w:rsidRPr="007C47F8">
        <w:rPr>
          <w:b/>
        </w:rPr>
        <w:lastRenderedPageBreak/>
        <w:t>Table S</w:t>
      </w:r>
      <w:r w:rsidR="00833BA3">
        <w:rPr>
          <w:rFonts w:hint="eastAsia"/>
          <w:b/>
          <w:lang w:eastAsia="zh-CN"/>
        </w:rPr>
        <w:t>3</w:t>
      </w:r>
      <w:r w:rsidRPr="00692C36">
        <w:rPr>
          <w:rFonts w:hint="eastAsia"/>
        </w:rPr>
        <w:t xml:space="preserve"> </w:t>
      </w:r>
      <w:r>
        <w:t>Quantification of gene expression levels based on</w:t>
      </w:r>
      <w:r w:rsidRPr="00692C36">
        <w:t xml:space="preserve"> RNA-</w:t>
      </w:r>
      <w:r>
        <w:t>Seq data</w:t>
      </w:r>
      <w:r w:rsidRPr="00692C36">
        <w:t xml:space="preserve"> and </w:t>
      </w:r>
      <w:r>
        <w:t>quantitative real-time PCR (qRT-PCR).</w:t>
      </w:r>
    </w:p>
    <w:p w:rsidR="00166E44" w:rsidRDefault="00166E44" w:rsidP="00166E44">
      <w:pPr>
        <w:rPr>
          <w:lang w:eastAsia="zh-CN"/>
        </w:rPr>
      </w:pPr>
    </w:p>
    <w:p w:rsidR="00166E44" w:rsidRPr="00692C36" w:rsidRDefault="00166E44" w:rsidP="00166E44">
      <w:pPr>
        <w:spacing w:before="0" w:after="200" w:line="276" w:lineRule="auto"/>
        <w:rPr>
          <w:lang w:eastAsia="zh-CN"/>
        </w:rPr>
      </w:pPr>
      <w:r>
        <w:rPr>
          <w:lang w:eastAsia="zh-CN"/>
        </w:rPr>
        <w:br w:type="page"/>
      </w:r>
    </w:p>
    <w:p w:rsidR="00326E8B" w:rsidRDefault="007C47F8" w:rsidP="00C63ECA">
      <w:r w:rsidRPr="007C47F8">
        <w:rPr>
          <w:b/>
        </w:rPr>
        <w:lastRenderedPageBreak/>
        <w:t>Table S</w:t>
      </w:r>
      <w:r w:rsidR="00833BA3">
        <w:rPr>
          <w:rFonts w:hint="eastAsia"/>
          <w:b/>
          <w:lang w:eastAsia="zh-CN"/>
        </w:rPr>
        <w:t>4</w:t>
      </w:r>
      <w:r w:rsidR="000D1E75" w:rsidRPr="00692C36">
        <w:rPr>
          <w:rFonts w:hint="eastAsia"/>
        </w:rPr>
        <w:t xml:space="preserve"> </w:t>
      </w:r>
      <w:r w:rsidR="000D1E75" w:rsidRPr="00692C36">
        <w:t xml:space="preserve">Expression and classification of transcription </w:t>
      </w:r>
      <w:r w:rsidR="000B09CC">
        <w:t>factor encoding DEGs identified</w:t>
      </w:r>
      <w:r w:rsidR="000B09CC" w:rsidRPr="00692C36">
        <w:t xml:space="preserve"> </w:t>
      </w:r>
      <w:r w:rsidR="000D1E75" w:rsidRPr="00692C36">
        <w:t xml:space="preserve">in </w:t>
      </w:r>
      <w:r w:rsidR="000B09CC">
        <w:t>chrysanthemum RNA-Seq data</w:t>
      </w:r>
      <w:r w:rsidR="000D1E75" w:rsidRPr="00692C36">
        <w:rPr>
          <w:rFonts w:hint="eastAsia"/>
        </w:rPr>
        <w:t>.</w:t>
      </w:r>
    </w:p>
    <w:p w:rsidR="00E27A61" w:rsidRDefault="00E27A61" w:rsidP="00C63ECA">
      <w:pPr>
        <w:rPr>
          <w:lang w:eastAsia="zh-CN"/>
        </w:rPr>
      </w:pPr>
    </w:p>
    <w:p w:rsidR="000D1E75" w:rsidRPr="00692C36" w:rsidRDefault="000D1E75" w:rsidP="00C63ECA">
      <w:r w:rsidRPr="00692C36">
        <w:br w:type="page"/>
      </w:r>
    </w:p>
    <w:p w:rsidR="000D1E75" w:rsidRPr="00692C36" w:rsidRDefault="007C47F8" w:rsidP="00411DC0">
      <w:r w:rsidRPr="007C47F8">
        <w:rPr>
          <w:b/>
        </w:rPr>
        <w:lastRenderedPageBreak/>
        <w:t>Table S</w:t>
      </w:r>
      <w:r w:rsidR="00833BA3">
        <w:rPr>
          <w:rFonts w:hint="eastAsia"/>
          <w:b/>
          <w:lang w:eastAsia="zh-CN"/>
        </w:rPr>
        <w:t>5</w:t>
      </w:r>
      <w:r w:rsidR="000D1E75" w:rsidRPr="00692C36">
        <w:rPr>
          <w:rFonts w:hint="eastAsia"/>
        </w:rPr>
        <w:t xml:space="preserve"> </w:t>
      </w:r>
      <w:r w:rsidR="000B09CC">
        <w:t>List of primers used</w:t>
      </w:r>
      <w:r w:rsidR="000D1E75" w:rsidRPr="00692C36">
        <w:rPr>
          <w:rFonts w:hint="eastAsia"/>
        </w:rPr>
        <w:t xml:space="preserve"> for qRT</w:t>
      </w:r>
      <w:r w:rsidR="000D1E75" w:rsidRPr="00692C36">
        <w:t>-</w:t>
      </w:r>
      <w:r w:rsidR="000D1E75" w:rsidRPr="00692C36">
        <w:rPr>
          <w:rFonts w:hint="eastAsia"/>
        </w:rPr>
        <w:t>PCR.</w:t>
      </w:r>
    </w:p>
    <w:tbl>
      <w:tblPr>
        <w:tblW w:w="10038" w:type="dxa"/>
        <w:tblBorders>
          <w:top w:val="single" w:sz="4" w:space="0" w:color="auto"/>
          <w:bottom w:val="single" w:sz="4" w:space="0" w:color="auto"/>
        </w:tblBorders>
        <w:tblLayout w:type="fixed"/>
        <w:tblLook w:val="04A0"/>
      </w:tblPr>
      <w:tblGrid>
        <w:gridCol w:w="1816"/>
        <w:gridCol w:w="1228"/>
        <w:gridCol w:w="3592"/>
        <w:gridCol w:w="3402"/>
      </w:tblGrid>
      <w:tr w:rsidR="000D1E75" w:rsidRPr="00604653" w:rsidTr="00751EC0">
        <w:trPr>
          <w:trHeight w:val="407"/>
        </w:trPr>
        <w:tc>
          <w:tcPr>
            <w:tcW w:w="1816" w:type="dxa"/>
            <w:tcBorders>
              <w:top w:val="single" w:sz="4" w:space="0" w:color="auto"/>
              <w:bottom w:val="single" w:sz="4" w:space="0" w:color="auto"/>
            </w:tcBorders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Gene ID</w:t>
            </w:r>
          </w:p>
        </w:tc>
        <w:tc>
          <w:tcPr>
            <w:tcW w:w="1228" w:type="dxa"/>
            <w:tcBorders>
              <w:top w:val="single" w:sz="4" w:space="0" w:color="auto"/>
              <w:bottom w:val="single" w:sz="4" w:space="0" w:color="auto"/>
            </w:tcBorders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Gene Name</w:t>
            </w:r>
          </w:p>
        </w:tc>
        <w:tc>
          <w:tcPr>
            <w:tcW w:w="3592" w:type="dxa"/>
            <w:tcBorders>
              <w:top w:val="single" w:sz="4" w:space="0" w:color="auto"/>
              <w:bottom w:val="single" w:sz="4" w:space="0" w:color="auto"/>
            </w:tcBorders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Forward primer (5’-3’)</w:t>
            </w: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Reverse primer (5’-3’)</w:t>
            </w:r>
          </w:p>
        </w:tc>
      </w:tr>
      <w:tr w:rsidR="000D1E75" w:rsidRPr="00604653" w:rsidTr="00751EC0">
        <w:trPr>
          <w:trHeight w:val="422"/>
        </w:trPr>
        <w:tc>
          <w:tcPr>
            <w:tcW w:w="1816" w:type="dxa"/>
            <w:tcBorders>
              <w:top w:val="single" w:sz="4" w:space="0" w:color="auto"/>
            </w:tcBorders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CL262.Contig4</w:t>
            </w:r>
          </w:p>
        </w:tc>
        <w:tc>
          <w:tcPr>
            <w:tcW w:w="1228" w:type="dxa"/>
            <w:tcBorders>
              <w:top w:val="single" w:sz="4" w:space="0" w:color="auto"/>
            </w:tcBorders>
          </w:tcPr>
          <w:p w:rsidR="000D1E75" w:rsidRPr="00604653" w:rsidRDefault="007C47F8" w:rsidP="00CC2A93">
            <w:pPr>
              <w:rPr>
                <w:i/>
                <w:sz w:val="20"/>
                <w:szCs w:val="20"/>
              </w:rPr>
            </w:pPr>
            <w:r w:rsidRPr="007C47F8">
              <w:rPr>
                <w:i/>
                <w:sz w:val="20"/>
                <w:szCs w:val="20"/>
              </w:rPr>
              <w:t>CmCP</w:t>
            </w:r>
          </w:p>
        </w:tc>
        <w:tc>
          <w:tcPr>
            <w:tcW w:w="3592" w:type="dxa"/>
            <w:tcBorders>
              <w:top w:val="single" w:sz="4" w:space="0" w:color="auto"/>
            </w:tcBorders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TTAAAAGCAGTGGCGCAACA</w:t>
            </w:r>
          </w:p>
        </w:tc>
        <w:tc>
          <w:tcPr>
            <w:tcW w:w="3402" w:type="dxa"/>
            <w:tcBorders>
              <w:top w:val="single" w:sz="4" w:space="0" w:color="auto"/>
            </w:tcBorders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GGGTCGTACCATATCCGACAA</w:t>
            </w:r>
          </w:p>
        </w:tc>
      </w:tr>
      <w:tr w:rsidR="000D1E75" w:rsidRPr="00604653" w:rsidTr="00751EC0">
        <w:trPr>
          <w:trHeight w:val="407"/>
        </w:trPr>
        <w:tc>
          <w:tcPr>
            <w:tcW w:w="1816" w:type="dxa"/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CL11721.Contig1</w:t>
            </w:r>
          </w:p>
        </w:tc>
        <w:tc>
          <w:tcPr>
            <w:tcW w:w="1228" w:type="dxa"/>
          </w:tcPr>
          <w:p w:rsidR="000D1E75" w:rsidRPr="00604653" w:rsidRDefault="007C47F8" w:rsidP="00CC2A93">
            <w:pPr>
              <w:rPr>
                <w:i/>
                <w:sz w:val="20"/>
                <w:szCs w:val="20"/>
              </w:rPr>
            </w:pPr>
            <w:r w:rsidRPr="007C47F8">
              <w:rPr>
                <w:i/>
                <w:sz w:val="20"/>
                <w:szCs w:val="20"/>
              </w:rPr>
              <w:t>CmPL6</w:t>
            </w:r>
          </w:p>
        </w:tc>
        <w:tc>
          <w:tcPr>
            <w:tcW w:w="3592" w:type="dxa"/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CAACCGATTCTTGGCTTCTGA</w:t>
            </w:r>
          </w:p>
        </w:tc>
        <w:tc>
          <w:tcPr>
            <w:tcW w:w="3402" w:type="dxa"/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AGCTGTGGGTCGGATCCA</w:t>
            </w:r>
          </w:p>
        </w:tc>
      </w:tr>
      <w:tr w:rsidR="000D1E75" w:rsidRPr="00604653" w:rsidTr="00751EC0">
        <w:trPr>
          <w:trHeight w:val="422"/>
        </w:trPr>
        <w:tc>
          <w:tcPr>
            <w:tcW w:w="1816" w:type="dxa"/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CL25624.Contig2</w:t>
            </w:r>
          </w:p>
        </w:tc>
        <w:tc>
          <w:tcPr>
            <w:tcW w:w="1228" w:type="dxa"/>
          </w:tcPr>
          <w:p w:rsidR="000D1E75" w:rsidRPr="00604653" w:rsidRDefault="007C47F8" w:rsidP="00CC2A93">
            <w:pPr>
              <w:rPr>
                <w:i/>
                <w:sz w:val="20"/>
                <w:szCs w:val="20"/>
              </w:rPr>
            </w:pPr>
            <w:r w:rsidRPr="007C47F8">
              <w:rPr>
                <w:i/>
                <w:sz w:val="20"/>
                <w:szCs w:val="20"/>
              </w:rPr>
              <w:t>CmCA3</w:t>
            </w:r>
          </w:p>
        </w:tc>
        <w:tc>
          <w:tcPr>
            <w:tcW w:w="3592" w:type="dxa"/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TGCAGTGAAGGTGTCATTTGG</w:t>
            </w:r>
          </w:p>
        </w:tc>
        <w:tc>
          <w:tcPr>
            <w:tcW w:w="3402" w:type="dxa"/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CAGGCCTTGCATTTTCATGAT</w:t>
            </w:r>
          </w:p>
        </w:tc>
      </w:tr>
      <w:tr w:rsidR="000D1E75" w:rsidRPr="00604653" w:rsidTr="00751EC0">
        <w:trPr>
          <w:trHeight w:val="407"/>
        </w:trPr>
        <w:tc>
          <w:tcPr>
            <w:tcW w:w="1816" w:type="dxa"/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CL17347.Contig3</w:t>
            </w:r>
          </w:p>
        </w:tc>
        <w:tc>
          <w:tcPr>
            <w:tcW w:w="1228" w:type="dxa"/>
          </w:tcPr>
          <w:p w:rsidR="000D1E75" w:rsidRPr="00604653" w:rsidRDefault="007C47F8" w:rsidP="00CC2A93">
            <w:pPr>
              <w:rPr>
                <w:i/>
                <w:sz w:val="20"/>
                <w:szCs w:val="20"/>
              </w:rPr>
            </w:pPr>
            <w:r w:rsidRPr="007C47F8">
              <w:rPr>
                <w:i/>
                <w:sz w:val="20"/>
                <w:szCs w:val="20"/>
              </w:rPr>
              <w:t>CmNAC72</w:t>
            </w:r>
          </w:p>
        </w:tc>
        <w:tc>
          <w:tcPr>
            <w:tcW w:w="3592" w:type="dxa"/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GACCCAACAAGGCGGAATG</w:t>
            </w:r>
          </w:p>
        </w:tc>
        <w:tc>
          <w:tcPr>
            <w:tcW w:w="3402" w:type="dxa"/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GGGTCCCACCTTAACCTCATG</w:t>
            </w:r>
          </w:p>
        </w:tc>
      </w:tr>
      <w:tr w:rsidR="000D1E75" w:rsidRPr="00604653" w:rsidTr="00751EC0">
        <w:trPr>
          <w:trHeight w:val="422"/>
        </w:trPr>
        <w:tc>
          <w:tcPr>
            <w:tcW w:w="1816" w:type="dxa"/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CL5973.Contig2</w:t>
            </w:r>
          </w:p>
        </w:tc>
        <w:tc>
          <w:tcPr>
            <w:tcW w:w="1228" w:type="dxa"/>
          </w:tcPr>
          <w:p w:rsidR="000D1E75" w:rsidRPr="00604653" w:rsidRDefault="007C47F8" w:rsidP="00CC2A93">
            <w:pPr>
              <w:rPr>
                <w:i/>
                <w:sz w:val="20"/>
                <w:szCs w:val="20"/>
              </w:rPr>
            </w:pPr>
            <w:r w:rsidRPr="007C47F8">
              <w:rPr>
                <w:i/>
                <w:sz w:val="20"/>
                <w:szCs w:val="20"/>
              </w:rPr>
              <w:t>CmNAC83</w:t>
            </w:r>
          </w:p>
        </w:tc>
        <w:tc>
          <w:tcPr>
            <w:tcW w:w="3592" w:type="dxa"/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CGAGCATGAAGCGAGTAGCA</w:t>
            </w:r>
          </w:p>
        </w:tc>
        <w:tc>
          <w:tcPr>
            <w:tcW w:w="3402" w:type="dxa"/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TGCTTACAACACAGGCACATGA</w:t>
            </w:r>
          </w:p>
        </w:tc>
      </w:tr>
      <w:tr w:rsidR="000D1E75" w:rsidRPr="00604653" w:rsidTr="00751EC0">
        <w:trPr>
          <w:trHeight w:val="422"/>
        </w:trPr>
        <w:tc>
          <w:tcPr>
            <w:tcW w:w="1816" w:type="dxa"/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CL12182.Contig1</w:t>
            </w:r>
          </w:p>
        </w:tc>
        <w:tc>
          <w:tcPr>
            <w:tcW w:w="1228" w:type="dxa"/>
          </w:tcPr>
          <w:p w:rsidR="000D1E75" w:rsidRPr="00604653" w:rsidRDefault="007C47F8" w:rsidP="00CC2A93">
            <w:pPr>
              <w:rPr>
                <w:i/>
                <w:sz w:val="20"/>
                <w:szCs w:val="20"/>
              </w:rPr>
            </w:pPr>
            <w:r w:rsidRPr="007C47F8">
              <w:rPr>
                <w:i/>
                <w:sz w:val="20"/>
                <w:szCs w:val="20"/>
              </w:rPr>
              <w:t>CmWRKY12</w:t>
            </w:r>
          </w:p>
        </w:tc>
        <w:tc>
          <w:tcPr>
            <w:tcW w:w="3592" w:type="dxa"/>
          </w:tcPr>
          <w:p w:rsidR="000D1E75" w:rsidRPr="00604653" w:rsidRDefault="007C47F8" w:rsidP="00CC2A93">
            <w:pPr>
              <w:rPr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ACCAAAACCCACACGCACTAA</w:t>
            </w:r>
          </w:p>
        </w:tc>
        <w:tc>
          <w:tcPr>
            <w:tcW w:w="3402" w:type="dxa"/>
          </w:tcPr>
          <w:p w:rsidR="000D1E75" w:rsidRPr="00604653" w:rsidRDefault="007C47F8" w:rsidP="00CC2A93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CGCGTGAGAGGTTGAAATCA</w:t>
            </w:r>
          </w:p>
        </w:tc>
      </w:tr>
      <w:tr w:rsidR="00751EC0" w:rsidRPr="00097101" w:rsidTr="00751EC0">
        <w:trPr>
          <w:trHeight w:val="422"/>
        </w:trPr>
        <w:tc>
          <w:tcPr>
            <w:tcW w:w="1816" w:type="dxa"/>
          </w:tcPr>
          <w:p w:rsidR="00751EC0" w:rsidRPr="00097101" w:rsidRDefault="005B14A9" w:rsidP="00CC2A93">
            <w:pPr>
              <w:keepNext/>
              <w:keepLines/>
              <w:outlineLvl w:val="6"/>
              <w:rPr>
                <w:rFonts w:cs="Times New Roman"/>
                <w:color w:val="FF0000"/>
                <w:sz w:val="20"/>
                <w:szCs w:val="20"/>
                <w:lang w:eastAsia="zh-CN"/>
              </w:rPr>
            </w:pPr>
            <w:r w:rsidRPr="00097101">
              <w:rPr>
                <w:rFonts w:cs="Times New Roman" w:hint="eastAsia"/>
                <w:color w:val="FF0000"/>
                <w:sz w:val="20"/>
                <w:szCs w:val="20"/>
                <w:lang w:eastAsia="zh-CN"/>
              </w:rPr>
              <w:t>——</w:t>
            </w:r>
          </w:p>
        </w:tc>
        <w:tc>
          <w:tcPr>
            <w:tcW w:w="1228" w:type="dxa"/>
          </w:tcPr>
          <w:p w:rsidR="00751EC0" w:rsidRPr="00097101" w:rsidRDefault="00751EC0" w:rsidP="00CC2A93">
            <w:pPr>
              <w:rPr>
                <w:i/>
                <w:color w:val="FF0000"/>
                <w:sz w:val="20"/>
                <w:szCs w:val="20"/>
              </w:rPr>
            </w:pPr>
            <w:r w:rsidRPr="00097101">
              <w:rPr>
                <w:rFonts w:cs="Times New Roman" w:hint="eastAsia"/>
                <w:i/>
                <w:color w:val="FF0000"/>
                <w:sz w:val="20"/>
                <w:szCs w:val="20"/>
                <w:lang w:eastAsia="zh-CN"/>
              </w:rPr>
              <w:t>Cm</w:t>
            </w:r>
            <w:r w:rsidRPr="00097101">
              <w:rPr>
                <w:rFonts w:cs="Times New Roman"/>
                <w:i/>
                <w:color w:val="FF0000"/>
                <w:sz w:val="20"/>
                <w:szCs w:val="20"/>
                <w:lang w:eastAsia="zh-CN"/>
              </w:rPr>
              <w:t>EF-1α</w:t>
            </w:r>
          </w:p>
        </w:tc>
        <w:tc>
          <w:tcPr>
            <w:tcW w:w="3592" w:type="dxa"/>
          </w:tcPr>
          <w:p w:rsidR="00751EC0" w:rsidRPr="00097101" w:rsidRDefault="00751EC0" w:rsidP="00CC2A93">
            <w:pPr>
              <w:rPr>
                <w:rFonts w:cs="Times New Roman"/>
                <w:color w:val="FF0000"/>
                <w:sz w:val="20"/>
                <w:szCs w:val="20"/>
                <w:lang w:eastAsia="zh-CN"/>
              </w:rPr>
            </w:pPr>
            <w:r w:rsidRPr="00097101">
              <w:rPr>
                <w:rFonts w:cs="Times New Roman"/>
                <w:color w:val="FF0000"/>
                <w:sz w:val="20"/>
                <w:szCs w:val="20"/>
              </w:rPr>
              <w:t>CCATTCAAGCGACAGACTCA</w:t>
            </w:r>
          </w:p>
        </w:tc>
        <w:tc>
          <w:tcPr>
            <w:tcW w:w="3402" w:type="dxa"/>
          </w:tcPr>
          <w:p w:rsidR="00751EC0" w:rsidRPr="00097101" w:rsidRDefault="00751EC0" w:rsidP="00751EC0">
            <w:pPr>
              <w:rPr>
                <w:rFonts w:cs="Times New Roman"/>
                <w:color w:val="FF0000"/>
                <w:sz w:val="20"/>
                <w:szCs w:val="20"/>
                <w:lang w:eastAsia="zh-CN"/>
              </w:rPr>
            </w:pPr>
            <w:r w:rsidRPr="00097101">
              <w:rPr>
                <w:rFonts w:cs="Times New Roman"/>
                <w:color w:val="FF0000"/>
                <w:sz w:val="20"/>
                <w:szCs w:val="20"/>
              </w:rPr>
              <w:t>TTTTGGTATCTGGTCCTGGAG</w:t>
            </w:r>
          </w:p>
        </w:tc>
      </w:tr>
    </w:tbl>
    <w:p w:rsidR="000D1E75" w:rsidRDefault="000D1E75" w:rsidP="00C63ECA"/>
    <w:p w:rsidR="000D1E75" w:rsidRDefault="000D1E75" w:rsidP="00C63ECA">
      <w:r>
        <w:br w:type="page"/>
      </w:r>
    </w:p>
    <w:p w:rsidR="000D1E75" w:rsidRPr="00692C36" w:rsidRDefault="007C47F8" w:rsidP="00C63ECA">
      <w:r w:rsidRPr="007C47F8">
        <w:rPr>
          <w:b/>
        </w:rPr>
        <w:lastRenderedPageBreak/>
        <w:t>Table S</w:t>
      </w:r>
      <w:r w:rsidR="00833BA3">
        <w:rPr>
          <w:rFonts w:hint="eastAsia"/>
          <w:b/>
          <w:lang w:eastAsia="zh-CN"/>
        </w:rPr>
        <w:t>6</w:t>
      </w:r>
      <w:r w:rsidR="000D1E75" w:rsidRPr="00692C36">
        <w:rPr>
          <w:rFonts w:hint="eastAsia"/>
        </w:rPr>
        <w:t xml:space="preserve"> </w:t>
      </w:r>
      <w:r w:rsidR="00411DC0">
        <w:t>List of primers used</w:t>
      </w:r>
      <w:r w:rsidR="000D1E75" w:rsidRPr="00692C36">
        <w:rPr>
          <w:rFonts w:hint="eastAsia"/>
        </w:rPr>
        <w:t xml:space="preserve"> for </w:t>
      </w:r>
      <w:r w:rsidR="00411DC0">
        <w:t>vector construction</w:t>
      </w:r>
      <w:r w:rsidR="000D1E75" w:rsidRPr="00692C36">
        <w:rPr>
          <w:rFonts w:hint="eastAsia"/>
        </w:rPr>
        <w:t>.</w:t>
      </w:r>
    </w:p>
    <w:tbl>
      <w:tblPr>
        <w:tblW w:w="9889" w:type="dxa"/>
        <w:tblBorders>
          <w:top w:val="single" w:sz="4" w:space="0" w:color="auto"/>
          <w:bottom w:val="single" w:sz="4" w:space="0" w:color="auto"/>
        </w:tblBorders>
        <w:tblLayout w:type="fixed"/>
        <w:tblLook w:val="04A0"/>
      </w:tblPr>
      <w:tblGrid>
        <w:gridCol w:w="1668"/>
        <w:gridCol w:w="1275"/>
        <w:gridCol w:w="3473"/>
        <w:gridCol w:w="3473"/>
      </w:tblGrid>
      <w:tr w:rsidR="00604653" w:rsidRPr="00604653" w:rsidTr="00604653">
        <w:trPr>
          <w:trHeight w:val="422"/>
        </w:trPr>
        <w:tc>
          <w:tcPr>
            <w:tcW w:w="1668" w:type="dxa"/>
            <w:tcBorders>
              <w:top w:val="single" w:sz="4" w:space="0" w:color="auto"/>
              <w:bottom w:val="single" w:sz="4" w:space="0" w:color="auto"/>
            </w:tcBorders>
          </w:tcPr>
          <w:p w:rsidR="000D1E75" w:rsidRPr="00604653" w:rsidRDefault="007C47F8" w:rsidP="00A96DC6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Gene ID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0D1E75" w:rsidRPr="00604653" w:rsidRDefault="007C47F8" w:rsidP="00A96DC6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Gene Name</w:t>
            </w:r>
          </w:p>
        </w:tc>
        <w:tc>
          <w:tcPr>
            <w:tcW w:w="3473" w:type="dxa"/>
            <w:tcBorders>
              <w:top w:val="single" w:sz="4" w:space="0" w:color="auto"/>
              <w:bottom w:val="single" w:sz="4" w:space="0" w:color="auto"/>
            </w:tcBorders>
          </w:tcPr>
          <w:p w:rsidR="000D1E75" w:rsidRPr="00604653" w:rsidRDefault="007C47F8" w:rsidP="00A96DC6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Forward primer (5’-3’)</w:t>
            </w:r>
          </w:p>
        </w:tc>
        <w:tc>
          <w:tcPr>
            <w:tcW w:w="3473" w:type="dxa"/>
            <w:tcBorders>
              <w:top w:val="single" w:sz="4" w:space="0" w:color="auto"/>
              <w:bottom w:val="single" w:sz="4" w:space="0" w:color="auto"/>
            </w:tcBorders>
          </w:tcPr>
          <w:p w:rsidR="000D1E75" w:rsidRPr="00604653" w:rsidRDefault="007C47F8" w:rsidP="00A96DC6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Reverse primer (5’-3’)</w:t>
            </w:r>
          </w:p>
        </w:tc>
      </w:tr>
      <w:tr w:rsidR="00604653" w:rsidRPr="00604653" w:rsidTr="00604653">
        <w:trPr>
          <w:trHeight w:val="554"/>
        </w:trPr>
        <w:tc>
          <w:tcPr>
            <w:tcW w:w="1668" w:type="dxa"/>
            <w:tcBorders>
              <w:top w:val="single" w:sz="4" w:space="0" w:color="auto"/>
            </w:tcBorders>
          </w:tcPr>
          <w:p w:rsidR="000D1E75" w:rsidRPr="00604653" w:rsidRDefault="007C47F8" w:rsidP="00A96DC6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CL1784.Contig3</w:t>
            </w:r>
          </w:p>
        </w:tc>
        <w:tc>
          <w:tcPr>
            <w:tcW w:w="1275" w:type="dxa"/>
            <w:tcBorders>
              <w:top w:val="single" w:sz="4" w:space="0" w:color="auto"/>
            </w:tcBorders>
          </w:tcPr>
          <w:p w:rsidR="000D1E75" w:rsidRPr="00604653" w:rsidRDefault="007C47F8" w:rsidP="00C63ECA">
            <w:pPr>
              <w:rPr>
                <w:i/>
                <w:sz w:val="20"/>
                <w:szCs w:val="20"/>
              </w:rPr>
            </w:pPr>
            <w:r w:rsidRPr="007C47F8">
              <w:rPr>
                <w:i/>
                <w:sz w:val="20"/>
                <w:szCs w:val="20"/>
              </w:rPr>
              <w:t>CmERF72</w:t>
            </w:r>
          </w:p>
        </w:tc>
        <w:tc>
          <w:tcPr>
            <w:tcW w:w="3473" w:type="dxa"/>
            <w:tcBorders>
              <w:top w:val="single" w:sz="4" w:space="0" w:color="auto"/>
            </w:tcBorders>
          </w:tcPr>
          <w:p w:rsidR="000D1E75" w:rsidRPr="00604653" w:rsidRDefault="007C47F8" w:rsidP="00C63ECA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CTAGTCTAGAATGTGTGGTGGTGCAA</w:t>
            </w:r>
          </w:p>
        </w:tc>
        <w:tc>
          <w:tcPr>
            <w:tcW w:w="3473" w:type="dxa"/>
            <w:tcBorders>
              <w:top w:val="single" w:sz="4" w:space="0" w:color="auto"/>
            </w:tcBorders>
          </w:tcPr>
          <w:p w:rsidR="000D1E75" w:rsidRPr="00604653" w:rsidRDefault="007C47F8" w:rsidP="00C63ECA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CGGGGTACCAACGATGTCCAGGAAG</w:t>
            </w:r>
          </w:p>
        </w:tc>
      </w:tr>
      <w:tr w:rsidR="00604653" w:rsidRPr="00604653" w:rsidTr="00604653">
        <w:trPr>
          <w:trHeight w:val="406"/>
        </w:trPr>
        <w:tc>
          <w:tcPr>
            <w:tcW w:w="1668" w:type="dxa"/>
          </w:tcPr>
          <w:p w:rsidR="000D1E75" w:rsidRPr="00604653" w:rsidRDefault="007C47F8" w:rsidP="00C63ECA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CL23417.Contig2</w:t>
            </w:r>
          </w:p>
        </w:tc>
        <w:tc>
          <w:tcPr>
            <w:tcW w:w="1275" w:type="dxa"/>
          </w:tcPr>
          <w:p w:rsidR="000D1E75" w:rsidRPr="00604653" w:rsidRDefault="007C47F8" w:rsidP="00C63ECA">
            <w:pPr>
              <w:rPr>
                <w:i/>
                <w:sz w:val="20"/>
                <w:szCs w:val="20"/>
              </w:rPr>
            </w:pPr>
            <w:r w:rsidRPr="007C47F8">
              <w:rPr>
                <w:i/>
                <w:sz w:val="20"/>
                <w:szCs w:val="20"/>
              </w:rPr>
              <w:t>CmLOB27</w:t>
            </w:r>
          </w:p>
        </w:tc>
        <w:tc>
          <w:tcPr>
            <w:tcW w:w="3473" w:type="dxa"/>
          </w:tcPr>
          <w:p w:rsidR="000D1E75" w:rsidRPr="00604653" w:rsidRDefault="007C47F8" w:rsidP="00C63ECA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CTAGTCTAGAATGACCCTCAAAGGTG</w:t>
            </w:r>
          </w:p>
        </w:tc>
        <w:tc>
          <w:tcPr>
            <w:tcW w:w="3473" w:type="dxa"/>
          </w:tcPr>
          <w:p w:rsidR="000D1E75" w:rsidRPr="00604653" w:rsidRDefault="007C47F8" w:rsidP="00C63ECA">
            <w:pPr>
              <w:keepNext/>
              <w:keepLines/>
              <w:outlineLvl w:val="6"/>
              <w:rPr>
                <w:rFonts w:eastAsiaTheme="minorHAnsi"/>
                <w:sz w:val="20"/>
                <w:szCs w:val="20"/>
              </w:rPr>
            </w:pPr>
            <w:r w:rsidRPr="007C47F8">
              <w:rPr>
                <w:sz w:val="20"/>
                <w:szCs w:val="20"/>
              </w:rPr>
              <w:t>CGGGGTACCAGCAAACGTCTGGTAA</w:t>
            </w:r>
          </w:p>
        </w:tc>
      </w:tr>
    </w:tbl>
    <w:p w:rsidR="000D1E75" w:rsidRDefault="000D1E75"/>
    <w:p w:rsidR="00DE23E8" w:rsidRPr="001549D3" w:rsidRDefault="00DE23E8" w:rsidP="00833BA3">
      <w:pPr>
        <w:spacing w:before="0" w:after="200" w:line="276" w:lineRule="auto"/>
        <w:rPr>
          <w:lang w:eastAsia="zh-CN"/>
        </w:rPr>
      </w:pPr>
    </w:p>
    <w:sectPr w:rsidR="00DE23E8" w:rsidRPr="001549D3" w:rsidSect="0093429D">
      <w:headerReference w:type="even" r:id="rId13"/>
      <w:headerReference w:type="default" r:id="rId14"/>
      <w:footerReference w:type="even" r:id="rId15"/>
      <w:footerReference w:type="default" r:id="rId16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40C13" w:rsidRDefault="00640C13" w:rsidP="00117666">
      <w:pPr>
        <w:spacing w:after="0"/>
      </w:pPr>
      <w:r>
        <w:separator/>
      </w:r>
    </w:p>
  </w:endnote>
  <w:endnote w:type="continuationSeparator" w:id="0">
    <w:p w:rsidR="00640C13" w:rsidRDefault="00640C13" w:rsidP="00117666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584" w:rsidRPr="00577C4C" w:rsidRDefault="00C04FAF">
    <w:pPr>
      <w:rPr>
        <w:color w:val="C00000"/>
        <w:szCs w:val="24"/>
      </w:rPr>
    </w:pPr>
    <w:r w:rsidRPr="00C04FAF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4098" type="#_x0000_t202" style="position:absolute;margin-left:1407.2pt;margin-top:0;width:118.8pt;height:39.5pt;z-index:251659264;visibility:visible;mso-position-horizontal:right;mso-position-horizontal-relative:margin;mso-position-vertical:top;mso-position-vertical-relative:bottom-margin-area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" filled="f" stroked="f" strokeweight=".5pt">
          <v:textbox style="mso-fit-shape-to-text:t">
            <w:txbxContent>
              <w:p w:rsidR="006E7584" w:rsidRPr="00577C4C" w:rsidRDefault="00C04FAF">
                <w:pPr>
                  <w:jc w:val="right"/>
                  <w:rPr>
                    <w:color w:val="000000" w:themeColor="text1"/>
                    <w:szCs w:val="40"/>
                  </w:rPr>
                </w:pPr>
                <w:r w:rsidRPr="00577C4C">
                  <w:rPr>
                    <w:color w:val="000000" w:themeColor="text1"/>
                    <w:szCs w:val="40"/>
                  </w:rPr>
                  <w:fldChar w:fldCharType="begin"/>
                </w:r>
                <w:r w:rsidR="006E7584" w:rsidRPr="00577C4C">
                  <w:rPr>
                    <w:color w:val="000000" w:themeColor="text1"/>
                    <w:szCs w:val="40"/>
                  </w:rPr>
                  <w:instrText xml:space="preserve"> PAGE  \* Arabic  \* MERGEFORMAT </w:instrText>
                </w:r>
                <w:r w:rsidRPr="00577C4C">
                  <w:rPr>
                    <w:color w:val="000000" w:themeColor="text1"/>
                    <w:szCs w:val="40"/>
                  </w:rPr>
                  <w:fldChar w:fldCharType="separate"/>
                </w:r>
                <w:r w:rsidR="00250D1E">
                  <w:rPr>
                    <w:noProof/>
                    <w:color w:val="000000" w:themeColor="text1"/>
                    <w:szCs w:val="40"/>
                  </w:rPr>
                  <w:t>8</w:t>
                </w:r>
                <w:r w:rsidRPr="00577C4C">
                  <w:rPr>
                    <w:color w:val="000000" w:themeColor="text1"/>
                    <w:szCs w:val="40"/>
                  </w:rPr>
                  <w:fldChar w:fldCharType="end"/>
                </w:r>
              </w:p>
            </w:txbxContent>
          </v:textbox>
          <w10:wrap anchorx="margin" anchory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584" w:rsidRPr="00577C4C" w:rsidRDefault="00C04FAF">
    <w:pPr>
      <w:rPr>
        <w:b/>
        <w:sz w:val="20"/>
        <w:szCs w:val="24"/>
      </w:rPr>
    </w:pPr>
    <w:r w:rsidRPr="00C04FAF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6" o:spid="_x0000_s4097" type="#_x0000_t202" style="position:absolute;margin-left:1407.2pt;margin-top:0;width:118.8pt;height:39.5pt;z-index:251646976;visibility:visible;mso-position-horizontal:right;mso-position-horizontal-relative:margin;mso-position-vertical:top;mso-position-vertical-relative:bottom-margin-area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" filled="f" stroked="f" strokeweight=".5pt">
          <v:textbox style="mso-fit-shape-to-text:t">
            <w:txbxContent>
              <w:p w:rsidR="006E7584" w:rsidRPr="00577C4C" w:rsidRDefault="00C04FAF">
                <w:pPr>
                  <w:jc w:val="right"/>
                  <w:rPr>
                    <w:color w:val="000000" w:themeColor="text1"/>
                    <w:szCs w:val="40"/>
                  </w:rPr>
                </w:pPr>
                <w:r w:rsidRPr="00577C4C">
                  <w:rPr>
                    <w:color w:val="000000" w:themeColor="text1"/>
                    <w:szCs w:val="40"/>
                  </w:rPr>
                  <w:fldChar w:fldCharType="begin"/>
                </w:r>
                <w:r w:rsidR="006E7584" w:rsidRPr="00577C4C">
                  <w:rPr>
                    <w:color w:val="000000" w:themeColor="text1"/>
                    <w:szCs w:val="40"/>
                  </w:rPr>
                  <w:instrText xml:space="preserve"> PAGE  \* Arabic  \* MERGEFORMAT </w:instrText>
                </w:r>
                <w:r w:rsidRPr="00577C4C">
                  <w:rPr>
                    <w:color w:val="000000" w:themeColor="text1"/>
                    <w:szCs w:val="40"/>
                  </w:rPr>
                  <w:fldChar w:fldCharType="separate"/>
                </w:r>
                <w:r w:rsidR="00250D1E">
                  <w:rPr>
                    <w:noProof/>
                    <w:color w:val="000000" w:themeColor="text1"/>
                    <w:szCs w:val="40"/>
                  </w:rPr>
                  <w:t>7</w:t>
                </w:r>
                <w:r w:rsidRPr="00577C4C">
                  <w:rPr>
                    <w:color w:val="000000" w:themeColor="text1"/>
                    <w:szCs w:val="40"/>
                  </w:rPr>
                  <w:fldChar w:fldCharType="end"/>
                </w:r>
              </w:p>
            </w:txbxContent>
          </v:textbox>
          <w10:wrap anchorx="margin" anchory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40C13" w:rsidRDefault="00640C13" w:rsidP="00117666">
      <w:pPr>
        <w:spacing w:after="0"/>
      </w:pPr>
      <w:r>
        <w:separator/>
      </w:r>
    </w:p>
  </w:footnote>
  <w:footnote w:type="continuationSeparator" w:id="0">
    <w:p w:rsidR="00640C13" w:rsidRDefault="00640C13" w:rsidP="00117666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584" w:rsidRPr="009151AA" w:rsidRDefault="006E7584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Pr="009151AA">
      <w:rPr>
        <w:rFonts w:cs="Times New Roman"/>
      </w:rPr>
      <w:t>Supplementary Material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584" w:rsidRPr="00683213" w:rsidRDefault="006E7584" w:rsidP="00683213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Pr="009151AA">
      <w:rPr>
        <w:rFonts w:cs="Times New Roman"/>
      </w:rPr>
      <w:t>Supplementary Material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EC0601A"/>
    <w:multiLevelType w:val="multilevel"/>
    <w:tmpl w:val="2D740DBE"/>
    <w:styleLink w:val="Headings"/>
    <w:lvl w:ilvl="0">
      <w:start w:val="1"/>
      <w:numFmt w:val="decimal"/>
      <w:pStyle w:val="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>
    <w:nsid w:val="225305B5"/>
    <w:multiLevelType w:val="hybridMultilevel"/>
    <w:tmpl w:val="4F8C24FA"/>
    <w:lvl w:ilvl="0" w:tplc="A9DCD718">
      <w:start w:val="1"/>
      <w:numFmt w:val="bullet"/>
      <w:pStyle w:val="a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5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6"/>
  </w:num>
  <w:num w:numId="12">
    <w:abstractNumId w:val="6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/>
  <w:attachedTemplate r:id="rId1"/>
  <w:defaultTabStop w:val="720"/>
  <w:evenAndOddHeaders/>
  <w:characterSpacingControl w:val="doNotCompress"/>
  <w:hdrShapeDefaults>
    <o:shapedefaults v:ext="edit" spidmax="12290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ED20B5"/>
    <w:rsid w:val="000128D0"/>
    <w:rsid w:val="0001436A"/>
    <w:rsid w:val="00034304"/>
    <w:rsid w:val="00035434"/>
    <w:rsid w:val="00052A14"/>
    <w:rsid w:val="0007595A"/>
    <w:rsid w:val="00077D53"/>
    <w:rsid w:val="000931DF"/>
    <w:rsid w:val="00097101"/>
    <w:rsid w:val="000B09CC"/>
    <w:rsid w:val="000D163F"/>
    <w:rsid w:val="000D1E75"/>
    <w:rsid w:val="000E28FF"/>
    <w:rsid w:val="00105FD9"/>
    <w:rsid w:val="00117666"/>
    <w:rsid w:val="001251E3"/>
    <w:rsid w:val="001549D3"/>
    <w:rsid w:val="00160065"/>
    <w:rsid w:val="00166E44"/>
    <w:rsid w:val="00177D84"/>
    <w:rsid w:val="001858D7"/>
    <w:rsid w:val="001D407A"/>
    <w:rsid w:val="00201994"/>
    <w:rsid w:val="00250D1E"/>
    <w:rsid w:val="00267D18"/>
    <w:rsid w:val="00274347"/>
    <w:rsid w:val="002868E2"/>
    <w:rsid w:val="002869C3"/>
    <w:rsid w:val="002936E4"/>
    <w:rsid w:val="002B4A57"/>
    <w:rsid w:val="002C0935"/>
    <w:rsid w:val="002C74CA"/>
    <w:rsid w:val="00301615"/>
    <w:rsid w:val="003123F4"/>
    <w:rsid w:val="00326E8B"/>
    <w:rsid w:val="003447A8"/>
    <w:rsid w:val="003544FB"/>
    <w:rsid w:val="003D131B"/>
    <w:rsid w:val="003D2F2D"/>
    <w:rsid w:val="00401590"/>
    <w:rsid w:val="00411DC0"/>
    <w:rsid w:val="004201D8"/>
    <w:rsid w:val="00446E40"/>
    <w:rsid w:val="00447801"/>
    <w:rsid w:val="00452E9C"/>
    <w:rsid w:val="0045583C"/>
    <w:rsid w:val="00455967"/>
    <w:rsid w:val="004735C8"/>
    <w:rsid w:val="004738B3"/>
    <w:rsid w:val="004947A6"/>
    <w:rsid w:val="004961FF"/>
    <w:rsid w:val="004E0D1D"/>
    <w:rsid w:val="004F6BDD"/>
    <w:rsid w:val="00506167"/>
    <w:rsid w:val="00517A89"/>
    <w:rsid w:val="005250F2"/>
    <w:rsid w:val="00586215"/>
    <w:rsid w:val="00593EEA"/>
    <w:rsid w:val="0059473F"/>
    <w:rsid w:val="005A5EEE"/>
    <w:rsid w:val="005B14A9"/>
    <w:rsid w:val="005D549C"/>
    <w:rsid w:val="00603DF5"/>
    <w:rsid w:val="00604653"/>
    <w:rsid w:val="00606C32"/>
    <w:rsid w:val="0063057A"/>
    <w:rsid w:val="006375C7"/>
    <w:rsid w:val="00640C13"/>
    <w:rsid w:val="00654E8F"/>
    <w:rsid w:val="00660D05"/>
    <w:rsid w:val="006820B1"/>
    <w:rsid w:val="00683213"/>
    <w:rsid w:val="006B57FC"/>
    <w:rsid w:val="006B758A"/>
    <w:rsid w:val="006B7D14"/>
    <w:rsid w:val="006C2F3C"/>
    <w:rsid w:val="006C4BB8"/>
    <w:rsid w:val="006E5F1B"/>
    <w:rsid w:val="006E7584"/>
    <w:rsid w:val="006F2636"/>
    <w:rsid w:val="006F7616"/>
    <w:rsid w:val="00701727"/>
    <w:rsid w:val="0070566C"/>
    <w:rsid w:val="00714C50"/>
    <w:rsid w:val="00725A7D"/>
    <w:rsid w:val="00742C69"/>
    <w:rsid w:val="007501BE"/>
    <w:rsid w:val="00751EC0"/>
    <w:rsid w:val="00771E4B"/>
    <w:rsid w:val="00786665"/>
    <w:rsid w:val="00790BB3"/>
    <w:rsid w:val="007C206C"/>
    <w:rsid w:val="007C47F8"/>
    <w:rsid w:val="007C662A"/>
    <w:rsid w:val="007E6F64"/>
    <w:rsid w:val="00817DD6"/>
    <w:rsid w:val="00821A60"/>
    <w:rsid w:val="00833BA3"/>
    <w:rsid w:val="0083759F"/>
    <w:rsid w:val="0086007A"/>
    <w:rsid w:val="00861E8D"/>
    <w:rsid w:val="00885156"/>
    <w:rsid w:val="00914A6E"/>
    <w:rsid w:val="009151AA"/>
    <w:rsid w:val="0093429D"/>
    <w:rsid w:val="00943573"/>
    <w:rsid w:val="00964134"/>
    <w:rsid w:val="00970F7D"/>
    <w:rsid w:val="00994A3D"/>
    <w:rsid w:val="009A5E90"/>
    <w:rsid w:val="009B6231"/>
    <w:rsid w:val="009C2B12"/>
    <w:rsid w:val="00A174D9"/>
    <w:rsid w:val="00A213D7"/>
    <w:rsid w:val="00A3362D"/>
    <w:rsid w:val="00A36CD3"/>
    <w:rsid w:val="00A52C60"/>
    <w:rsid w:val="00A96DC6"/>
    <w:rsid w:val="00AA4D24"/>
    <w:rsid w:val="00AB4522"/>
    <w:rsid w:val="00AB6715"/>
    <w:rsid w:val="00AD4D77"/>
    <w:rsid w:val="00B11A3D"/>
    <w:rsid w:val="00B16560"/>
    <w:rsid w:val="00B1671E"/>
    <w:rsid w:val="00B25EB8"/>
    <w:rsid w:val="00B37F4D"/>
    <w:rsid w:val="00B4429F"/>
    <w:rsid w:val="00B73B01"/>
    <w:rsid w:val="00B91BB1"/>
    <w:rsid w:val="00BB44BC"/>
    <w:rsid w:val="00BC5DF3"/>
    <w:rsid w:val="00BD3C22"/>
    <w:rsid w:val="00BF7F5F"/>
    <w:rsid w:val="00C04727"/>
    <w:rsid w:val="00C04FAF"/>
    <w:rsid w:val="00C1451A"/>
    <w:rsid w:val="00C52A7B"/>
    <w:rsid w:val="00C56BAF"/>
    <w:rsid w:val="00C63ECA"/>
    <w:rsid w:val="00C679AA"/>
    <w:rsid w:val="00C75972"/>
    <w:rsid w:val="00CC2A93"/>
    <w:rsid w:val="00CD066B"/>
    <w:rsid w:val="00CE4FEE"/>
    <w:rsid w:val="00CF0A42"/>
    <w:rsid w:val="00D03743"/>
    <w:rsid w:val="00D060CF"/>
    <w:rsid w:val="00DB59C3"/>
    <w:rsid w:val="00DC259A"/>
    <w:rsid w:val="00DC4308"/>
    <w:rsid w:val="00DE23E8"/>
    <w:rsid w:val="00DE7B1C"/>
    <w:rsid w:val="00E27A61"/>
    <w:rsid w:val="00E52377"/>
    <w:rsid w:val="00E537AD"/>
    <w:rsid w:val="00E64E17"/>
    <w:rsid w:val="00E866C9"/>
    <w:rsid w:val="00EA3D3C"/>
    <w:rsid w:val="00EB11F7"/>
    <w:rsid w:val="00EC090A"/>
    <w:rsid w:val="00ED20B5"/>
    <w:rsid w:val="00F24EB1"/>
    <w:rsid w:val="00F414BF"/>
    <w:rsid w:val="00F46900"/>
    <w:rsid w:val="00F61D89"/>
    <w:rsid w:val="00FD199D"/>
    <w:rsid w:val="00FD38A8"/>
    <w:rsid w:val="00FE19F0"/>
    <w:rsid w:val="00FF3C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宋体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2" w:unhideWhenUsed="0" w:qFormat="1"/>
    <w:lsdException w:name="heading 2" w:uiPriority="2" w:qFormat="1"/>
    <w:lsdException w:name="heading 3" w:uiPriority="2" w:qFormat="1"/>
    <w:lsdException w:name="heading 4" w:uiPriority="2" w:qFormat="1"/>
    <w:lsdException w:name="heading 5" w:uiPriority="2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1">
    <w:name w:val="heading 1"/>
    <w:basedOn w:val="a"/>
    <w:next w:val="a0"/>
    <w:link w:val="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2">
    <w:name w:val="heading 2"/>
    <w:basedOn w:val="1"/>
    <w:next w:val="a0"/>
    <w:link w:val="2Ch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3">
    <w:name w:val="heading 3"/>
    <w:basedOn w:val="a0"/>
    <w:next w:val="a0"/>
    <w:link w:val="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4">
    <w:name w:val="heading 4"/>
    <w:basedOn w:val="3"/>
    <w:next w:val="a0"/>
    <w:link w:val="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5">
    <w:name w:val="heading 5"/>
    <w:basedOn w:val="4"/>
    <w:next w:val="a0"/>
    <w:link w:val="5Char"/>
    <w:uiPriority w:val="2"/>
    <w:qFormat/>
    <w:rsid w:val="00AB6715"/>
    <w:pPr>
      <w:numPr>
        <w:ilvl w:val="4"/>
      </w:numPr>
      <w:outlineLvl w:val="4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Char">
    <w:name w:val="标题 1 Char"/>
    <w:basedOn w:val="a1"/>
    <w:link w:val="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2Char">
    <w:name w:val="标题 2 Char"/>
    <w:basedOn w:val="a1"/>
    <w:link w:val="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a4">
    <w:name w:val="Subtitle"/>
    <w:basedOn w:val="a0"/>
    <w:next w:val="a0"/>
    <w:link w:val="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Char">
    <w:name w:val="副标题 Char"/>
    <w:basedOn w:val="a1"/>
    <w:link w:val="a4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a4"/>
    <w:next w:val="a0"/>
    <w:uiPriority w:val="1"/>
    <w:qFormat/>
    <w:rsid w:val="00AB6715"/>
  </w:style>
  <w:style w:type="paragraph" w:styleId="a5">
    <w:name w:val="Balloon Text"/>
    <w:basedOn w:val="a0"/>
    <w:link w:val="Char0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Char0">
    <w:name w:val="批注框文本 Char"/>
    <w:basedOn w:val="a1"/>
    <w:link w:val="a5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a6">
    <w:name w:val="Book Title"/>
    <w:basedOn w:val="a1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a7">
    <w:name w:val="caption"/>
    <w:basedOn w:val="a0"/>
    <w:next w:val="a8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a8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a9">
    <w:name w:val="annotation reference"/>
    <w:basedOn w:val="a1"/>
    <w:uiPriority w:val="99"/>
    <w:semiHidden/>
    <w:unhideWhenUsed/>
    <w:rsid w:val="00AB6715"/>
    <w:rPr>
      <w:sz w:val="16"/>
      <w:szCs w:val="16"/>
    </w:rPr>
  </w:style>
  <w:style w:type="paragraph" w:styleId="aa">
    <w:name w:val="annotation text"/>
    <w:basedOn w:val="a0"/>
    <w:link w:val="Char1"/>
    <w:uiPriority w:val="99"/>
    <w:semiHidden/>
    <w:unhideWhenUsed/>
    <w:rsid w:val="00AB6715"/>
    <w:rPr>
      <w:sz w:val="20"/>
      <w:szCs w:val="20"/>
    </w:rPr>
  </w:style>
  <w:style w:type="character" w:customStyle="1" w:styleId="Char1">
    <w:name w:val="批注文字 Char"/>
    <w:basedOn w:val="a1"/>
    <w:link w:val="aa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ab">
    <w:name w:val="annotation subject"/>
    <w:basedOn w:val="aa"/>
    <w:next w:val="aa"/>
    <w:link w:val="Char2"/>
    <w:uiPriority w:val="99"/>
    <w:semiHidden/>
    <w:unhideWhenUsed/>
    <w:rsid w:val="00AB6715"/>
    <w:rPr>
      <w:b/>
      <w:bCs/>
    </w:rPr>
  </w:style>
  <w:style w:type="character" w:customStyle="1" w:styleId="Char2">
    <w:name w:val="批注主题 Char"/>
    <w:basedOn w:val="Char1"/>
    <w:link w:val="ab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ac">
    <w:name w:val="Emphasis"/>
    <w:basedOn w:val="a1"/>
    <w:uiPriority w:val="20"/>
    <w:qFormat/>
    <w:rsid w:val="00AB6715"/>
    <w:rPr>
      <w:rFonts w:ascii="Times New Roman" w:hAnsi="Times New Roman"/>
      <w:i/>
      <w:iCs/>
    </w:rPr>
  </w:style>
  <w:style w:type="character" w:styleId="ad">
    <w:name w:val="endnote reference"/>
    <w:basedOn w:val="a1"/>
    <w:uiPriority w:val="99"/>
    <w:semiHidden/>
    <w:unhideWhenUsed/>
    <w:rsid w:val="00AB6715"/>
    <w:rPr>
      <w:vertAlign w:val="superscript"/>
    </w:rPr>
  </w:style>
  <w:style w:type="paragraph" w:styleId="ae">
    <w:name w:val="endnote text"/>
    <w:basedOn w:val="a0"/>
    <w:link w:val="Char3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Char3">
    <w:name w:val="尾注文本 Char"/>
    <w:basedOn w:val="a1"/>
    <w:link w:val="ae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af">
    <w:name w:val="FollowedHyperlink"/>
    <w:basedOn w:val="a1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af0">
    <w:name w:val="footer"/>
    <w:basedOn w:val="a0"/>
    <w:link w:val="Char4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Char4">
    <w:name w:val="页脚 Char"/>
    <w:basedOn w:val="a1"/>
    <w:link w:val="af0"/>
    <w:uiPriority w:val="99"/>
    <w:rsid w:val="00AB6715"/>
    <w:rPr>
      <w:rFonts w:ascii="Times New Roman" w:hAnsi="Times New Roman"/>
      <w:sz w:val="24"/>
    </w:rPr>
  </w:style>
  <w:style w:type="character" w:styleId="af1">
    <w:name w:val="footnote reference"/>
    <w:basedOn w:val="a1"/>
    <w:uiPriority w:val="99"/>
    <w:semiHidden/>
    <w:unhideWhenUsed/>
    <w:rsid w:val="00AB6715"/>
    <w:rPr>
      <w:vertAlign w:val="superscript"/>
    </w:rPr>
  </w:style>
  <w:style w:type="paragraph" w:styleId="af2">
    <w:name w:val="footnote text"/>
    <w:basedOn w:val="a0"/>
    <w:link w:val="Char5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Char5">
    <w:name w:val="脚注文本 Char"/>
    <w:basedOn w:val="a1"/>
    <w:link w:val="af2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af3">
    <w:name w:val="header"/>
    <w:basedOn w:val="a0"/>
    <w:link w:val="Char6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Char6">
    <w:name w:val="页眉 Char"/>
    <w:basedOn w:val="a1"/>
    <w:link w:val="af3"/>
    <w:uiPriority w:val="99"/>
    <w:rsid w:val="00AB6715"/>
    <w:rPr>
      <w:rFonts w:ascii="Times New Roman" w:hAnsi="Times New Roman"/>
      <w:b/>
      <w:sz w:val="24"/>
    </w:rPr>
  </w:style>
  <w:style w:type="paragraph" w:styleId="a">
    <w:name w:val="List Paragraph"/>
    <w:basedOn w:val="a0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af4">
    <w:name w:val="Hyperlink"/>
    <w:basedOn w:val="a1"/>
    <w:uiPriority w:val="99"/>
    <w:unhideWhenUsed/>
    <w:rsid w:val="00AB6715"/>
    <w:rPr>
      <w:color w:val="0000FF"/>
      <w:u w:val="single"/>
    </w:rPr>
  </w:style>
  <w:style w:type="character" w:styleId="af5">
    <w:name w:val="Intense Emphasis"/>
    <w:basedOn w:val="a1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af6">
    <w:name w:val="Intense Reference"/>
    <w:basedOn w:val="a1"/>
    <w:uiPriority w:val="32"/>
    <w:qFormat/>
    <w:rsid w:val="00AB6715"/>
    <w:rPr>
      <w:b/>
      <w:bCs/>
      <w:smallCaps/>
      <w:color w:val="auto"/>
      <w:spacing w:val="5"/>
    </w:rPr>
  </w:style>
  <w:style w:type="character" w:styleId="af7">
    <w:name w:val="line number"/>
    <w:basedOn w:val="a1"/>
    <w:uiPriority w:val="99"/>
    <w:semiHidden/>
    <w:unhideWhenUsed/>
    <w:rsid w:val="00AB6715"/>
  </w:style>
  <w:style w:type="character" w:customStyle="1" w:styleId="3Char">
    <w:name w:val="标题 3 Char"/>
    <w:basedOn w:val="a1"/>
    <w:link w:val="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4Char">
    <w:name w:val="标题 4 Char"/>
    <w:basedOn w:val="a1"/>
    <w:link w:val="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5Char">
    <w:name w:val="标题 5 Char"/>
    <w:basedOn w:val="a1"/>
    <w:link w:val="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af8">
    <w:name w:val="Normal (Web)"/>
    <w:basedOn w:val="a0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af9">
    <w:name w:val="Quote"/>
    <w:basedOn w:val="a0"/>
    <w:next w:val="a0"/>
    <w:link w:val="Char7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har7">
    <w:name w:val="引用 Char"/>
    <w:basedOn w:val="a1"/>
    <w:link w:val="af9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afa">
    <w:name w:val="Strong"/>
    <w:basedOn w:val="a1"/>
    <w:uiPriority w:val="22"/>
    <w:qFormat/>
    <w:rsid w:val="00AB6715"/>
    <w:rPr>
      <w:rFonts w:ascii="Times New Roman" w:hAnsi="Times New Roman"/>
      <w:b/>
      <w:bCs/>
    </w:rPr>
  </w:style>
  <w:style w:type="character" w:styleId="afb">
    <w:name w:val="Subtle Emphasis"/>
    <w:basedOn w:val="a1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afc">
    <w:name w:val="Table Grid"/>
    <w:basedOn w:val="a2"/>
    <w:uiPriority w:val="59"/>
    <w:rsid w:val="00AB6715"/>
    <w:pPr>
      <w:spacing w:after="0" w:line="240" w:lineRule="auto"/>
    </w:pPr>
    <w:rPr>
      <w:rFonts w:asciiTheme="majorHAnsi" w:hAnsiTheme="majorHAns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d">
    <w:name w:val="Title"/>
    <w:basedOn w:val="a0"/>
    <w:next w:val="a0"/>
    <w:link w:val="Char8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Char8">
    <w:name w:val="标题 Char"/>
    <w:basedOn w:val="a1"/>
    <w:link w:val="afd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afd"/>
    <w:next w:val="afd"/>
    <w:qFormat/>
    <w:rsid w:val="0001436A"/>
    <w:pPr>
      <w:spacing w:after="120"/>
    </w:pPr>
    <w:rPr>
      <w:i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2" w:unhideWhenUsed="0" w:qFormat="1"/>
    <w:lsdException w:name="heading 2" w:uiPriority="2" w:qFormat="1"/>
    <w:lsdException w:name="heading 3" w:uiPriority="2" w:qFormat="1"/>
    <w:lsdException w:name="heading 4" w:uiPriority="2" w:qFormat="1"/>
    <w:lsdException w:name="heading 5" w:uiPriority="2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AB6715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AB6715"/>
  </w:style>
  <w:style w:type="paragraph" w:styleId="BalloonText">
    <w:name w:val="Balloon Text"/>
    <w:basedOn w:val="Normal"/>
    <w:link w:val="BalloonTextCh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ookTitle">
    <w:name w:val="Book Title"/>
    <w:basedOn w:val="DefaultParagraphFon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Caption">
    <w:name w:val="caption"/>
    <w:basedOn w:val="Normal"/>
    <w:next w:val="NoSpacing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67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67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67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AB6715"/>
    <w:rPr>
      <w:rFonts w:ascii="Times New Roman" w:hAnsi="Times New Roman"/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AB6715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AB6715"/>
    <w:rPr>
      <w:rFonts w:ascii="Times New Roman" w:hAnsi="Times New Roman"/>
      <w:b/>
      <w:sz w:val="24"/>
    </w:rPr>
  </w:style>
  <w:style w:type="paragraph" w:styleId="ListParagraph">
    <w:name w:val="List Paragraph"/>
    <w:basedOn w:val="Normal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AB6715"/>
    <w:rPr>
      <w:color w:val="0000FF"/>
      <w:u w:val="single"/>
    </w:rPr>
  </w:style>
  <w:style w:type="character" w:styleId="IntenseEmphasis">
    <w:name w:val="Intense Emphasis"/>
    <w:basedOn w:val="DefaultParagraphFon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eReference">
    <w:name w:val="Intense Reference"/>
    <w:basedOn w:val="DefaultParagraphFont"/>
    <w:uiPriority w:val="32"/>
    <w:qFormat/>
    <w:rsid w:val="00AB6715"/>
    <w:rPr>
      <w:b/>
      <w:bCs/>
      <w:smallCaps/>
      <w:color w:val="auto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AB6715"/>
  </w:style>
  <w:style w:type="character" w:customStyle="1" w:styleId="Heading3Char">
    <w:name w:val="Heading 3 Char"/>
    <w:basedOn w:val="DefaultParagraphFont"/>
    <w:link w:val="Heading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Strong">
    <w:name w:val="Strong"/>
    <w:basedOn w:val="DefaultParagraphFont"/>
    <w:uiPriority w:val="22"/>
    <w:qFormat/>
    <w:rsid w:val="00AB6715"/>
    <w:rPr>
      <w:rFonts w:ascii="Times New Roman" w:hAnsi="Times New Roman"/>
      <w:b/>
      <w:bCs/>
    </w:rPr>
  </w:style>
  <w:style w:type="character" w:styleId="SubtleEmphasis">
    <w:name w:val="Subtle Emphasis"/>
    <w:basedOn w:val="DefaultParagraphFon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eGrid">
    <w:name w:val="Table Grid"/>
    <w:basedOn w:val="TableNormal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qFormat/>
    <w:rsid w:val="0001436A"/>
    <w:pPr>
      <w:spacing w:after="120"/>
    </w:pPr>
    <w:rPr>
      <w:i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61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1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86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59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9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43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36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1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45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837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19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053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94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840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17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112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455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863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80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5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36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55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8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0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9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shua.stocco\Documents\Templates\Frontiers_Word_Templ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3790CB1F-A687-44DC-A6A5-4FFAFB83C6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Supplementary_Material.dotx</Template>
  <TotalTime>361</TotalTime>
  <Pages>11</Pages>
  <Words>539</Words>
  <Characters>3073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 Media SA</dc:creator>
  <cp:lastModifiedBy>Administrator</cp:lastModifiedBy>
  <cp:revision>41</cp:revision>
  <cp:lastPrinted>2013-10-03T12:51:00Z</cp:lastPrinted>
  <dcterms:created xsi:type="dcterms:W3CDTF">2019-07-29T19:31:00Z</dcterms:created>
  <dcterms:modified xsi:type="dcterms:W3CDTF">2019-11-22T06:39:00Z</dcterms:modified>
</cp:coreProperties>
</file>