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80E4F" w:rsidRPr="006676C8" w:rsidRDefault="00AC640F" w:rsidP="00BE13E8">
      <w:pPr>
        <w:jc w:val="both"/>
        <w:rPr>
          <w:rFonts w:ascii="Palatino Linotype" w:hAnsi="Palatino Linotype"/>
          <w:b/>
          <w:sz w:val="20"/>
          <w:szCs w:val="20"/>
          <w:lang w:val="en-AU"/>
        </w:rPr>
      </w:pPr>
      <w:r w:rsidRPr="006676C8">
        <w:rPr>
          <w:rFonts w:ascii="Palatino Linotype" w:hAnsi="Palatino Linotype"/>
          <w:b/>
          <w:sz w:val="20"/>
          <w:szCs w:val="20"/>
        </w:rPr>
        <w:t xml:space="preserve">Supplementary </w:t>
      </w:r>
      <w:r w:rsidR="009B653D" w:rsidRPr="006676C8">
        <w:rPr>
          <w:rFonts w:ascii="Palatino Linotype" w:hAnsi="Palatino Linotype"/>
          <w:b/>
          <w:sz w:val="20"/>
          <w:szCs w:val="20"/>
        </w:rPr>
        <w:t>Material</w:t>
      </w:r>
    </w:p>
    <w:p w:rsidR="00A2758A" w:rsidRPr="006676C8" w:rsidRDefault="00A2758A" w:rsidP="00BE13E8">
      <w:pPr>
        <w:jc w:val="both"/>
        <w:rPr>
          <w:rFonts w:ascii="Palatino Linotype" w:hAnsi="Palatino Linotype"/>
          <w:b/>
          <w:sz w:val="20"/>
          <w:szCs w:val="20"/>
        </w:rPr>
      </w:pPr>
      <w:r w:rsidRPr="006676C8">
        <w:rPr>
          <w:rFonts w:ascii="Palatino Linotype" w:hAnsi="Palatino Linotype"/>
          <w:b/>
          <w:sz w:val="20"/>
          <w:szCs w:val="20"/>
        </w:rPr>
        <w:t>Two -Dimensional SDS-PAGE (2-DE)</w:t>
      </w:r>
      <w:r w:rsidR="00F66522" w:rsidRPr="006676C8">
        <w:rPr>
          <w:rFonts w:ascii="Palatino Linotype" w:hAnsi="Palatino Linotype"/>
          <w:b/>
          <w:sz w:val="20"/>
          <w:szCs w:val="20"/>
        </w:rPr>
        <w:t xml:space="preserve"> experimental procedure</w:t>
      </w:r>
    </w:p>
    <w:p w:rsidR="00A2758A" w:rsidRPr="006676C8" w:rsidRDefault="00A2758A" w:rsidP="00BE13E8">
      <w:pPr>
        <w:jc w:val="both"/>
        <w:rPr>
          <w:rFonts w:ascii="Palatino Linotype" w:hAnsi="Palatino Linotype"/>
          <w:color w:val="000000"/>
          <w:sz w:val="20"/>
          <w:szCs w:val="20"/>
          <w:shd w:val="clear" w:color="auto" w:fill="FFFFFF"/>
        </w:rPr>
      </w:pPr>
      <w:r w:rsidRPr="006676C8">
        <w:rPr>
          <w:rFonts w:ascii="Palatino Linotype" w:hAnsi="Palatino Linotype"/>
          <w:sz w:val="20"/>
          <w:szCs w:val="20"/>
        </w:rPr>
        <w:t xml:space="preserve">All protein extraction was performed in the procedure outlined Santos et al., [21] and isoelectric focusing performed using a modified method from </w:t>
      </w:r>
      <w:proofErr w:type="spellStart"/>
      <w:r w:rsidRPr="006676C8">
        <w:rPr>
          <w:rFonts w:ascii="Palatino Linotype" w:hAnsi="Palatino Linotype"/>
          <w:sz w:val="20"/>
          <w:szCs w:val="20"/>
        </w:rPr>
        <w:t>Jobbins</w:t>
      </w:r>
      <w:proofErr w:type="spellEnd"/>
      <w:r w:rsidRPr="006676C8">
        <w:rPr>
          <w:rFonts w:ascii="Palatino Linotype" w:hAnsi="Palatino Linotype"/>
          <w:sz w:val="20"/>
          <w:szCs w:val="20"/>
        </w:rPr>
        <w:t xml:space="preserve"> </w:t>
      </w:r>
      <w:r w:rsidRPr="006676C8">
        <w:rPr>
          <w:rFonts w:ascii="Palatino Linotype" w:hAnsi="Palatino Linotype"/>
          <w:i/>
          <w:sz w:val="20"/>
          <w:szCs w:val="20"/>
        </w:rPr>
        <w:t xml:space="preserve">et al </w:t>
      </w:r>
      <w:r w:rsidRPr="006676C8">
        <w:rPr>
          <w:rFonts w:ascii="Palatino Linotype" w:hAnsi="Palatino Linotype"/>
          <w:noProof/>
          <w:sz w:val="20"/>
          <w:szCs w:val="20"/>
        </w:rPr>
        <w:t>[1]</w:t>
      </w:r>
      <w:r w:rsidRPr="006676C8">
        <w:rPr>
          <w:rFonts w:ascii="Palatino Linotype" w:hAnsi="Palatino Linotype"/>
          <w:sz w:val="20"/>
          <w:szCs w:val="20"/>
        </w:rPr>
        <w:t>. The w</w:t>
      </w:r>
      <w:r w:rsidRPr="006676C8">
        <w:rPr>
          <w:rFonts w:ascii="Palatino Linotype" w:hAnsi="Palatino Linotype"/>
          <w:color w:val="000000"/>
          <w:sz w:val="20"/>
          <w:szCs w:val="20"/>
          <w:shd w:val="clear" w:color="auto" w:fill="FFFFFF"/>
        </w:rPr>
        <w:t xml:space="preserve">hole cell lysates protein extract was separated in the first dimension on an IPG strip (11 cm, pH 4−7 or pH 3−10, </w:t>
      </w:r>
      <w:proofErr w:type="spellStart"/>
      <w:r w:rsidRPr="006676C8">
        <w:rPr>
          <w:rFonts w:ascii="Palatino Linotype" w:hAnsi="Palatino Linotype"/>
          <w:color w:val="000000"/>
          <w:sz w:val="20"/>
          <w:szCs w:val="20"/>
          <w:shd w:val="clear" w:color="auto" w:fill="FFFFFF"/>
        </w:rPr>
        <w:t>BioRad</w:t>
      </w:r>
      <w:proofErr w:type="spellEnd"/>
      <w:r w:rsidRPr="006676C8">
        <w:rPr>
          <w:rFonts w:ascii="Palatino Linotype" w:hAnsi="Palatino Linotype"/>
          <w:color w:val="000000"/>
          <w:sz w:val="20"/>
          <w:szCs w:val="20"/>
          <w:shd w:val="clear" w:color="auto" w:fill="FFFFFF"/>
        </w:rPr>
        <w:t>) for at least 100kVhours. The focused IPG strip was equilibrated in 2% (w/v) SDS, 6 M Urea, 250 mM Tris-HCl (pH 8.5) and then separated in the second dimension on a 4−12% Bis-Tris gel using the MES buffer system at 160 V. Following separation and fixation, gels were visualized by staining with either Flamingo Fluorescent Gel Stain (</w:t>
      </w:r>
      <w:proofErr w:type="spellStart"/>
      <w:r w:rsidRPr="006676C8">
        <w:rPr>
          <w:rFonts w:ascii="Palatino Linotype" w:hAnsi="Palatino Linotype"/>
          <w:color w:val="000000"/>
          <w:sz w:val="20"/>
          <w:szCs w:val="20"/>
          <w:shd w:val="clear" w:color="auto" w:fill="FFFFFF"/>
        </w:rPr>
        <w:t>BioRad</w:t>
      </w:r>
      <w:proofErr w:type="spellEnd"/>
      <w:r w:rsidRPr="006676C8">
        <w:rPr>
          <w:rFonts w:ascii="Palatino Linotype" w:hAnsi="Palatino Linotype"/>
          <w:color w:val="000000"/>
          <w:sz w:val="20"/>
          <w:szCs w:val="20"/>
          <w:shd w:val="clear" w:color="auto" w:fill="FFFFFF"/>
        </w:rPr>
        <w:t xml:space="preserve">, Australia) or Coomassie Blue G-250 </w:t>
      </w:r>
      <w:r w:rsidRPr="006676C8">
        <w:rPr>
          <w:rFonts w:ascii="Palatino Linotype" w:hAnsi="Palatino Linotype"/>
          <w:noProof/>
          <w:color w:val="000000"/>
          <w:sz w:val="20"/>
          <w:szCs w:val="20"/>
          <w:shd w:val="clear" w:color="auto" w:fill="FFFFFF"/>
        </w:rPr>
        <w:t>[1]</w:t>
      </w:r>
      <w:r w:rsidRPr="006676C8">
        <w:rPr>
          <w:rFonts w:ascii="Palatino Linotype" w:hAnsi="Palatino Linotype"/>
          <w:color w:val="000000"/>
          <w:sz w:val="20"/>
          <w:szCs w:val="20"/>
          <w:shd w:val="clear" w:color="auto" w:fill="FFFFFF"/>
        </w:rPr>
        <w:t xml:space="preserve">. A differential display analysis utilising </w:t>
      </w:r>
      <w:proofErr w:type="spellStart"/>
      <w:r w:rsidRPr="006676C8">
        <w:rPr>
          <w:rFonts w:ascii="Palatino Linotype" w:hAnsi="Palatino Linotype"/>
          <w:color w:val="000000"/>
          <w:sz w:val="20"/>
          <w:szCs w:val="20"/>
          <w:shd w:val="clear" w:color="auto" w:fill="FFFFFF"/>
        </w:rPr>
        <w:t>PDQuest</w:t>
      </w:r>
      <w:proofErr w:type="spellEnd"/>
      <w:r w:rsidRPr="006676C8">
        <w:rPr>
          <w:rFonts w:ascii="Palatino Linotype" w:hAnsi="Palatino Linotype"/>
          <w:color w:val="000000"/>
          <w:sz w:val="20"/>
          <w:szCs w:val="20"/>
          <w:shd w:val="clear" w:color="auto" w:fill="FFFFFF"/>
        </w:rPr>
        <w:t xml:space="preserve"> (</w:t>
      </w:r>
      <w:proofErr w:type="spellStart"/>
      <w:r w:rsidRPr="006676C8">
        <w:rPr>
          <w:rFonts w:ascii="Palatino Linotype" w:hAnsi="Palatino Linotype"/>
          <w:color w:val="000000"/>
          <w:sz w:val="20"/>
          <w:szCs w:val="20"/>
          <w:shd w:val="clear" w:color="auto" w:fill="FFFFFF"/>
        </w:rPr>
        <w:t>BioRad</w:t>
      </w:r>
      <w:proofErr w:type="spellEnd"/>
      <w:r w:rsidRPr="006676C8">
        <w:rPr>
          <w:rFonts w:ascii="Palatino Linotype" w:hAnsi="Palatino Linotype"/>
          <w:color w:val="000000"/>
          <w:sz w:val="20"/>
          <w:szCs w:val="20"/>
          <w:shd w:val="clear" w:color="auto" w:fill="FFFFFF"/>
        </w:rPr>
        <w:t>) software was utilised to identify difference in 2D-gel profiles.</w:t>
      </w:r>
    </w:p>
    <w:p w:rsidR="00A2758A" w:rsidRPr="006676C8" w:rsidRDefault="00A2758A" w:rsidP="00BE13E8">
      <w:pPr>
        <w:jc w:val="both"/>
        <w:rPr>
          <w:rFonts w:ascii="Palatino Linotype" w:hAnsi="Palatino Linotype"/>
          <w:b/>
          <w:spacing w:val="-4"/>
          <w:sz w:val="20"/>
          <w:szCs w:val="20"/>
        </w:rPr>
      </w:pPr>
      <w:r w:rsidRPr="006676C8">
        <w:rPr>
          <w:rFonts w:ascii="Palatino Linotype" w:hAnsi="Palatino Linotype"/>
          <w:b/>
          <w:spacing w:val="-4"/>
          <w:sz w:val="20"/>
          <w:szCs w:val="20"/>
        </w:rPr>
        <w:t>Protein band excision and extraction for in-gel trypsin digestion and LC-MS/</w:t>
      </w:r>
      <w:r w:rsidR="00F66522" w:rsidRPr="006676C8">
        <w:rPr>
          <w:rFonts w:ascii="Palatino Linotype" w:hAnsi="Palatino Linotype"/>
          <w:b/>
          <w:spacing w:val="-4"/>
          <w:sz w:val="20"/>
          <w:szCs w:val="20"/>
        </w:rPr>
        <w:t>MS experimental procedure</w:t>
      </w:r>
    </w:p>
    <w:p w:rsidR="00A2758A" w:rsidRPr="006676C8" w:rsidRDefault="00A2758A" w:rsidP="00BE13E8">
      <w:pPr>
        <w:jc w:val="both"/>
        <w:rPr>
          <w:rFonts w:ascii="Palatino Linotype" w:hAnsi="Palatino Linotype"/>
          <w:spacing w:val="-2"/>
          <w:sz w:val="20"/>
          <w:szCs w:val="20"/>
        </w:rPr>
      </w:pPr>
      <w:r w:rsidRPr="006676C8">
        <w:rPr>
          <w:rFonts w:ascii="Palatino Linotype" w:hAnsi="Palatino Linotype"/>
          <w:spacing w:val="-2"/>
          <w:sz w:val="20"/>
          <w:szCs w:val="20"/>
        </w:rPr>
        <w:t xml:space="preserve">Gel spots (2D) stained with Coomassie Blue G250 were excised and </w:t>
      </w:r>
      <w:proofErr w:type="spellStart"/>
      <w:r w:rsidRPr="006676C8">
        <w:rPr>
          <w:rFonts w:ascii="Palatino Linotype" w:hAnsi="Palatino Linotype"/>
          <w:spacing w:val="-2"/>
          <w:sz w:val="20"/>
          <w:szCs w:val="20"/>
        </w:rPr>
        <w:t>destained</w:t>
      </w:r>
      <w:proofErr w:type="spellEnd"/>
      <w:r w:rsidRPr="006676C8">
        <w:rPr>
          <w:rFonts w:ascii="Palatino Linotype" w:hAnsi="Palatino Linotype"/>
          <w:spacing w:val="-2"/>
          <w:sz w:val="20"/>
          <w:szCs w:val="20"/>
        </w:rPr>
        <w:t xml:space="preserve"> with 50% acetonitrile (ACN) in 50 mM ammonium bicarbonate until the blue colour was no longer visible. Gel pieces were then dehydrated with 100% ACN for 5 minutes before removing ACN. Reduction and alkylation </w:t>
      </w:r>
      <w:proofErr w:type="gramStart"/>
      <w:r w:rsidRPr="006676C8">
        <w:rPr>
          <w:rFonts w:ascii="Palatino Linotype" w:hAnsi="Palatino Linotype"/>
          <w:spacing w:val="-2"/>
          <w:sz w:val="20"/>
          <w:szCs w:val="20"/>
        </w:rPr>
        <w:t>was</w:t>
      </w:r>
      <w:proofErr w:type="gramEnd"/>
      <w:r w:rsidRPr="006676C8">
        <w:rPr>
          <w:rFonts w:ascii="Palatino Linotype" w:hAnsi="Palatino Linotype"/>
          <w:spacing w:val="-2"/>
          <w:sz w:val="20"/>
          <w:szCs w:val="20"/>
        </w:rPr>
        <w:t xml:space="preserve"> then carried out by incubating the gel pieces with 100 </w:t>
      </w:r>
      <w:proofErr w:type="spellStart"/>
      <w:r w:rsidRPr="006676C8">
        <w:rPr>
          <w:rFonts w:ascii="Palatino Linotype" w:hAnsi="Palatino Linotype"/>
          <w:spacing w:val="-2"/>
          <w:sz w:val="20"/>
          <w:szCs w:val="20"/>
        </w:rPr>
        <w:t>μL</w:t>
      </w:r>
      <w:proofErr w:type="spellEnd"/>
      <w:r w:rsidRPr="006676C8">
        <w:rPr>
          <w:rFonts w:ascii="Palatino Linotype" w:hAnsi="Palatino Linotype"/>
          <w:spacing w:val="-2"/>
          <w:sz w:val="20"/>
          <w:szCs w:val="20"/>
        </w:rPr>
        <w:t xml:space="preserve"> 5 mM TBP and 20 mM acrylamide in 100 mM Am for 90 minutes. The solution was discarded and gel pieces washed first with 100 </w:t>
      </w:r>
      <w:proofErr w:type="spellStart"/>
      <w:r w:rsidRPr="006676C8">
        <w:rPr>
          <w:rFonts w:ascii="Palatino Linotype" w:hAnsi="Palatino Linotype"/>
          <w:spacing w:val="-2"/>
          <w:sz w:val="20"/>
          <w:szCs w:val="20"/>
        </w:rPr>
        <w:t>μL</w:t>
      </w:r>
      <w:proofErr w:type="spellEnd"/>
      <w:r w:rsidRPr="006676C8">
        <w:rPr>
          <w:rFonts w:ascii="Palatino Linotype" w:hAnsi="Palatino Linotype"/>
          <w:spacing w:val="-2"/>
          <w:sz w:val="20"/>
          <w:szCs w:val="20"/>
        </w:rPr>
        <w:t xml:space="preserve"> 100 mM ammonium bicarbonate and then twice with 50% ACN in 50 mM ammonium bicarbonate followed by dehydration with 100 </w:t>
      </w:r>
      <w:proofErr w:type="spellStart"/>
      <w:r w:rsidRPr="006676C8">
        <w:rPr>
          <w:rFonts w:ascii="Palatino Linotype" w:hAnsi="Palatino Linotype"/>
          <w:spacing w:val="-2"/>
          <w:sz w:val="20"/>
          <w:szCs w:val="20"/>
        </w:rPr>
        <w:t>μL</w:t>
      </w:r>
      <w:proofErr w:type="spellEnd"/>
      <w:r w:rsidRPr="006676C8">
        <w:rPr>
          <w:rFonts w:ascii="Palatino Linotype" w:hAnsi="Palatino Linotype"/>
          <w:spacing w:val="-2"/>
          <w:sz w:val="20"/>
          <w:szCs w:val="20"/>
        </w:rPr>
        <w:t xml:space="preserve"> ACN. Once the gel pieces had shrunk and turned noticeably white, Trypsin Gold, MS grade [Promega USA] in 100 mM ammonium bicarbonate (12.5 ng/</w:t>
      </w:r>
      <w:proofErr w:type="spellStart"/>
      <w:r w:rsidRPr="006676C8">
        <w:rPr>
          <w:rFonts w:ascii="Palatino Linotype" w:hAnsi="Palatino Linotype"/>
          <w:spacing w:val="-2"/>
          <w:sz w:val="20"/>
          <w:szCs w:val="20"/>
        </w:rPr>
        <w:t>μL</w:t>
      </w:r>
      <w:proofErr w:type="spellEnd"/>
      <w:r w:rsidRPr="006676C8">
        <w:rPr>
          <w:rFonts w:ascii="Palatino Linotype" w:hAnsi="Palatino Linotype"/>
          <w:spacing w:val="-2"/>
          <w:sz w:val="20"/>
          <w:szCs w:val="20"/>
        </w:rPr>
        <w:t>) was added and left to incubate for 30 minutes at 4</w:t>
      </w:r>
      <w:r w:rsidRPr="006676C8">
        <w:rPr>
          <w:rFonts w:ascii="Palatino Linotype" w:hAnsi="Palatino Linotype"/>
          <w:spacing w:val="-2"/>
          <w:sz w:val="20"/>
          <w:szCs w:val="20"/>
          <w:vertAlign w:val="superscript"/>
        </w:rPr>
        <w:t>0</w:t>
      </w:r>
      <w:r w:rsidRPr="006676C8">
        <w:rPr>
          <w:rFonts w:ascii="Palatino Linotype" w:hAnsi="Palatino Linotype"/>
          <w:spacing w:val="-2"/>
          <w:sz w:val="20"/>
          <w:szCs w:val="20"/>
        </w:rPr>
        <w:t>C. The sample was spun briefly and more 100 mM NH4HCO3 added to cover the pieces before digestion overnight at 37</w:t>
      </w:r>
      <w:r w:rsidRPr="006676C8">
        <w:rPr>
          <w:rFonts w:ascii="Palatino Linotype" w:hAnsi="Palatino Linotype"/>
          <w:spacing w:val="-2"/>
          <w:sz w:val="20"/>
          <w:szCs w:val="20"/>
          <w:vertAlign w:val="superscript"/>
        </w:rPr>
        <w:t>0</w:t>
      </w:r>
      <w:r w:rsidRPr="006676C8">
        <w:rPr>
          <w:rFonts w:ascii="Palatino Linotype" w:hAnsi="Palatino Linotype"/>
          <w:spacing w:val="-2"/>
          <w:sz w:val="20"/>
          <w:szCs w:val="20"/>
        </w:rPr>
        <w:t xml:space="preserve">C. Peptides were extracted by sonicating briefly and transferring the digestion solution into a new tube. To the gel pieces 50% ACN and 2% formic acid was added and incubated for 20 minutes before sonicating again and removing the liquid to combine with initial digest solution. This last step was repeated before the digestion solution was concentrated to approximately 15 </w:t>
      </w:r>
      <w:proofErr w:type="spellStart"/>
      <w:r w:rsidRPr="006676C8">
        <w:rPr>
          <w:rFonts w:ascii="Palatino Linotype" w:hAnsi="Palatino Linotype"/>
          <w:spacing w:val="-2"/>
          <w:sz w:val="20"/>
          <w:szCs w:val="20"/>
        </w:rPr>
        <w:t>μL</w:t>
      </w:r>
      <w:proofErr w:type="spellEnd"/>
      <w:r w:rsidRPr="006676C8">
        <w:rPr>
          <w:rFonts w:ascii="Palatino Linotype" w:hAnsi="Palatino Linotype"/>
          <w:spacing w:val="-2"/>
          <w:sz w:val="20"/>
          <w:szCs w:val="20"/>
        </w:rPr>
        <w:t xml:space="preserve"> using a </w:t>
      </w:r>
      <w:proofErr w:type="spellStart"/>
      <w:r w:rsidRPr="006676C8">
        <w:rPr>
          <w:rFonts w:ascii="Palatino Linotype" w:hAnsi="Palatino Linotype"/>
          <w:spacing w:val="-2"/>
          <w:sz w:val="20"/>
          <w:szCs w:val="20"/>
        </w:rPr>
        <w:t>VacufugeTM</w:t>
      </w:r>
      <w:proofErr w:type="spellEnd"/>
      <w:r w:rsidRPr="006676C8">
        <w:rPr>
          <w:rFonts w:ascii="Palatino Linotype" w:hAnsi="Palatino Linotype"/>
          <w:spacing w:val="-2"/>
          <w:sz w:val="20"/>
          <w:szCs w:val="20"/>
        </w:rPr>
        <w:t xml:space="preserve"> Concentrator 5301 [Eppendorf Germany] and then centrifuged at 14,000 </w:t>
      </w:r>
      <w:proofErr w:type="spellStart"/>
      <w:r w:rsidRPr="006676C8">
        <w:rPr>
          <w:rFonts w:ascii="Palatino Linotype" w:hAnsi="Palatino Linotype"/>
          <w:spacing w:val="-2"/>
          <w:sz w:val="20"/>
          <w:szCs w:val="20"/>
        </w:rPr>
        <w:t>xg</w:t>
      </w:r>
      <w:proofErr w:type="spellEnd"/>
      <w:r w:rsidRPr="006676C8">
        <w:rPr>
          <w:rFonts w:ascii="Palatino Linotype" w:hAnsi="Palatino Linotype"/>
          <w:spacing w:val="-2"/>
          <w:sz w:val="20"/>
          <w:szCs w:val="20"/>
        </w:rPr>
        <w:t xml:space="preserve"> for 10 minutes. The solution was then transferred to an autosampler vial for LC-MS/MS analysis.</w:t>
      </w:r>
    </w:p>
    <w:p w:rsidR="00A2758A" w:rsidRPr="006676C8" w:rsidRDefault="00A2758A" w:rsidP="00BE13E8">
      <w:pPr>
        <w:jc w:val="both"/>
        <w:rPr>
          <w:rFonts w:ascii="Palatino Linotype" w:hAnsi="Palatino Linotype"/>
          <w:sz w:val="20"/>
          <w:szCs w:val="20"/>
        </w:rPr>
      </w:pPr>
      <w:r w:rsidRPr="006676C8">
        <w:rPr>
          <w:rFonts w:ascii="Palatino Linotype" w:hAnsi="Palatino Linotype"/>
          <w:sz w:val="20"/>
          <w:szCs w:val="20"/>
        </w:rPr>
        <w:t xml:space="preserve">Once samples were prepared for analysis, all subsequent MS operations were performed by Dr Matt </w:t>
      </w:r>
      <w:proofErr w:type="spellStart"/>
      <w:r w:rsidRPr="006676C8">
        <w:rPr>
          <w:rFonts w:ascii="Palatino Linotype" w:hAnsi="Palatino Linotype"/>
          <w:sz w:val="20"/>
          <w:szCs w:val="20"/>
        </w:rPr>
        <w:t>Padula</w:t>
      </w:r>
      <w:proofErr w:type="spellEnd"/>
      <w:r w:rsidRPr="006676C8">
        <w:rPr>
          <w:rFonts w:ascii="Palatino Linotype" w:hAnsi="Palatino Linotype"/>
          <w:sz w:val="20"/>
          <w:szCs w:val="20"/>
        </w:rPr>
        <w:t xml:space="preserve"> from the Proteomics Core Facility at UTS using the Tempo/QSTAR Elite system and standardized automated methods. Samples were placed onto the autosampler of a TEMPO</w:t>
      </w:r>
      <w:r w:rsidRPr="006676C8">
        <w:rPr>
          <w:rFonts w:ascii="Palatino Linotype" w:hAnsi="Palatino Linotype"/>
          <w:sz w:val="20"/>
          <w:szCs w:val="20"/>
          <w:vertAlign w:val="superscript"/>
        </w:rPr>
        <w:t>TM</w:t>
      </w:r>
      <w:r w:rsidRPr="006676C8">
        <w:rPr>
          <w:rFonts w:ascii="Palatino Linotype" w:hAnsi="Palatino Linotype"/>
          <w:sz w:val="20"/>
          <w:szCs w:val="20"/>
        </w:rPr>
        <w:t xml:space="preserve"> </w:t>
      </w:r>
      <w:proofErr w:type="spellStart"/>
      <w:r w:rsidRPr="006676C8">
        <w:rPr>
          <w:rFonts w:ascii="Palatino Linotype" w:hAnsi="Palatino Linotype"/>
          <w:sz w:val="20"/>
          <w:szCs w:val="20"/>
        </w:rPr>
        <w:t>nanoLC</w:t>
      </w:r>
      <w:proofErr w:type="spellEnd"/>
      <w:r w:rsidRPr="006676C8">
        <w:rPr>
          <w:rFonts w:ascii="Palatino Linotype" w:hAnsi="Palatino Linotype"/>
          <w:sz w:val="20"/>
          <w:szCs w:val="20"/>
        </w:rPr>
        <w:t xml:space="preserve"> system [</w:t>
      </w:r>
      <w:proofErr w:type="spellStart"/>
      <w:r w:rsidRPr="006676C8">
        <w:rPr>
          <w:rFonts w:ascii="Palatino Linotype" w:hAnsi="Palatino Linotype"/>
          <w:sz w:val="20"/>
          <w:szCs w:val="20"/>
        </w:rPr>
        <w:t>Eksigent</w:t>
      </w:r>
      <w:proofErr w:type="spellEnd"/>
      <w:r w:rsidRPr="006676C8">
        <w:rPr>
          <w:rFonts w:ascii="Palatino Linotype" w:hAnsi="Palatino Linotype"/>
          <w:sz w:val="20"/>
          <w:szCs w:val="20"/>
        </w:rPr>
        <w:t xml:space="preserve"> USA] and loaded at a rate of 20 </w:t>
      </w:r>
      <w:proofErr w:type="spellStart"/>
      <w:r w:rsidRPr="006676C8">
        <w:rPr>
          <w:rFonts w:ascii="Palatino Linotype" w:hAnsi="Palatino Linotype"/>
          <w:sz w:val="20"/>
          <w:szCs w:val="20"/>
        </w:rPr>
        <w:t>μL</w:t>
      </w:r>
      <w:proofErr w:type="spellEnd"/>
      <w:r w:rsidRPr="006676C8">
        <w:rPr>
          <w:rFonts w:ascii="Palatino Linotype" w:hAnsi="Palatino Linotype"/>
          <w:sz w:val="20"/>
          <w:szCs w:val="20"/>
        </w:rPr>
        <w:t xml:space="preserve"> per minute onto a </w:t>
      </w:r>
      <w:proofErr w:type="spellStart"/>
      <w:r w:rsidRPr="006676C8">
        <w:rPr>
          <w:rFonts w:ascii="Palatino Linotype" w:hAnsi="Palatino Linotype"/>
          <w:sz w:val="20"/>
          <w:szCs w:val="20"/>
        </w:rPr>
        <w:t>Michrom</w:t>
      </w:r>
      <w:proofErr w:type="spellEnd"/>
      <w:r w:rsidRPr="006676C8">
        <w:rPr>
          <w:rFonts w:ascii="Palatino Linotype" w:hAnsi="Palatino Linotype"/>
          <w:sz w:val="20"/>
          <w:szCs w:val="20"/>
        </w:rPr>
        <w:t xml:space="preserve"> reverse phase trapping cartridge before eluting onto a 75 </w:t>
      </w:r>
      <w:proofErr w:type="spellStart"/>
      <w:r w:rsidRPr="006676C8">
        <w:rPr>
          <w:rFonts w:ascii="Palatino Linotype" w:hAnsi="Palatino Linotype"/>
          <w:sz w:val="20"/>
          <w:szCs w:val="20"/>
        </w:rPr>
        <w:t>μmID</w:t>
      </w:r>
      <w:proofErr w:type="spellEnd"/>
      <w:r w:rsidRPr="006676C8">
        <w:rPr>
          <w:rFonts w:ascii="Palatino Linotype" w:hAnsi="Palatino Linotype"/>
          <w:sz w:val="20"/>
          <w:szCs w:val="20"/>
        </w:rPr>
        <w:t xml:space="preserve"> X 150 mm </w:t>
      </w:r>
      <w:proofErr w:type="spellStart"/>
      <w:r w:rsidRPr="006676C8">
        <w:rPr>
          <w:rFonts w:ascii="Palatino Linotype" w:hAnsi="Palatino Linotype"/>
          <w:sz w:val="20"/>
          <w:szCs w:val="20"/>
        </w:rPr>
        <w:t>PicoFrit</w:t>
      </w:r>
      <w:proofErr w:type="spellEnd"/>
      <w:r w:rsidRPr="006676C8">
        <w:rPr>
          <w:rFonts w:ascii="Palatino Linotype" w:hAnsi="Palatino Linotype"/>
          <w:sz w:val="20"/>
          <w:szCs w:val="20"/>
        </w:rPr>
        <w:t xml:space="preserve"> column [New Objective, USA] packed with Magic C18AQ chromatography resin [Bruker-</w:t>
      </w:r>
      <w:proofErr w:type="spellStart"/>
      <w:r w:rsidRPr="006676C8">
        <w:rPr>
          <w:rFonts w:ascii="Palatino Linotype" w:hAnsi="Palatino Linotype"/>
          <w:sz w:val="20"/>
          <w:szCs w:val="20"/>
        </w:rPr>
        <w:t>Michrom</w:t>
      </w:r>
      <w:proofErr w:type="spellEnd"/>
      <w:r w:rsidRPr="006676C8">
        <w:rPr>
          <w:rFonts w:ascii="Palatino Linotype" w:hAnsi="Palatino Linotype"/>
          <w:sz w:val="20"/>
          <w:szCs w:val="20"/>
        </w:rPr>
        <w:t xml:space="preserve">, USA]. Peptides were separated using an increasing gradient of ACN at 300 </w:t>
      </w:r>
      <w:proofErr w:type="spellStart"/>
      <w:r w:rsidRPr="006676C8">
        <w:rPr>
          <w:rFonts w:ascii="Palatino Linotype" w:hAnsi="Palatino Linotype"/>
          <w:sz w:val="20"/>
          <w:szCs w:val="20"/>
        </w:rPr>
        <w:t>nL</w:t>
      </w:r>
      <w:proofErr w:type="spellEnd"/>
      <w:r w:rsidRPr="006676C8">
        <w:rPr>
          <w:rFonts w:ascii="Palatino Linotype" w:hAnsi="Palatino Linotype"/>
          <w:sz w:val="20"/>
          <w:szCs w:val="20"/>
        </w:rPr>
        <w:t xml:space="preserve">/minute and ionised at 2300 V by the </w:t>
      </w:r>
      <w:proofErr w:type="spellStart"/>
      <w:r w:rsidRPr="006676C8">
        <w:rPr>
          <w:rFonts w:ascii="Palatino Linotype" w:hAnsi="Palatino Linotype"/>
          <w:sz w:val="20"/>
          <w:szCs w:val="20"/>
        </w:rPr>
        <w:t>Microlonspray</w:t>
      </w:r>
      <w:proofErr w:type="spellEnd"/>
      <w:r w:rsidRPr="006676C8">
        <w:rPr>
          <w:rFonts w:ascii="Palatino Linotype" w:hAnsi="Palatino Linotype"/>
          <w:sz w:val="20"/>
          <w:szCs w:val="20"/>
        </w:rPr>
        <w:t xml:space="preserve"> II head into the source for the QSTAR </w:t>
      </w:r>
      <w:proofErr w:type="spellStart"/>
      <w:r w:rsidRPr="006676C8">
        <w:rPr>
          <w:rFonts w:ascii="Palatino Linotype" w:hAnsi="Palatino Linotype"/>
          <w:sz w:val="20"/>
          <w:szCs w:val="20"/>
        </w:rPr>
        <w:t>EliteTM</w:t>
      </w:r>
      <w:proofErr w:type="spellEnd"/>
      <w:r w:rsidRPr="006676C8">
        <w:rPr>
          <w:rFonts w:ascii="Palatino Linotype" w:hAnsi="Palatino Linotype"/>
          <w:sz w:val="20"/>
          <w:szCs w:val="20"/>
        </w:rPr>
        <w:t xml:space="preserve"> Quadrupole TOF MS [Applied Biosystems/MDS </w:t>
      </w:r>
      <w:proofErr w:type="spellStart"/>
      <w:r w:rsidRPr="006676C8">
        <w:rPr>
          <w:rFonts w:ascii="Palatino Linotype" w:hAnsi="Palatino Linotype"/>
          <w:sz w:val="20"/>
          <w:szCs w:val="20"/>
        </w:rPr>
        <w:t>Sciex</w:t>
      </w:r>
      <w:proofErr w:type="spellEnd"/>
      <w:r w:rsidRPr="006676C8">
        <w:rPr>
          <w:rFonts w:ascii="Palatino Linotype" w:hAnsi="Palatino Linotype"/>
          <w:sz w:val="20"/>
          <w:szCs w:val="20"/>
        </w:rPr>
        <w:t xml:space="preserve">]. The QSTAR performs IDA to analyse ions transmitted through the first quadrupole to the TOF analyser. If a multiply charged ion (2-5+) was detected at greater than 30 counts per scan, the ion was selected and transmitted to the second quadrupole collision cell to be fragmented and the fragment masses measured by the TOF analyser. </w:t>
      </w:r>
    </w:p>
    <w:p w:rsidR="00A2758A" w:rsidRPr="006676C8" w:rsidRDefault="00A2758A" w:rsidP="00BE13E8">
      <w:pPr>
        <w:jc w:val="both"/>
        <w:rPr>
          <w:rFonts w:ascii="Palatino Linotype" w:hAnsi="Palatino Linotype"/>
          <w:sz w:val="20"/>
          <w:szCs w:val="20"/>
        </w:rPr>
      </w:pPr>
      <w:r w:rsidRPr="006676C8">
        <w:rPr>
          <w:rFonts w:ascii="Palatino Linotype" w:hAnsi="Palatino Linotype"/>
          <w:sz w:val="20"/>
          <w:szCs w:val="20"/>
        </w:rPr>
        <w:t xml:space="preserve">The MS/MS data files produced by the QSTAR were searched using Mascot Daemon (version 2.3.02, provided by the Walter and Elisa Hall Institute, Parkville, Vic. Perkins, D.N. 1999) and searched against the </w:t>
      </w:r>
      <w:proofErr w:type="spellStart"/>
      <w:r w:rsidRPr="006676C8">
        <w:rPr>
          <w:rFonts w:ascii="Palatino Linotype" w:hAnsi="Palatino Linotype"/>
          <w:sz w:val="20"/>
          <w:szCs w:val="20"/>
        </w:rPr>
        <w:t>LudwigNR</w:t>
      </w:r>
      <w:proofErr w:type="spellEnd"/>
      <w:r w:rsidRPr="006676C8">
        <w:rPr>
          <w:rFonts w:ascii="Palatino Linotype" w:hAnsi="Palatino Linotype"/>
          <w:sz w:val="20"/>
          <w:szCs w:val="20"/>
        </w:rPr>
        <w:t xml:space="preserve"> database (comprised of the </w:t>
      </w:r>
      <w:proofErr w:type="spellStart"/>
      <w:r w:rsidRPr="006676C8">
        <w:rPr>
          <w:rFonts w:ascii="Palatino Linotype" w:hAnsi="Palatino Linotype"/>
          <w:sz w:val="20"/>
          <w:szCs w:val="20"/>
        </w:rPr>
        <w:t>UniProt</w:t>
      </w:r>
      <w:proofErr w:type="spellEnd"/>
      <w:r w:rsidRPr="006676C8">
        <w:rPr>
          <w:rFonts w:ascii="Palatino Linotype" w:hAnsi="Palatino Linotype"/>
          <w:sz w:val="20"/>
          <w:szCs w:val="20"/>
        </w:rPr>
        <w:t xml:space="preserve">, </w:t>
      </w:r>
      <w:proofErr w:type="spellStart"/>
      <w:r w:rsidRPr="006676C8">
        <w:rPr>
          <w:rFonts w:ascii="Palatino Linotype" w:hAnsi="Palatino Linotype"/>
          <w:sz w:val="20"/>
          <w:szCs w:val="20"/>
        </w:rPr>
        <w:t>plasmoDB</w:t>
      </w:r>
      <w:proofErr w:type="spellEnd"/>
      <w:r w:rsidRPr="006676C8">
        <w:rPr>
          <w:rFonts w:ascii="Palatino Linotype" w:hAnsi="Palatino Linotype"/>
          <w:sz w:val="20"/>
          <w:szCs w:val="20"/>
        </w:rPr>
        <w:t xml:space="preserve"> and </w:t>
      </w:r>
      <w:proofErr w:type="spellStart"/>
      <w:r w:rsidRPr="006676C8">
        <w:rPr>
          <w:rFonts w:ascii="Palatino Linotype" w:hAnsi="Palatino Linotype"/>
          <w:sz w:val="20"/>
          <w:szCs w:val="20"/>
        </w:rPr>
        <w:t>Ensembl</w:t>
      </w:r>
      <w:proofErr w:type="spellEnd"/>
      <w:r w:rsidRPr="006676C8">
        <w:rPr>
          <w:rFonts w:ascii="Palatino Linotype" w:hAnsi="Palatino Linotype"/>
          <w:sz w:val="20"/>
          <w:szCs w:val="20"/>
        </w:rPr>
        <w:t xml:space="preserve"> databases (vQ212. 19375804 sequences, 6797271065 residues) with the following parameter settings: Fixed modifications: none; Variable modifications: propionamide, oxidised methionine, deamidated asparagine and glutamine; Enzyme: </w:t>
      </w:r>
      <w:proofErr w:type="spellStart"/>
      <w:r w:rsidRPr="006676C8">
        <w:rPr>
          <w:rFonts w:ascii="Palatino Linotype" w:hAnsi="Palatino Linotype"/>
          <w:sz w:val="20"/>
          <w:szCs w:val="20"/>
        </w:rPr>
        <w:t>semitrypsin</w:t>
      </w:r>
      <w:proofErr w:type="spellEnd"/>
      <w:r w:rsidRPr="006676C8">
        <w:rPr>
          <w:rFonts w:ascii="Palatino Linotype" w:hAnsi="Palatino Linotype"/>
          <w:sz w:val="20"/>
          <w:szCs w:val="20"/>
        </w:rPr>
        <w:t xml:space="preserve">; Number of allowed missed cleavages: 3; Peptide mass tolerance: 100 </w:t>
      </w:r>
      <w:r w:rsidRPr="006676C8">
        <w:rPr>
          <w:rFonts w:ascii="Palatino Linotype" w:hAnsi="Palatino Linotype"/>
          <w:sz w:val="20"/>
          <w:szCs w:val="20"/>
        </w:rPr>
        <w:lastRenderedPageBreak/>
        <w:t xml:space="preserve">ppm; MS/MS mass tolerance: 0.2 Da; Charge state: 2+ and 3+. The results of the search were then filtered by including only protein hits with at least one unique peptide and excluding proteins identified by a single peptide hit with a p-value &gt; 0.05. </w:t>
      </w:r>
    </w:p>
    <w:p w:rsidR="00E56665" w:rsidRPr="006676C8" w:rsidRDefault="00E56665" w:rsidP="00BE13E8">
      <w:pPr>
        <w:jc w:val="both"/>
        <w:rPr>
          <w:rFonts w:ascii="Palatino Linotype" w:hAnsi="Palatino Linotype"/>
          <w:b/>
          <w:sz w:val="20"/>
          <w:szCs w:val="20"/>
          <w:lang w:val="en-AU"/>
        </w:rPr>
      </w:pPr>
      <w:r w:rsidRPr="006676C8">
        <w:rPr>
          <w:rFonts w:ascii="Palatino Linotype" w:hAnsi="Palatino Linotype"/>
          <w:b/>
          <w:sz w:val="20"/>
          <w:szCs w:val="20"/>
          <w:lang w:val="en-AU"/>
        </w:rPr>
        <w:t xml:space="preserve">Supplementary Results </w:t>
      </w:r>
    </w:p>
    <w:p w:rsidR="00A2758A" w:rsidRPr="006676C8" w:rsidRDefault="00A2758A" w:rsidP="00BE13E8">
      <w:pPr>
        <w:jc w:val="both"/>
        <w:rPr>
          <w:rFonts w:ascii="Palatino Linotype" w:hAnsi="Palatino Linotype"/>
          <w:spacing w:val="-2"/>
          <w:sz w:val="20"/>
          <w:szCs w:val="20"/>
        </w:rPr>
      </w:pPr>
      <w:r w:rsidRPr="006676C8">
        <w:rPr>
          <w:rFonts w:ascii="Palatino Linotype" w:hAnsi="Palatino Linotype"/>
          <w:spacing w:val="-2"/>
          <w:sz w:val="20"/>
          <w:szCs w:val="20"/>
        </w:rPr>
        <w:t>Prior to the treatment of human ADSCs, varying concentrations of LK, AECK and their ethyl ester derivatives were trialled against rat ADSCs to investigate the extent of a morphological response that may indicate neurogenic-like growth. The optimal concentrations tested which elicited a cellular response in which the produced cell’s morphology resembled neuronal like outgrowth within 24 hours were 0.5 mM AECK, 0.6 mM LK and 0.3 mM LKEE. In terms of morphological appearance, the AECK and LK produced the most cells with neuronal-like appearance which presented neurite-like out growth (</w:t>
      </w:r>
      <w:r w:rsidR="006676C8" w:rsidRPr="006676C8">
        <w:rPr>
          <w:rFonts w:ascii="Palatino Linotype" w:hAnsi="Palatino Linotype"/>
          <w:spacing w:val="-2"/>
          <w:sz w:val="20"/>
          <w:szCs w:val="20"/>
        </w:rPr>
        <w:t>F</w:t>
      </w:r>
      <w:r w:rsidRPr="006676C8">
        <w:rPr>
          <w:rFonts w:ascii="Palatino Linotype" w:hAnsi="Palatino Linotype"/>
          <w:spacing w:val="-2"/>
          <w:sz w:val="20"/>
          <w:szCs w:val="20"/>
        </w:rPr>
        <w:t xml:space="preserve">igure 1 A and B). The ethyl ester produced fewer morphologically differentiated cells that presented neurite outgrowth at the final time point however it did produce a large number of </w:t>
      </w:r>
      <w:proofErr w:type="gramStart"/>
      <w:r w:rsidRPr="006676C8">
        <w:rPr>
          <w:rFonts w:ascii="Palatino Linotype" w:hAnsi="Palatino Linotype"/>
          <w:spacing w:val="-2"/>
          <w:sz w:val="20"/>
          <w:szCs w:val="20"/>
        </w:rPr>
        <w:t>spheroid</w:t>
      </w:r>
      <w:proofErr w:type="gramEnd"/>
      <w:r w:rsidRPr="006676C8">
        <w:rPr>
          <w:rFonts w:ascii="Palatino Linotype" w:hAnsi="Palatino Linotype"/>
          <w:spacing w:val="-2"/>
          <w:sz w:val="20"/>
          <w:szCs w:val="20"/>
        </w:rPr>
        <w:t>, semi-detached cells (</w:t>
      </w:r>
      <w:r w:rsidR="006676C8" w:rsidRPr="006676C8">
        <w:rPr>
          <w:rFonts w:ascii="Palatino Linotype" w:hAnsi="Palatino Linotype"/>
          <w:spacing w:val="-2"/>
          <w:sz w:val="20"/>
          <w:szCs w:val="20"/>
        </w:rPr>
        <w:t>F</w:t>
      </w:r>
      <w:r w:rsidRPr="006676C8">
        <w:rPr>
          <w:rFonts w:ascii="Palatino Linotype" w:hAnsi="Palatino Linotype"/>
          <w:spacing w:val="-2"/>
          <w:sz w:val="20"/>
          <w:szCs w:val="20"/>
        </w:rPr>
        <w:t>igure 1 C). The downfall of the ethyl ester derivatives was a low cell population at the final time point which was thought to be due to the increased membrane permeability which may have induced a toxic intracellular environment evidenced by the higher proportion of lysed cells. Concentrations lower than the above stated did not yield a response at the given time point.</w:t>
      </w:r>
    </w:p>
    <w:p w:rsidR="00A2758A" w:rsidRPr="006676C8" w:rsidRDefault="00A2758A"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w:drawing>
          <wp:inline distT="0" distB="0" distL="0" distR="0" wp14:anchorId="413A0AE6" wp14:editId="6AC0FD5B">
            <wp:extent cx="5707803" cy="1591733"/>
            <wp:effectExtent l="0" t="0" r="0" b="0"/>
            <wp:docPr id="80" name="Picture 3"/>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6" cstate="print">
                      <a:extLst>
                        <a:ext uri="{BEBA8EAE-BF5A-486C-A8C5-ECC9F3942E4B}">
                          <a14:imgProps xmlns:a14="http://schemas.microsoft.com/office/drawing/2010/main">
                            <a14:imgLayer r:embed="rId7">
                              <a14:imgEffect>
                                <a14:saturation sat="0"/>
                              </a14:imgEffect>
                            </a14:imgLayer>
                          </a14:imgProps>
                        </a:ext>
                      </a:extLst>
                    </a:blip>
                    <a:srcRect l="18107" t="30050" r="3341" b="26900"/>
                    <a:stretch>
                      <a:fillRect/>
                    </a:stretch>
                  </pic:blipFill>
                  <pic:spPr bwMode="auto">
                    <a:xfrm>
                      <a:off x="0" y="0"/>
                      <a:ext cx="5707803" cy="1591733"/>
                    </a:xfrm>
                    <a:prstGeom prst="rect">
                      <a:avLst/>
                    </a:prstGeom>
                    <a:noFill/>
                    <a:ln w="9525">
                      <a:noFill/>
                      <a:miter lim="800000"/>
                      <a:headEnd/>
                      <a:tailEnd/>
                    </a:ln>
                  </pic:spPr>
                </pic:pic>
              </a:graphicData>
            </a:graphic>
          </wp:inline>
        </w:drawing>
      </w:r>
    </w:p>
    <w:p w:rsidR="00A2758A" w:rsidRPr="006676C8" w:rsidRDefault="00A2758A" w:rsidP="00BE13E8">
      <w:pPr>
        <w:jc w:val="both"/>
        <w:rPr>
          <w:rFonts w:ascii="Palatino Linotype" w:hAnsi="Palatino Linotype"/>
          <w:sz w:val="18"/>
          <w:szCs w:val="18"/>
        </w:rPr>
      </w:pPr>
      <w:r w:rsidRPr="006676C8">
        <w:rPr>
          <w:rFonts w:ascii="Palatino Linotype" w:hAnsi="Palatino Linotype"/>
          <w:b/>
          <w:sz w:val="18"/>
          <w:szCs w:val="18"/>
        </w:rPr>
        <w:t xml:space="preserve">Figure </w:t>
      </w:r>
      <w:r w:rsidR="00182C20" w:rsidRPr="006676C8">
        <w:rPr>
          <w:rFonts w:ascii="Palatino Linotype" w:hAnsi="Palatino Linotype"/>
          <w:b/>
          <w:noProof/>
          <w:sz w:val="18"/>
          <w:szCs w:val="18"/>
        </w:rPr>
        <w:t>1</w:t>
      </w:r>
      <w:r w:rsidR="005A5F46" w:rsidRPr="006676C8">
        <w:rPr>
          <w:rFonts w:ascii="Palatino Linotype" w:hAnsi="Palatino Linotype"/>
          <w:b/>
          <w:sz w:val="18"/>
          <w:szCs w:val="18"/>
        </w:rPr>
        <w:t>.</w:t>
      </w:r>
      <w:r w:rsidRPr="006676C8">
        <w:rPr>
          <w:rFonts w:ascii="Palatino Linotype" w:hAnsi="Palatino Linotype"/>
          <w:sz w:val="18"/>
          <w:szCs w:val="18"/>
        </w:rPr>
        <w:t xml:space="preserve"> Rat ADSCs treated with AECK (A), LK (B) and LKEE (C) for 24 hours. Cells appear morphologically distinct with neurite-like extensions produced from cells compared to surrounding non-differentiated ADSCs.</w:t>
      </w:r>
    </w:p>
    <w:p w:rsidR="005A5F46" w:rsidRPr="006676C8" w:rsidRDefault="005A5F46">
      <w:pPr>
        <w:rPr>
          <w:rFonts w:ascii="Palatino Linotype" w:hAnsi="Palatino Linotype"/>
        </w:rPr>
      </w:pPr>
      <w:r w:rsidRPr="006676C8">
        <w:rPr>
          <w:rFonts w:ascii="Palatino Linotype" w:hAnsi="Palatino Linotype"/>
        </w:rPr>
        <w:br w:type="page"/>
      </w:r>
    </w:p>
    <w:p w:rsidR="00A2758A" w:rsidRPr="006676C8" w:rsidRDefault="00A2758A" w:rsidP="00BE13E8">
      <w:pPr>
        <w:jc w:val="both"/>
        <w:rPr>
          <w:rFonts w:ascii="Palatino Linotype" w:hAnsi="Palatino Linotype"/>
          <w:sz w:val="20"/>
          <w:szCs w:val="20"/>
        </w:rPr>
      </w:pPr>
      <w:r w:rsidRPr="006676C8">
        <w:rPr>
          <w:rFonts w:ascii="Palatino Linotype" w:hAnsi="Palatino Linotype"/>
          <w:sz w:val="20"/>
          <w:szCs w:val="20"/>
        </w:rPr>
        <w:lastRenderedPageBreak/>
        <w:t>The treated cells were also investigated by 2D SDS-PAGE to establish any broad proteome differences between the basal ADSCs and the CK treated (</w:t>
      </w:r>
      <w:r w:rsidR="006676C8" w:rsidRPr="006676C8">
        <w:rPr>
          <w:rFonts w:ascii="Palatino Linotype" w:hAnsi="Palatino Linotype"/>
          <w:sz w:val="20"/>
          <w:szCs w:val="20"/>
        </w:rPr>
        <w:t>F</w:t>
      </w:r>
      <w:r w:rsidRPr="006676C8">
        <w:rPr>
          <w:rFonts w:ascii="Palatino Linotype" w:hAnsi="Palatino Linotype"/>
          <w:sz w:val="20"/>
          <w:szCs w:val="20"/>
        </w:rPr>
        <w:t>igure 2 A-D). While the profiles appear to retain a number of similarities, the outstanding differences appear in expression levels variances in a number of the marked areas.</w:t>
      </w:r>
      <w:r w:rsidR="002F7AD8" w:rsidRPr="006676C8">
        <w:rPr>
          <w:rFonts w:ascii="Palatino Linotype" w:hAnsi="Palatino Linotype"/>
          <w:sz w:val="20"/>
          <w:szCs w:val="20"/>
        </w:rPr>
        <w:t xml:space="preserve"> These variable protein spots were excised and t</w:t>
      </w:r>
      <w:r w:rsidRPr="006676C8">
        <w:rPr>
          <w:rFonts w:ascii="Palatino Linotype" w:hAnsi="Palatino Linotype"/>
          <w:sz w:val="20"/>
          <w:szCs w:val="20"/>
        </w:rPr>
        <w:t xml:space="preserve">he protein preparations were </w:t>
      </w:r>
      <w:proofErr w:type="spellStart"/>
      <w:r w:rsidRPr="006676C8">
        <w:rPr>
          <w:rFonts w:ascii="Palatino Linotype" w:hAnsi="Palatino Linotype"/>
          <w:sz w:val="20"/>
          <w:szCs w:val="20"/>
        </w:rPr>
        <w:t>tryptically</w:t>
      </w:r>
      <w:proofErr w:type="spellEnd"/>
      <w:r w:rsidRPr="006676C8">
        <w:rPr>
          <w:rFonts w:ascii="Palatino Linotype" w:hAnsi="Palatino Linotype"/>
          <w:sz w:val="20"/>
          <w:szCs w:val="20"/>
        </w:rPr>
        <w:t xml:space="preserve"> digested for LC-MS/MS analysis. This identified a wide variety of proteins including a number of neurogenic related proteins unique to the CK treated </w:t>
      </w:r>
      <w:proofErr w:type="spellStart"/>
      <w:r w:rsidRPr="006676C8">
        <w:rPr>
          <w:rFonts w:ascii="Palatino Linotype" w:hAnsi="Palatino Linotype"/>
          <w:sz w:val="20"/>
          <w:szCs w:val="20"/>
        </w:rPr>
        <w:t>rADSCs</w:t>
      </w:r>
      <w:proofErr w:type="spellEnd"/>
      <w:r w:rsidRPr="006676C8">
        <w:rPr>
          <w:rFonts w:ascii="Palatino Linotype" w:hAnsi="Palatino Linotype"/>
          <w:sz w:val="20"/>
          <w:szCs w:val="20"/>
        </w:rPr>
        <w:t xml:space="preserve">. Based on the higher yields of cells presenting morphological cues as well as a number of neuronal markers, the AECK and LK molecules were selected for testing on human ADSCs to be analysed via </w:t>
      </w:r>
      <w:proofErr w:type="spellStart"/>
      <w:r w:rsidRPr="006676C8">
        <w:rPr>
          <w:rFonts w:ascii="Palatino Linotype" w:hAnsi="Palatino Linotype"/>
          <w:sz w:val="20"/>
          <w:szCs w:val="20"/>
        </w:rPr>
        <w:t>iTRAQ</w:t>
      </w:r>
      <w:proofErr w:type="spellEnd"/>
      <w:r w:rsidRPr="006676C8">
        <w:rPr>
          <w:rFonts w:ascii="Palatino Linotype" w:hAnsi="Palatino Linotype"/>
          <w:sz w:val="20"/>
          <w:szCs w:val="20"/>
        </w:rPr>
        <w:t xml:space="preserve"> and </w:t>
      </w:r>
      <w:proofErr w:type="spellStart"/>
      <w:r w:rsidRPr="006676C8">
        <w:rPr>
          <w:rFonts w:ascii="Palatino Linotype" w:hAnsi="Palatino Linotype"/>
          <w:sz w:val="20"/>
          <w:szCs w:val="20"/>
        </w:rPr>
        <w:t>Bioplex</w:t>
      </w:r>
      <w:proofErr w:type="spellEnd"/>
      <w:r w:rsidRPr="006676C8">
        <w:rPr>
          <w:rFonts w:ascii="Palatino Linotype" w:hAnsi="Palatino Linotype"/>
          <w:sz w:val="20"/>
          <w:szCs w:val="20"/>
        </w:rPr>
        <w:t>.</w:t>
      </w:r>
    </w:p>
    <w:p w:rsidR="00A2758A" w:rsidRPr="006676C8" w:rsidRDefault="00A2758A"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w:drawing>
          <wp:inline distT="0" distB="0" distL="0" distR="0" wp14:anchorId="75A4CA2D" wp14:editId="4DED292B">
            <wp:extent cx="5737514" cy="4184072"/>
            <wp:effectExtent l="19050" t="0" r="0" b="0"/>
            <wp:docPr id="81" name="Picture 5"/>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8" cstate="print"/>
                    <a:srcRect l="29822" t="19550" r="19385" b="13251"/>
                    <a:stretch>
                      <a:fillRect/>
                    </a:stretch>
                  </pic:blipFill>
                  <pic:spPr bwMode="auto">
                    <a:xfrm>
                      <a:off x="0" y="0"/>
                      <a:ext cx="5741636" cy="4187078"/>
                    </a:xfrm>
                    <a:prstGeom prst="rect">
                      <a:avLst/>
                    </a:prstGeom>
                    <a:noFill/>
                    <a:ln w="9525">
                      <a:noFill/>
                      <a:miter lim="800000"/>
                      <a:headEnd/>
                      <a:tailEnd/>
                    </a:ln>
                  </pic:spPr>
                </pic:pic>
              </a:graphicData>
            </a:graphic>
          </wp:inline>
        </w:drawing>
      </w:r>
    </w:p>
    <w:p w:rsidR="005A5F46" w:rsidRPr="006676C8" w:rsidRDefault="00A2758A" w:rsidP="00BE13E8">
      <w:pPr>
        <w:jc w:val="both"/>
        <w:rPr>
          <w:rFonts w:ascii="Palatino Linotype" w:hAnsi="Palatino Linotype"/>
          <w:spacing w:val="-4"/>
          <w:sz w:val="18"/>
          <w:szCs w:val="18"/>
        </w:rPr>
      </w:pPr>
      <w:r w:rsidRPr="006676C8">
        <w:rPr>
          <w:rFonts w:ascii="Palatino Linotype" w:hAnsi="Palatino Linotype"/>
          <w:b/>
          <w:spacing w:val="-4"/>
          <w:sz w:val="18"/>
          <w:szCs w:val="18"/>
        </w:rPr>
        <w:t xml:space="preserve">Figure </w:t>
      </w:r>
      <w:r w:rsidR="00182C20" w:rsidRPr="006676C8">
        <w:rPr>
          <w:rFonts w:ascii="Palatino Linotype" w:hAnsi="Palatino Linotype"/>
          <w:b/>
          <w:noProof/>
          <w:spacing w:val="-4"/>
          <w:sz w:val="18"/>
          <w:szCs w:val="18"/>
        </w:rPr>
        <w:t>2</w:t>
      </w:r>
      <w:r w:rsidR="005A5F46" w:rsidRPr="006676C8">
        <w:rPr>
          <w:rFonts w:ascii="Palatino Linotype" w:hAnsi="Palatino Linotype"/>
          <w:b/>
          <w:spacing w:val="-4"/>
          <w:sz w:val="18"/>
          <w:szCs w:val="18"/>
        </w:rPr>
        <w:t>.</w:t>
      </w:r>
      <w:r w:rsidRPr="006676C8">
        <w:rPr>
          <w:rFonts w:ascii="Palatino Linotype" w:hAnsi="Palatino Linotype"/>
          <w:spacing w:val="-4"/>
          <w:sz w:val="18"/>
          <w:szCs w:val="18"/>
        </w:rPr>
        <w:t xml:space="preserve"> 2D-PAGE of rat ADSCs treated with AECK (A), LK (B) and LKEE (C) with basal </w:t>
      </w:r>
      <w:proofErr w:type="spellStart"/>
      <w:r w:rsidRPr="006676C8">
        <w:rPr>
          <w:rFonts w:ascii="Palatino Linotype" w:hAnsi="Palatino Linotype"/>
          <w:spacing w:val="-4"/>
          <w:sz w:val="18"/>
          <w:szCs w:val="18"/>
        </w:rPr>
        <w:t>rADSCs</w:t>
      </w:r>
      <w:proofErr w:type="spellEnd"/>
      <w:r w:rsidRPr="006676C8">
        <w:rPr>
          <w:rFonts w:ascii="Palatino Linotype" w:hAnsi="Palatino Linotype"/>
          <w:spacing w:val="-4"/>
          <w:sz w:val="18"/>
          <w:szCs w:val="18"/>
        </w:rPr>
        <w:t xml:space="preserve"> (D) for proteome change comparisons which some examples are generally marked in red circles</w:t>
      </w:r>
      <w:r w:rsidR="005A5F46" w:rsidRPr="006676C8">
        <w:rPr>
          <w:rFonts w:ascii="Palatino Linotype" w:hAnsi="Palatino Linotype"/>
          <w:spacing w:val="-4"/>
          <w:sz w:val="18"/>
          <w:szCs w:val="18"/>
        </w:rPr>
        <w:t>.</w:t>
      </w:r>
    </w:p>
    <w:p w:rsidR="005A5F46" w:rsidRPr="006676C8" w:rsidRDefault="005A5F46">
      <w:pPr>
        <w:rPr>
          <w:rFonts w:ascii="Palatino Linotype" w:hAnsi="Palatino Linotype"/>
          <w:spacing w:val="-4"/>
        </w:rPr>
      </w:pPr>
      <w:r w:rsidRPr="006676C8">
        <w:rPr>
          <w:rFonts w:ascii="Palatino Linotype" w:hAnsi="Palatino Linotype"/>
          <w:spacing w:val="-4"/>
        </w:rPr>
        <w:br w:type="page"/>
      </w:r>
    </w:p>
    <w:p w:rsidR="00800D5F" w:rsidRPr="006676C8" w:rsidRDefault="0043392B"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w:lastRenderedPageBreak/>
        <mc:AlternateContent>
          <mc:Choice Requires="wps">
            <w:drawing>
              <wp:anchor distT="0" distB="0" distL="114300" distR="114300" simplePos="0" relativeHeight="251657728" behindDoc="0" locked="0" layoutInCell="1" allowOverlap="1">
                <wp:simplePos x="0" y="0"/>
                <wp:positionH relativeFrom="column">
                  <wp:posOffset>-238760</wp:posOffset>
                </wp:positionH>
                <wp:positionV relativeFrom="paragraph">
                  <wp:posOffset>18415</wp:posOffset>
                </wp:positionV>
                <wp:extent cx="264160" cy="268605"/>
                <wp:effectExtent l="8890" t="8890" r="12700" b="8255"/>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2686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00D5F" w:rsidRPr="00B51022" w:rsidRDefault="00800D5F">
                            <w:pPr>
                              <w:rPr>
                                <w:rFonts w:ascii="Palatino Linotype" w:hAnsi="Palatino Linotype"/>
                                <w:sz w:val="20"/>
                                <w:szCs w:val="20"/>
                              </w:rPr>
                            </w:pPr>
                            <w:r w:rsidRPr="00B51022">
                              <w:rPr>
                                <w:rFonts w:ascii="Palatino Linotype" w:hAnsi="Palatino Linotype"/>
                                <w:sz w:val="20"/>
                                <w:szCs w:val="20"/>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8.8pt;margin-top:1.45pt;width:20.8pt;height:21.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YtQgAIAAA8FAAAOAAAAZHJzL2Uyb0RvYy54bWysVMtu2zAQvBfoPxC8O3pUVmwhcpBadlEg&#10;fQBJP4AmKYsoRaokbSkN+u9dUrZjN5eiqA4SqV3NzixndXM7tBLtubFCqxInVzFGXFHNhNqW+Nvj&#10;ejLDyDqiGJFa8RI/cYtvF2/f3PRdwVPdaMm4QQCibNF3JW6c64oosrThLbFXuuMKgrU2LXGwNduI&#10;GdIDeiujNI7zqNeGdUZTbi28rcYgXgT8uubUfalryx2SJQZuLtxNuG/8PVrckGJrSNcIeqBB/oFF&#10;S4SCoieoijiCdka8gmoFNdrq2l1R3Ua6rgXlQQOoSeI/1Dw0pONBCzTHdqc22f8HSz/vvxokGJwd&#10;tEeRFs7okQ8OvdcDSn17+s4WkPXQQZ4b4DWkBqm2u9f0u0VKLxuitvzOGN03nDCgl/gvo7NPRxzr&#10;QTb9J82gDNk5HYCG2rS+d9ANBOjA4+l0NJ4KhZdpniU5RCiE0nyWx9NQgRTHjztj3QeuW+QXJTZw&#10;8gGc7O+t82RIcUzxtZReCynD6UuF+hLPp+l0lKWlYD7o06zZbpbSoD3x/gnXoa49T2uFAxdL0ZZ4&#10;dkoihW/GSrFQxREhxzUwkcqDgzbgdliNbnmex/PVbDXLJlmaryZZXFWTu/Uym+Tr5HpavauWyyr5&#10;5XkmWdEIxrjyVI/OTbK/c8ZhhkbPnbx7IelC+Tpcr5VHlzRCl0HV8RnUBRf4gx8t4IbNAA3x1tho&#10;9gR+MHqcSviLwKLR5idGPUxkie2PHTEcI/lRgafmSZb5EQ6bbHqdwsacRzbnEaIoQJXYYTQul24c&#10;+11nxLaBSqOLlb4DH9YieOSF1cG9MHVBzOEP4cf6fB+yXv5ji98AAAD//wMAUEsDBBQABgAIAAAA&#10;IQBNmJyV2wAAAAYBAAAPAAAAZHJzL2Rvd25yZXYueG1sTI/NTsNADITvSLzDykjc2g0JNDRkUyEK&#10;dwgFrk7WTSL2J8pu28DTY05wsqwZj78pN7M14khTGLxTcLVMQJBrvR5cp2D3+rS4BREiOo3GO1Lw&#10;RQE21flZiYX2J/dCxzp2gkNcKFBBH+NYSBnaniyGpR/Jsbb3k8XI69RJPeGJw62RaZKspMXB8Yce&#10;R3roqf2sD5Yx0o9dtn2uKc+xybaP32/r/btR6vJivr8DEWmOf2b4xecbqJip8QengzAKFlm+YquC&#10;dA2C9Wtu1vC4SUFWpfyPX/0AAAD//wMAUEsBAi0AFAAGAAgAAAAhALaDOJL+AAAA4QEAABMAAAAA&#10;AAAAAAAAAAAAAAAAAFtDb250ZW50X1R5cGVzXS54bWxQSwECLQAUAAYACAAAACEAOP0h/9YAAACU&#10;AQAACwAAAAAAAAAAAAAAAAAvAQAAX3JlbHMvLnJlbHNQSwECLQAUAAYACAAAACEAcmGLUIACAAAP&#10;BQAADgAAAAAAAAAAAAAAAAAuAgAAZHJzL2Uyb0RvYy54bWxQSwECLQAUAAYACAAAACEATZicldsA&#10;AAAGAQAADwAAAAAAAAAAAAAAAADaBAAAZHJzL2Rvd25yZXYueG1sUEsFBgAAAAAEAAQA8wAAAOIF&#10;AAAAAA==&#10;" filled="f">
                <v:textbox>
                  <w:txbxContent>
                    <w:p w:rsidR="00800D5F" w:rsidRPr="00B51022" w:rsidRDefault="00800D5F">
                      <w:pPr>
                        <w:rPr>
                          <w:rFonts w:ascii="Palatino Linotype" w:hAnsi="Palatino Linotype"/>
                          <w:sz w:val="20"/>
                          <w:szCs w:val="20"/>
                        </w:rPr>
                      </w:pPr>
                      <w:r w:rsidRPr="00B51022">
                        <w:rPr>
                          <w:rFonts w:ascii="Palatino Linotype" w:hAnsi="Palatino Linotype"/>
                          <w:sz w:val="20"/>
                          <w:szCs w:val="20"/>
                        </w:rPr>
                        <w:t>A</w:t>
                      </w:r>
                    </w:p>
                  </w:txbxContent>
                </v:textbox>
              </v:shape>
            </w:pict>
          </mc:Fallback>
        </mc:AlternateContent>
      </w:r>
      <w:r w:rsidR="00800D5F" w:rsidRPr="006676C8">
        <w:rPr>
          <w:rFonts w:ascii="Palatino Linotype" w:hAnsi="Palatino Linotype"/>
          <w:noProof/>
          <w:lang w:val="en-AU" w:eastAsia="en-AU"/>
        </w:rPr>
        <w:drawing>
          <wp:inline distT="0" distB="0" distL="0" distR="0" wp14:anchorId="1B1F9F63" wp14:editId="27324686">
            <wp:extent cx="5546195" cy="2725947"/>
            <wp:effectExtent l="19050" t="19050" r="16510" b="17780"/>
            <wp:docPr id="205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 name="Picture 5"/>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38" t="19168" r="59297" b="5278"/>
                    <a:stretch/>
                  </pic:blipFill>
                  <pic:spPr bwMode="auto">
                    <a:xfrm>
                      <a:off x="0" y="0"/>
                      <a:ext cx="5551828" cy="2728716"/>
                    </a:xfrm>
                    <a:prstGeom prst="rect">
                      <a:avLst/>
                    </a:prstGeom>
                    <a:noFill/>
                    <a:ln>
                      <a:solidFill>
                        <a:schemeClr val="tx1"/>
                      </a:solidFill>
                    </a:ln>
                    <a:extLst/>
                  </pic:spPr>
                </pic:pic>
              </a:graphicData>
            </a:graphic>
          </wp:inline>
        </w:drawing>
      </w:r>
    </w:p>
    <w:p w:rsidR="00800D5F" w:rsidRPr="006676C8" w:rsidRDefault="0043392B"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mc:AlternateContent>
          <mc:Choice Requires="wps">
            <w:drawing>
              <wp:anchor distT="0" distB="0" distL="114300" distR="114300" simplePos="0" relativeHeight="251658752" behindDoc="0" locked="0" layoutInCell="1" allowOverlap="1">
                <wp:simplePos x="0" y="0"/>
                <wp:positionH relativeFrom="column">
                  <wp:posOffset>-238760</wp:posOffset>
                </wp:positionH>
                <wp:positionV relativeFrom="paragraph">
                  <wp:posOffset>19050</wp:posOffset>
                </wp:positionV>
                <wp:extent cx="264160" cy="268605"/>
                <wp:effectExtent l="8890" t="13970" r="12700" b="12700"/>
                <wp:wrapNone/>
                <wp:docPr id="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2686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00D5F" w:rsidRPr="00B51022" w:rsidRDefault="00800D5F" w:rsidP="00800D5F">
                            <w:pPr>
                              <w:rPr>
                                <w:rFonts w:ascii="Palatino Linotype" w:hAnsi="Palatino Linotype"/>
                                <w:sz w:val="20"/>
                                <w:szCs w:val="20"/>
                              </w:rPr>
                            </w:pPr>
                            <w:r w:rsidRPr="00B51022">
                              <w:rPr>
                                <w:rFonts w:ascii="Palatino Linotype" w:hAnsi="Palatino Linotype"/>
                                <w:sz w:val="20"/>
                                <w:szCs w:val="20"/>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left:0;text-align:left;margin-left:-18.8pt;margin-top:1.5pt;width:20.8pt;height:21.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OdggIAABUFAAAOAAAAZHJzL2Uyb0RvYy54bWysVNtu2zAMfR+wfxD0nvpSx02MOkUXJ8OA&#10;7gK0+wBFkmNhsuRJSuxu2L+PkpM0WV+GYX6QJZE+5CEPfXs3tBLtubFCqxInVzFGXFHNhNqW+OvT&#10;ejLDyDqiGJFa8RI/c4vvFm/f3PZdwVPdaMm4QQCibNF3JW6c64oosrThLbFXuuMKjLU2LXFwNNuI&#10;GdIDeiujNI7zqNeGdUZTbi3cVqMRLwJ+XXPqPte15Q7JEkNuLqwmrBu/RotbUmwN6RpBD2mQf8ii&#10;JUJB0BNURRxBOyNeQbWCGm117a6obiNd14LywAHYJPEfbB4b0vHABYpju1OZ7P+DpZ/2XwwSrMRz&#10;jBRpoUVPfHDonR7Qta9O39kCnB47cHMDXEOXA1PbPWj6zSKllw1RW35vjO4bThhkl/gvo7NPRxzr&#10;QTb9R80gDNk5HYCG2rS+dFAMBOjQpedTZ3wqFC7TPEtysFAwpfksj6chAimOH3fGuvdct8hvSmyg&#10;8QGc7B+s88mQ4ujiYym9FlKG5kuFemA/TacjLS0F80bvZs12s5QG7YmXT3gOce25WysciFiKtsSz&#10;kxMpfDFWioUojgg57iETqTw4cIPcDrtRLD/n8Xw1W82ySZbmq0kWV9Xkfr3MJvk6uZlW19VyWSW/&#10;fJ5JVjSCMa58qkfhJtnfCeMwQqPkTtK9oHTBfB2e18yjyzRClYHV8R3YBRX4xo8ScMNmCHILEvEK&#10;2Wj2DLIwepxN+JfAptHmB0Y9zGWJ7fcdMRwj+UGBtOZJlvlBDodsepPCwZxbNucWoihAldhhNG6X&#10;bhz+XWfEtoFIo5iVvgc51iJI5SWrg4hh9gKnw3/CD/f5OXi9/M0WvwEAAP//AwBQSwMEFAAGAAgA&#10;AAAhABrRAVbaAAAABgEAAA8AAABkcnMvZG93bnJldi54bWxMj0FPwzAMhe9I/IfISNy2lBXWUZpO&#10;iMGdlTGuaeO1FYlTNdlW+PWYE5yerPf8/LlYT86KE46h96TgZp6AQGq86alVsHt7ma1AhKjJaOsJ&#10;FXxhgHV5eVHo3PgzbfFUxVZwCYVcK+hiHHIpQ9Oh02HuByT2Dn50OvI4ttKM+szlzspFkiyl0z3x&#10;hU4P+NRh81kdHWMsPnbp5rXCLNN1unn+fr8/7K1S11fT4wOIiFP8C8MvPu9AyUy1P5IJwiqYpdmS&#10;owpSfon9W5aa5S4FWRbyP375AwAA//8DAFBLAQItABQABgAIAAAAIQC2gziS/gAAAOEBAAATAAAA&#10;AAAAAAAAAAAAAAAAAABbQ29udGVudF9UeXBlc10ueG1sUEsBAi0AFAAGAAgAAAAhADj9If/WAAAA&#10;lAEAAAsAAAAAAAAAAAAAAAAALwEAAF9yZWxzLy5yZWxzUEsBAi0AFAAGAAgAAAAhAN3/I52CAgAA&#10;FQUAAA4AAAAAAAAAAAAAAAAALgIAAGRycy9lMm9Eb2MueG1sUEsBAi0AFAAGAAgAAAAhABrRAVba&#10;AAAABgEAAA8AAAAAAAAAAAAAAAAA3AQAAGRycy9kb3ducmV2LnhtbFBLBQYAAAAABAAEAPMAAADj&#10;BQAAAAA=&#10;" filled="f">
                <v:textbox>
                  <w:txbxContent>
                    <w:p w:rsidR="00800D5F" w:rsidRPr="00B51022" w:rsidRDefault="00800D5F" w:rsidP="00800D5F">
                      <w:pPr>
                        <w:rPr>
                          <w:rFonts w:ascii="Palatino Linotype" w:hAnsi="Palatino Linotype"/>
                          <w:sz w:val="20"/>
                          <w:szCs w:val="20"/>
                        </w:rPr>
                      </w:pPr>
                      <w:r w:rsidRPr="00B51022">
                        <w:rPr>
                          <w:rFonts w:ascii="Palatino Linotype" w:hAnsi="Palatino Linotype"/>
                          <w:sz w:val="20"/>
                          <w:szCs w:val="20"/>
                        </w:rPr>
                        <w:t>B</w:t>
                      </w:r>
                    </w:p>
                  </w:txbxContent>
                </v:textbox>
              </v:shape>
            </w:pict>
          </mc:Fallback>
        </mc:AlternateContent>
      </w:r>
      <w:r w:rsidR="00800D5F" w:rsidRPr="006676C8">
        <w:rPr>
          <w:rFonts w:ascii="Palatino Linotype" w:hAnsi="Palatino Linotype"/>
          <w:noProof/>
          <w:lang w:val="en-AU" w:eastAsia="en-AU"/>
        </w:rPr>
        <w:drawing>
          <wp:inline distT="0" distB="0" distL="0" distR="0" wp14:anchorId="4EC846F0" wp14:editId="7456513B">
            <wp:extent cx="5548759" cy="2518914"/>
            <wp:effectExtent l="19050" t="19050" r="13970" b="1524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781" t="19167" r="58672" b="9772"/>
                    <a:stretch/>
                  </pic:blipFill>
                  <pic:spPr bwMode="auto">
                    <a:xfrm>
                      <a:off x="0" y="0"/>
                      <a:ext cx="5554648" cy="2521588"/>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800D5F" w:rsidRPr="006676C8" w:rsidRDefault="0043392B"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mc:AlternateContent>
          <mc:Choice Requires="wps">
            <w:drawing>
              <wp:anchor distT="0" distB="0" distL="114300" distR="114300" simplePos="0" relativeHeight="251659776" behindDoc="0" locked="0" layoutInCell="1" allowOverlap="1">
                <wp:simplePos x="0" y="0"/>
                <wp:positionH relativeFrom="column">
                  <wp:posOffset>-238760</wp:posOffset>
                </wp:positionH>
                <wp:positionV relativeFrom="paragraph">
                  <wp:posOffset>17780</wp:posOffset>
                </wp:positionV>
                <wp:extent cx="264160" cy="268605"/>
                <wp:effectExtent l="8890" t="5715" r="12700" b="1143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2686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00D5F" w:rsidRPr="00B51022" w:rsidRDefault="00800D5F" w:rsidP="00800D5F">
                            <w:pPr>
                              <w:rPr>
                                <w:rFonts w:ascii="Palatino Linotype" w:hAnsi="Palatino Linotype"/>
                                <w:sz w:val="20"/>
                                <w:szCs w:val="20"/>
                              </w:rPr>
                            </w:pPr>
                            <w:r w:rsidRPr="00B51022">
                              <w:rPr>
                                <w:rFonts w:ascii="Palatino Linotype" w:hAnsi="Palatino Linotype"/>
                                <w:sz w:val="20"/>
                                <w:szCs w:val="20"/>
                              </w:rP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28" type="#_x0000_t202" style="position:absolute;left:0;text-align:left;margin-left:-18.8pt;margin-top:1.4pt;width:20.8pt;height:21.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iDZggIAABUFAAAOAAAAZHJzL2Uyb0RvYy54bWysVNtu2zAMfR+wfxD0nvoyx02MOkUXJ8OA&#10;7gK0+wBFlmNhsqRJSuyu2L+PkpM0WV+GYX6QJZE+5CEPfXM7dALtmbFcyRInVzFGTFJVc7kt8bfH&#10;9WSGkXVE1kQoyUr8xCy+Xbx9c9PrgqWqVaJmBgGItEWvS9w6p4sosrRlHbFXSjMJxkaZjjg4mm1U&#10;G9IDeieiNI7zqFem1kZRZi3cVqMRLwJ+0zDqvjSNZQ6JEkNuLqwmrBu/RosbUmwN0S2nhzTIP2TR&#10;ES4h6AmqIo6gneGvoDpOjbKqcVdUdZFqGk5Z4ABskvgPNg8t0SxwgeJYfSqT/X+w9PP+q0G8LjE0&#10;SpIOWvTIBofeqwFlvjq9tgU4PWhwcwNcQ5cDU6vvFf1ukVTLlsgtuzNG9S0jNWSX+C+js09HHOtB&#10;Nv0nVUMYsnMqAA2N6XzpoBgI0KFLT6fO+FQoXKZ5luRgoWBK81keT0MEUhw/1sa6D0x1yG9KbKDx&#10;AZzs763zyZDi6OJjSbXmQoTmC4n6Es+n6XSkpQSvvdG7WbPdLIVBe+LlE55DXHvu1nEHIha8gyqe&#10;nEjhi7GSdYjiCBfjHjIR0oMDN8jtsBvF8jyP56vZapZNsjRfTbK4qiZ362U2ydfJ9bR6Vy2XVfLL&#10;55lkRcvrmkmf6lG4SfZ3wjiM0Ci5k3QvKF0wX4fnNfPoMo1QZWB1fAd2QQW+8aME3LAZgtxSD+cV&#10;slH1E8jCqHE24V8Cm1aZnxj1MJcltj92xDCMxEcJ0ponWeYHORyy6XUKB3Nu2ZxbiKQAVWKH0bhd&#10;unH4d9rwbQuRRjFLdQdybHiQyktWBxHD7AVOh/+EH+7zc/B6+ZstfgMAAP//AwBQSwMEFAAGAAgA&#10;AAAhANJPSBLbAAAABgEAAA8AAABkcnMvZG93bnJldi54bWxMj0FPwzAMhe9I/IfISNy2dC2sUJpO&#10;iMEdyoBr2nhtReJUTbYVfj3mBCfLes/P3ys3s7PiiFMYPClYLRMQSK03A3UKdq9PixsQIWoy2npC&#10;BV8YYFOdn5W6MP5EL3isYyc4hEKhFfQxjoWUoe3R6bD0IxJrez85HXmdOmkmfeJwZ2WaJGvp9ED8&#10;odcjPvTYftYHxxjpxy7bPteY57rJto/fb7f7d6vU5cV8fwci4hz/zPCLzzdQMVPjD2SCsAoWWb5m&#10;q4KUG7B+xc0aHtcrkFUp/+NXPwAAAP//AwBQSwECLQAUAAYACAAAACEAtoM4kv4AAADhAQAAEwAA&#10;AAAAAAAAAAAAAAAAAAAAW0NvbnRlbnRfVHlwZXNdLnhtbFBLAQItABQABgAIAAAAIQA4/SH/1gAA&#10;AJQBAAALAAAAAAAAAAAAAAAAAC8BAABfcmVscy8ucmVsc1BLAQItABQABgAIAAAAIQA1wiDZggIA&#10;ABUFAAAOAAAAAAAAAAAAAAAAAC4CAABkcnMvZTJvRG9jLnhtbFBLAQItABQABgAIAAAAIQDST0gS&#10;2wAAAAYBAAAPAAAAAAAAAAAAAAAAANwEAABkcnMvZG93bnJldi54bWxQSwUGAAAAAAQABADzAAAA&#10;5AUAAAAA&#10;" filled="f">
                <v:textbox>
                  <w:txbxContent>
                    <w:p w:rsidR="00800D5F" w:rsidRPr="00B51022" w:rsidRDefault="00800D5F" w:rsidP="00800D5F">
                      <w:pPr>
                        <w:rPr>
                          <w:rFonts w:ascii="Palatino Linotype" w:hAnsi="Palatino Linotype"/>
                          <w:sz w:val="20"/>
                          <w:szCs w:val="20"/>
                        </w:rPr>
                      </w:pPr>
                      <w:r w:rsidRPr="00B51022">
                        <w:rPr>
                          <w:rFonts w:ascii="Palatino Linotype" w:hAnsi="Palatino Linotype"/>
                          <w:sz w:val="20"/>
                          <w:szCs w:val="20"/>
                        </w:rPr>
                        <w:t>C</w:t>
                      </w:r>
                    </w:p>
                  </w:txbxContent>
                </v:textbox>
              </v:shape>
            </w:pict>
          </mc:Fallback>
        </mc:AlternateContent>
      </w:r>
      <w:r w:rsidR="00800D5F" w:rsidRPr="006676C8">
        <w:rPr>
          <w:rFonts w:ascii="Palatino Linotype" w:hAnsi="Palatino Linotype"/>
          <w:noProof/>
          <w:lang w:val="en-AU" w:eastAsia="en-AU"/>
        </w:rPr>
        <w:drawing>
          <wp:inline distT="0" distB="0" distL="0" distR="0" wp14:anchorId="2E7741CA" wp14:editId="3023B7E1">
            <wp:extent cx="5550010" cy="2632598"/>
            <wp:effectExtent l="19050" t="1905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703" t="19312" r="58047" b="9101"/>
                    <a:stretch/>
                  </pic:blipFill>
                  <pic:spPr bwMode="auto">
                    <a:xfrm>
                      <a:off x="0" y="0"/>
                      <a:ext cx="5548674" cy="2631964"/>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800D5F" w:rsidRPr="006676C8" w:rsidRDefault="00800D5F" w:rsidP="00BE13E8">
      <w:pPr>
        <w:jc w:val="both"/>
        <w:rPr>
          <w:rFonts w:ascii="Palatino Linotype" w:hAnsi="Palatino Linotype"/>
          <w:spacing w:val="-2"/>
          <w:sz w:val="18"/>
          <w:lang w:val="en-AU"/>
        </w:rPr>
      </w:pPr>
      <w:r w:rsidRPr="006676C8">
        <w:rPr>
          <w:rFonts w:ascii="Palatino Linotype" w:hAnsi="Palatino Linotype"/>
          <w:b/>
          <w:spacing w:val="-2"/>
          <w:sz w:val="18"/>
        </w:rPr>
        <w:t xml:space="preserve">Figure </w:t>
      </w:r>
      <w:r w:rsidR="00182C20" w:rsidRPr="006676C8">
        <w:rPr>
          <w:rFonts w:ascii="Palatino Linotype" w:hAnsi="Palatino Linotype"/>
          <w:b/>
          <w:noProof/>
          <w:spacing w:val="-2"/>
          <w:sz w:val="18"/>
        </w:rPr>
        <w:t>3</w:t>
      </w:r>
      <w:r w:rsidR="005A5F46" w:rsidRPr="006676C8">
        <w:rPr>
          <w:rFonts w:ascii="Palatino Linotype" w:hAnsi="Palatino Linotype"/>
          <w:b/>
          <w:spacing w:val="-2"/>
          <w:sz w:val="18"/>
        </w:rPr>
        <w:t>.</w:t>
      </w:r>
      <w:r w:rsidRPr="006676C8">
        <w:rPr>
          <w:rFonts w:ascii="Palatino Linotype" w:hAnsi="Palatino Linotype"/>
          <w:b/>
          <w:spacing w:val="-2"/>
          <w:sz w:val="18"/>
        </w:rPr>
        <w:t xml:space="preserve"> </w:t>
      </w:r>
      <w:proofErr w:type="spellStart"/>
      <w:r w:rsidR="00F66522" w:rsidRPr="006676C8">
        <w:rPr>
          <w:rFonts w:ascii="Palatino Linotype" w:hAnsi="Palatino Linotype"/>
          <w:spacing w:val="-2"/>
          <w:sz w:val="18"/>
        </w:rPr>
        <w:t>iTRAQ</w:t>
      </w:r>
      <w:proofErr w:type="spellEnd"/>
      <w:r w:rsidR="00F66522" w:rsidRPr="006676C8">
        <w:rPr>
          <w:rFonts w:ascii="Palatino Linotype" w:hAnsi="Palatino Linotype"/>
          <w:spacing w:val="-2"/>
          <w:sz w:val="18"/>
        </w:rPr>
        <w:t xml:space="preserve"> run</w:t>
      </w:r>
      <w:r w:rsidR="00232098" w:rsidRPr="006676C8">
        <w:rPr>
          <w:rFonts w:ascii="Palatino Linotype" w:hAnsi="Palatino Linotype"/>
          <w:spacing w:val="-2"/>
          <w:sz w:val="18"/>
        </w:rPr>
        <w:t xml:space="preserve"> </w:t>
      </w:r>
      <w:r w:rsidR="005A5F46" w:rsidRPr="006676C8">
        <w:rPr>
          <w:rFonts w:ascii="Palatino Linotype" w:hAnsi="Palatino Linotype"/>
          <w:spacing w:val="-2"/>
          <w:sz w:val="18"/>
        </w:rPr>
        <w:t>(</w:t>
      </w:r>
      <w:r w:rsidRPr="006676C8">
        <w:rPr>
          <w:rFonts w:ascii="Palatino Linotype" w:hAnsi="Palatino Linotype"/>
          <w:spacing w:val="-2"/>
          <w:sz w:val="18"/>
        </w:rPr>
        <w:t xml:space="preserve">A) Protein Level FDR Analysis </w:t>
      </w:r>
      <w:r w:rsidR="005A5F46" w:rsidRPr="006676C8">
        <w:rPr>
          <w:rFonts w:ascii="Palatino Linotype" w:hAnsi="Palatino Linotype"/>
          <w:spacing w:val="-2"/>
          <w:sz w:val="18"/>
        </w:rPr>
        <w:t>(</w:t>
      </w:r>
      <w:r w:rsidRPr="006676C8">
        <w:rPr>
          <w:rFonts w:ascii="Palatino Linotype" w:hAnsi="Palatino Linotype"/>
          <w:spacing w:val="-2"/>
          <w:sz w:val="18"/>
        </w:rPr>
        <w:t xml:space="preserve">B) Peptide Level FDR Analysis </w:t>
      </w:r>
      <w:r w:rsidR="005A5F46" w:rsidRPr="006676C8">
        <w:rPr>
          <w:rFonts w:ascii="Palatino Linotype" w:hAnsi="Palatino Linotype"/>
          <w:spacing w:val="-2"/>
          <w:sz w:val="18"/>
        </w:rPr>
        <w:t>(</w:t>
      </w:r>
      <w:r w:rsidRPr="006676C8">
        <w:rPr>
          <w:rFonts w:ascii="Palatino Linotype" w:hAnsi="Palatino Linotype"/>
          <w:spacing w:val="-2"/>
          <w:sz w:val="18"/>
        </w:rPr>
        <w:t>C) Spectra Level FDR analysis</w:t>
      </w:r>
      <w:r w:rsidR="005A5F46" w:rsidRPr="006676C8">
        <w:rPr>
          <w:rFonts w:ascii="Palatino Linotype" w:hAnsi="Palatino Linotype"/>
          <w:spacing w:val="-2"/>
          <w:sz w:val="18"/>
        </w:rPr>
        <w:t>.</w:t>
      </w:r>
    </w:p>
    <w:p w:rsidR="005A5F46" w:rsidRPr="006676C8" w:rsidRDefault="005A5F46">
      <w:pPr>
        <w:rPr>
          <w:rFonts w:ascii="Palatino Linotype" w:hAnsi="Palatino Linotype"/>
          <w:b/>
        </w:rPr>
      </w:pPr>
      <w:r w:rsidRPr="006676C8">
        <w:rPr>
          <w:rFonts w:ascii="Palatino Linotype" w:hAnsi="Palatino Linotype"/>
          <w:b/>
        </w:rPr>
        <w:br w:type="page"/>
      </w:r>
    </w:p>
    <w:p w:rsidR="009B653D" w:rsidRPr="006676C8" w:rsidRDefault="009B653D" w:rsidP="00BE13E8">
      <w:pPr>
        <w:jc w:val="both"/>
        <w:rPr>
          <w:rFonts w:ascii="Palatino Linotype" w:hAnsi="Palatino Linotype"/>
          <w:b/>
          <w:sz w:val="20"/>
          <w:szCs w:val="20"/>
        </w:rPr>
      </w:pPr>
      <w:proofErr w:type="spellStart"/>
      <w:r w:rsidRPr="006676C8">
        <w:rPr>
          <w:rFonts w:ascii="Palatino Linotype" w:hAnsi="Palatino Linotype"/>
          <w:b/>
          <w:sz w:val="20"/>
          <w:szCs w:val="20"/>
        </w:rPr>
        <w:lastRenderedPageBreak/>
        <w:t>Bioplex</w:t>
      </w:r>
      <w:proofErr w:type="spellEnd"/>
      <w:r w:rsidRPr="006676C8">
        <w:rPr>
          <w:rFonts w:ascii="Palatino Linotype" w:hAnsi="Palatino Linotype"/>
          <w:b/>
          <w:sz w:val="20"/>
          <w:szCs w:val="20"/>
        </w:rPr>
        <w:t xml:space="preserve"> Normalisation</w:t>
      </w:r>
      <w:r w:rsidR="006C6FF7" w:rsidRPr="006676C8">
        <w:rPr>
          <w:rFonts w:ascii="Palatino Linotype" w:hAnsi="Palatino Linotype"/>
          <w:b/>
          <w:sz w:val="20"/>
          <w:szCs w:val="20"/>
        </w:rPr>
        <w:t xml:space="preserve"> See Table 3A and 3B</w:t>
      </w:r>
    </w:p>
    <w:p w:rsidR="009B653D" w:rsidRPr="006676C8" w:rsidRDefault="009B653D" w:rsidP="00BE13E8">
      <w:pPr>
        <w:jc w:val="both"/>
        <w:rPr>
          <w:rFonts w:ascii="Palatino Linotype" w:hAnsi="Palatino Linotype"/>
          <w:b/>
          <w:sz w:val="20"/>
          <w:szCs w:val="20"/>
        </w:rPr>
      </w:pPr>
      <w:proofErr w:type="spellStart"/>
      <w:r w:rsidRPr="006676C8">
        <w:rPr>
          <w:rFonts w:ascii="Palatino Linotype" w:hAnsi="Palatino Linotype"/>
          <w:b/>
          <w:sz w:val="20"/>
          <w:szCs w:val="20"/>
        </w:rPr>
        <w:t>Bioplex</w:t>
      </w:r>
      <w:proofErr w:type="spellEnd"/>
      <w:r w:rsidRPr="006676C8">
        <w:rPr>
          <w:rFonts w:ascii="Palatino Linotype" w:hAnsi="Palatino Linotype"/>
          <w:b/>
          <w:sz w:val="20"/>
          <w:szCs w:val="20"/>
        </w:rPr>
        <w:t xml:space="preserve"> Trend Graphs</w:t>
      </w:r>
    </w:p>
    <w:p w:rsidR="005A5F46" w:rsidRPr="006676C8" w:rsidRDefault="006C6FF7" w:rsidP="005A5F46">
      <w:pPr>
        <w:jc w:val="both"/>
        <w:rPr>
          <w:rFonts w:ascii="Palatino Linotype" w:hAnsi="Palatino Linotype"/>
          <w:sz w:val="20"/>
          <w:szCs w:val="20"/>
        </w:rPr>
      </w:pPr>
      <w:r w:rsidRPr="006676C8">
        <w:rPr>
          <w:rFonts w:ascii="Palatino Linotype" w:hAnsi="Palatino Linotype"/>
          <w:sz w:val="20"/>
          <w:szCs w:val="20"/>
        </w:rPr>
        <w:t>Group 1 (</w:t>
      </w:r>
      <w:r w:rsidR="006676C8" w:rsidRPr="006676C8">
        <w:rPr>
          <w:rFonts w:ascii="Palatino Linotype" w:hAnsi="Palatino Linotype"/>
          <w:sz w:val="20"/>
          <w:szCs w:val="20"/>
        </w:rPr>
        <w:t>F</w:t>
      </w:r>
      <w:r w:rsidRPr="006676C8">
        <w:rPr>
          <w:rFonts w:ascii="Palatino Linotype" w:hAnsi="Palatino Linotype"/>
          <w:sz w:val="20"/>
          <w:szCs w:val="20"/>
        </w:rPr>
        <w:t xml:space="preserve">igure </w:t>
      </w:r>
      <w:r w:rsidR="00F66522" w:rsidRPr="006676C8">
        <w:rPr>
          <w:rFonts w:ascii="Palatino Linotype" w:hAnsi="Palatino Linotype"/>
          <w:sz w:val="20"/>
          <w:szCs w:val="20"/>
        </w:rPr>
        <w:t>4</w:t>
      </w:r>
      <w:r w:rsidRPr="006676C8">
        <w:rPr>
          <w:rFonts w:ascii="Palatino Linotype" w:hAnsi="Palatino Linotype"/>
          <w:sz w:val="20"/>
          <w:szCs w:val="20"/>
        </w:rPr>
        <w:t xml:space="preserve">) comprises of IL-1ra, IL-2, MIP-1a, MIP-1b and </w:t>
      </w:r>
      <w:proofErr w:type="spellStart"/>
      <w:r w:rsidRPr="006676C8">
        <w:rPr>
          <w:rFonts w:ascii="Palatino Linotype" w:hAnsi="Palatino Linotype"/>
          <w:sz w:val="20"/>
          <w:szCs w:val="20"/>
        </w:rPr>
        <w:t>Rantes</w:t>
      </w:r>
      <w:proofErr w:type="spellEnd"/>
      <w:r w:rsidRPr="006676C8">
        <w:rPr>
          <w:rFonts w:ascii="Palatino Linotype" w:hAnsi="Palatino Linotype"/>
          <w:sz w:val="20"/>
          <w:szCs w:val="20"/>
        </w:rPr>
        <w:t xml:space="preserve"> which generally follows the trend where the highest concentration occurs in the basal cells, the concentration then decreases by approximately 50% post induction and remains at that level for the remainder of the time points. The variation of the group trend is identified between the comparison of the AECK and LK MIP-1b and </w:t>
      </w:r>
      <w:proofErr w:type="spellStart"/>
      <w:r w:rsidRPr="006676C8">
        <w:rPr>
          <w:rFonts w:ascii="Palatino Linotype" w:hAnsi="Palatino Linotype"/>
          <w:sz w:val="20"/>
          <w:szCs w:val="20"/>
        </w:rPr>
        <w:t>Rantes</w:t>
      </w:r>
      <w:proofErr w:type="spellEnd"/>
      <w:r w:rsidRPr="006676C8">
        <w:rPr>
          <w:rFonts w:ascii="Palatino Linotype" w:hAnsi="Palatino Linotype"/>
          <w:sz w:val="20"/>
          <w:szCs w:val="20"/>
        </w:rPr>
        <w:t xml:space="preserve"> levels. The MIP-1b in the LK treatment increases above the basal ADSC concentration at the </w:t>
      </w:r>
      <w:proofErr w:type="gramStart"/>
      <w:r w:rsidRPr="006676C8">
        <w:rPr>
          <w:rFonts w:ascii="Palatino Linotype" w:hAnsi="Palatino Linotype"/>
          <w:sz w:val="20"/>
          <w:szCs w:val="20"/>
        </w:rPr>
        <w:t>20 hr</w:t>
      </w:r>
      <w:proofErr w:type="gramEnd"/>
      <w:r w:rsidRPr="006676C8">
        <w:rPr>
          <w:rFonts w:ascii="Palatino Linotype" w:hAnsi="Palatino Linotype"/>
          <w:sz w:val="20"/>
          <w:szCs w:val="20"/>
        </w:rPr>
        <w:t xml:space="preserve"> time point. </w:t>
      </w:r>
      <w:proofErr w:type="gramStart"/>
      <w:r w:rsidRPr="006676C8">
        <w:rPr>
          <w:rFonts w:ascii="Palatino Linotype" w:hAnsi="Palatino Linotype"/>
          <w:sz w:val="20"/>
          <w:szCs w:val="20"/>
        </w:rPr>
        <w:t>Similarly</w:t>
      </w:r>
      <w:proofErr w:type="gramEnd"/>
      <w:r w:rsidRPr="006676C8">
        <w:rPr>
          <w:rFonts w:ascii="Palatino Linotype" w:hAnsi="Palatino Linotype"/>
          <w:sz w:val="20"/>
          <w:szCs w:val="20"/>
        </w:rPr>
        <w:t xml:space="preserve"> at the same time point in the LK treatment, the </w:t>
      </w:r>
      <w:proofErr w:type="spellStart"/>
      <w:r w:rsidRPr="006676C8">
        <w:rPr>
          <w:rFonts w:ascii="Palatino Linotype" w:hAnsi="Palatino Linotype"/>
          <w:sz w:val="20"/>
          <w:szCs w:val="20"/>
        </w:rPr>
        <w:t>Rantes</w:t>
      </w:r>
      <w:proofErr w:type="spellEnd"/>
      <w:r w:rsidRPr="006676C8">
        <w:rPr>
          <w:rFonts w:ascii="Palatino Linotype" w:hAnsi="Palatino Linotype"/>
          <w:sz w:val="20"/>
          <w:szCs w:val="20"/>
        </w:rPr>
        <w:t xml:space="preserve"> concentration increases breaking trend with the rest of the cohort relative to the AECK samples. The trends for this group of cytokines is vastly different from BME treated ADSCs. The main difference is the types of cytokines present, which the BME treated cells lack the MIP-1a and MIP-1b however has </w:t>
      </w:r>
      <w:proofErr w:type="spellStart"/>
      <w:r w:rsidRPr="006676C8">
        <w:rPr>
          <w:rFonts w:ascii="Palatino Linotype" w:hAnsi="Palatino Linotype"/>
          <w:sz w:val="20"/>
          <w:szCs w:val="20"/>
        </w:rPr>
        <w:t>Eotaxin</w:t>
      </w:r>
      <w:proofErr w:type="spellEnd"/>
      <w:r w:rsidRPr="006676C8">
        <w:rPr>
          <w:rFonts w:ascii="Palatino Linotype" w:hAnsi="Palatino Linotype"/>
          <w:sz w:val="20"/>
          <w:szCs w:val="20"/>
        </w:rPr>
        <w:t xml:space="preserve">. </w:t>
      </w:r>
    </w:p>
    <w:p w:rsidR="005A30D5" w:rsidRPr="006676C8" w:rsidRDefault="005A30D5"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w:lastRenderedPageBreak/>
        <w:drawing>
          <wp:inline distT="0" distB="0" distL="0" distR="0" wp14:anchorId="041449A8">
            <wp:extent cx="5032858" cy="7752029"/>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44313" cy="7769673"/>
                    </a:xfrm>
                    <a:prstGeom prst="rect">
                      <a:avLst/>
                    </a:prstGeom>
                    <a:noFill/>
                  </pic:spPr>
                </pic:pic>
              </a:graphicData>
            </a:graphic>
          </wp:inline>
        </w:drawing>
      </w:r>
    </w:p>
    <w:p w:rsidR="005A5F46" w:rsidRPr="006676C8" w:rsidRDefault="005A30D5" w:rsidP="005A30D5">
      <w:pPr>
        <w:pStyle w:val="Caption"/>
        <w:jc w:val="both"/>
        <w:rPr>
          <w:rFonts w:ascii="Palatino Linotype" w:hAnsi="Palatino Linotype"/>
          <w:b w:val="0"/>
          <w:color w:val="000000" w:themeColor="text1"/>
        </w:rPr>
      </w:pPr>
      <w:r w:rsidRPr="006676C8">
        <w:rPr>
          <w:rFonts w:ascii="Palatino Linotype" w:hAnsi="Palatino Linotype"/>
          <w:color w:val="000000" w:themeColor="text1"/>
        </w:rPr>
        <w:t xml:space="preserve">Figure </w:t>
      </w:r>
      <w:r w:rsidR="00182C20" w:rsidRPr="006676C8">
        <w:rPr>
          <w:rFonts w:ascii="Palatino Linotype" w:hAnsi="Palatino Linotype"/>
          <w:noProof/>
          <w:color w:val="000000" w:themeColor="text1"/>
        </w:rPr>
        <w:t>4</w:t>
      </w:r>
      <w:r w:rsidR="005A5F46" w:rsidRPr="006676C8">
        <w:rPr>
          <w:rFonts w:ascii="Palatino Linotype" w:hAnsi="Palatino Linotype"/>
          <w:color w:val="000000" w:themeColor="text1"/>
        </w:rPr>
        <w:t>.</w:t>
      </w:r>
      <w:r w:rsidRPr="006676C8">
        <w:rPr>
          <w:rFonts w:ascii="Palatino Linotype" w:hAnsi="Palatino Linotype"/>
          <w:color w:val="000000" w:themeColor="text1"/>
        </w:rPr>
        <w:t xml:space="preserve"> </w:t>
      </w:r>
      <w:r w:rsidRPr="006676C8">
        <w:rPr>
          <w:rFonts w:ascii="Palatino Linotype" w:hAnsi="Palatino Linotype"/>
          <w:b w:val="0"/>
          <w:color w:val="000000" w:themeColor="text1"/>
        </w:rPr>
        <w:t xml:space="preserve">Group 1 </w:t>
      </w:r>
      <w:proofErr w:type="spellStart"/>
      <w:r w:rsidRPr="006676C8">
        <w:rPr>
          <w:rFonts w:ascii="Palatino Linotype" w:hAnsi="Palatino Linotype"/>
          <w:b w:val="0"/>
          <w:color w:val="000000" w:themeColor="text1"/>
        </w:rPr>
        <w:t>Bioplex</w:t>
      </w:r>
      <w:proofErr w:type="spellEnd"/>
      <w:r w:rsidRPr="006676C8">
        <w:rPr>
          <w:rFonts w:ascii="Palatino Linotype" w:hAnsi="Palatino Linotype"/>
          <w:b w:val="0"/>
          <w:color w:val="000000" w:themeColor="text1"/>
        </w:rPr>
        <w:t xml:space="preserve"> trend related secreted cytokines IL-1ra, IL-2, MIP-1b, </w:t>
      </w:r>
      <w:proofErr w:type="spellStart"/>
      <w:r w:rsidRPr="006676C8">
        <w:rPr>
          <w:rFonts w:ascii="Palatino Linotype" w:hAnsi="Palatino Linotype"/>
          <w:b w:val="0"/>
          <w:color w:val="000000" w:themeColor="text1"/>
        </w:rPr>
        <w:t>Rantes</w:t>
      </w:r>
      <w:proofErr w:type="spellEnd"/>
      <w:r w:rsidRPr="006676C8">
        <w:rPr>
          <w:rFonts w:ascii="Palatino Linotype" w:hAnsi="Palatino Linotype"/>
          <w:b w:val="0"/>
          <w:color w:val="000000" w:themeColor="text1"/>
        </w:rPr>
        <w:t xml:space="preserve"> and MIP-1 over a temporal differentiation normalised as </w:t>
      </w:r>
      <w:proofErr w:type="spellStart"/>
      <w:r w:rsidRPr="006676C8">
        <w:rPr>
          <w:rFonts w:ascii="Palatino Linotype" w:hAnsi="Palatino Linotype"/>
          <w:b w:val="0"/>
          <w:color w:val="000000" w:themeColor="text1"/>
        </w:rPr>
        <w:t>pg</w:t>
      </w:r>
      <w:proofErr w:type="spellEnd"/>
      <w:r w:rsidRPr="006676C8">
        <w:rPr>
          <w:rFonts w:ascii="Palatino Linotype" w:hAnsi="Palatino Linotype"/>
          <w:b w:val="0"/>
          <w:color w:val="000000" w:themeColor="text1"/>
        </w:rPr>
        <w:t xml:space="preserve">/cell (AECK - Blue, LK </w:t>
      </w:r>
      <w:r w:rsidR="005A5F46" w:rsidRPr="006676C8">
        <w:rPr>
          <w:rFonts w:ascii="Palatino Linotype" w:hAnsi="Palatino Linotype"/>
          <w:b w:val="0"/>
          <w:color w:val="000000" w:themeColor="text1"/>
        </w:rPr>
        <w:t>–</w:t>
      </w:r>
      <w:r w:rsidRPr="006676C8">
        <w:rPr>
          <w:rFonts w:ascii="Palatino Linotype" w:hAnsi="Palatino Linotype"/>
          <w:b w:val="0"/>
          <w:color w:val="000000" w:themeColor="text1"/>
        </w:rPr>
        <w:t xml:space="preserve"> Red</w:t>
      </w:r>
      <w:r w:rsidR="005A5F46" w:rsidRPr="006676C8">
        <w:rPr>
          <w:rFonts w:ascii="Palatino Linotype" w:hAnsi="Palatino Linotype"/>
          <w:b w:val="0"/>
          <w:color w:val="000000" w:themeColor="text1"/>
        </w:rPr>
        <w:t>).</w:t>
      </w:r>
    </w:p>
    <w:p w:rsidR="005A5F46" w:rsidRPr="006676C8" w:rsidRDefault="005A5F46">
      <w:pPr>
        <w:rPr>
          <w:rFonts w:ascii="Palatino Linotype" w:hAnsi="Palatino Linotype"/>
          <w:bCs/>
          <w:color w:val="000000" w:themeColor="text1"/>
          <w:sz w:val="18"/>
          <w:szCs w:val="18"/>
        </w:rPr>
      </w:pPr>
      <w:r w:rsidRPr="006676C8">
        <w:rPr>
          <w:rFonts w:ascii="Palatino Linotype" w:hAnsi="Palatino Linotype"/>
          <w:b/>
          <w:color w:val="000000" w:themeColor="text1"/>
        </w:rPr>
        <w:br w:type="page"/>
      </w:r>
    </w:p>
    <w:p w:rsidR="006C6FF7" w:rsidRPr="006676C8" w:rsidRDefault="006C6FF7" w:rsidP="00BE13E8">
      <w:pPr>
        <w:jc w:val="both"/>
        <w:rPr>
          <w:rFonts w:ascii="Palatino Linotype" w:hAnsi="Palatino Linotype"/>
          <w:sz w:val="20"/>
          <w:szCs w:val="20"/>
        </w:rPr>
      </w:pPr>
      <w:r w:rsidRPr="006676C8">
        <w:rPr>
          <w:rFonts w:ascii="Palatino Linotype" w:hAnsi="Palatino Linotype"/>
          <w:sz w:val="20"/>
          <w:szCs w:val="20"/>
        </w:rPr>
        <w:lastRenderedPageBreak/>
        <w:t>Group 2 (TNF-α, IL-10, IL-7, IL-4, IL-12 and IL-13) (</w:t>
      </w:r>
      <w:r w:rsidR="006676C8" w:rsidRPr="006676C8">
        <w:rPr>
          <w:rFonts w:ascii="Palatino Linotype" w:hAnsi="Palatino Linotype"/>
          <w:sz w:val="20"/>
          <w:szCs w:val="20"/>
        </w:rPr>
        <w:t>F</w:t>
      </w:r>
      <w:r w:rsidRPr="006676C8">
        <w:rPr>
          <w:rFonts w:ascii="Palatino Linotype" w:hAnsi="Palatino Linotype"/>
          <w:sz w:val="20"/>
          <w:szCs w:val="20"/>
        </w:rPr>
        <w:t xml:space="preserve">igure </w:t>
      </w:r>
      <w:r w:rsidR="00F66522" w:rsidRPr="006676C8">
        <w:rPr>
          <w:rFonts w:ascii="Palatino Linotype" w:hAnsi="Palatino Linotype"/>
          <w:sz w:val="20"/>
          <w:szCs w:val="20"/>
        </w:rPr>
        <w:t>5</w:t>
      </w:r>
      <w:r w:rsidRPr="006676C8">
        <w:rPr>
          <w:rFonts w:ascii="Palatino Linotype" w:hAnsi="Palatino Linotype"/>
          <w:sz w:val="20"/>
          <w:szCs w:val="20"/>
        </w:rPr>
        <w:t xml:space="preserve">) presents a similar trend to group 1 wherein the highest concentration is present in the basal untreated ADSCs which then decreases to less than a quarter of the basal levels with a minor recovery across all cytokines after the </w:t>
      </w:r>
      <w:proofErr w:type="gramStart"/>
      <w:r w:rsidRPr="006676C8">
        <w:rPr>
          <w:rFonts w:ascii="Palatino Linotype" w:hAnsi="Palatino Linotype"/>
          <w:sz w:val="20"/>
          <w:szCs w:val="20"/>
        </w:rPr>
        <w:t>20 hr</w:t>
      </w:r>
      <w:proofErr w:type="gramEnd"/>
      <w:r w:rsidRPr="006676C8">
        <w:rPr>
          <w:rFonts w:ascii="Palatino Linotype" w:hAnsi="Palatino Linotype"/>
          <w:sz w:val="20"/>
          <w:szCs w:val="20"/>
        </w:rPr>
        <w:t xml:space="preserve"> time point. </w:t>
      </w:r>
    </w:p>
    <w:p w:rsidR="003027EF" w:rsidRPr="006676C8" w:rsidRDefault="003027EF"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mc:AlternateContent>
          <mc:Choice Requires="wpg">
            <w:drawing>
              <wp:inline distT="0" distB="0" distL="0" distR="0" wp14:anchorId="5D2BAA86">
                <wp:extent cx="4374489" cy="7476135"/>
                <wp:effectExtent l="0" t="0" r="7620" b="10795"/>
                <wp:docPr id="89" name="Group 14"/>
                <wp:cNvGraphicFramePr/>
                <a:graphic xmlns:a="http://schemas.openxmlformats.org/drawingml/2006/main">
                  <a:graphicData uri="http://schemas.microsoft.com/office/word/2010/wordprocessingGroup">
                    <wpg:wgp>
                      <wpg:cNvGrpSpPr/>
                      <wpg:grpSpPr>
                        <a:xfrm>
                          <a:off x="0" y="0"/>
                          <a:ext cx="4374489" cy="7476135"/>
                          <a:chOff x="0" y="0"/>
                          <a:chExt cx="5507373" cy="10806000"/>
                        </a:xfrm>
                      </wpg:grpSpPr>
                      <wpg:graphicFrame>
                        <wpg:cNvPr id="90" name="Chart 90"/>
                        <wpg:cNvFrPr>
                          <a:graphicFrameLocks/>
                        </wpg:cNvFrPr>
                        <wpg:xfrm>
                          <a:off x="17318" y="0"/>
                          <a:ext cx="2738100" cy="1800000"/>
                        </wpg:xfrm>
                        <a:graphic>
                          <a:graphicData uri="http://schemas.openxmlformats.org/drawingml/2006/chart">
                            <c:chart xmlns:c="http://schemas.openxmlformats.org/drawingml/2006/chart" xmlns:r="http://schemas.openxmlformats.org/officeDocument/2006/relationships" r:id="rId13"/>
                          </a:graphicData>
                        </a:graphic>
                      </wpg:graphicFrame>
                      <wpg:graphicFrame>
                        <wpg:cNvPr id="91" name="Chart 91"/>
                        <wpg:cNvFrPr>
                          <a:graphicFrameLocks/>
                        </wpg:cNvFrPr>
                        <wpg:xfrm>
                          <a:off x="2755418" y="0"/>
                          <a:ext cx="2751955" cy="1800000"/>
                        </wpg:xfrm>
                        <a:graphic>
                          <a:graphicData uri="http://schemas.openxmlformats.org/drawingml/2006/chart">
                            <c:chart xmlns:c="http://schemas.openxmlformats.org/drawingml/2006/chart" xmlns:r="http://schemas.openxmlformats.org/officeDocument/2006/relationships" r:id="rId14"/>
                          </a:graphicData>
                        </a:graphic>
                      </wpg:graphicFrame>
                      <wpg:graphicFrame>
                        <wpg:cNvPr id="92" name="Chart 92"/>
                        <wpg:cNvFrPr>
                          <a:graphicFrameLocks/>
                        </wpg:cNvFrPr>
                        <wpg:xfrm>
                          <a:off x="3464" y="1800000"/>
                          <a:ext cx="2751954" cy="1800000"/>
                        </wpg:xfrm>
                        <a:graphic>
                          <a:graphicData uri="http://schemas.openxmlformats.org/drawingml/2006/chart">
                            <c:chart xmlns:c="http://schemas.openxmlformats.org/drawingml/2006/chart" xmlns:r="http://schemas.openxmlformats.org/officeDocument/2006/relationships" r:id="rId15"/>
                          </a:graphicData>
                        </a:graphic>
                      </wpg:graphicFrame>
                      <wpg:graphicFrame>
                        <wpg:cNvPr id="93" name="Chart 93"/>
                        <wpg:cNvFrPr>
                          <a:graphicFrameLocks/>
                        </wpg:cNvFrPr>
                        <wpg:xfrm>
                          <a:off x="2755416" y="1800000"/>
                          <a:ext cx="2751957" cy="1800000"/>
                        </wpg:xfrm>
                        <a:graphic>
                          <a:graphicData uri="http://schemas.openxmlformats.org/drawingml/2006/chart">
                            <c:chart xmlns:c="http://schemas.openxmlformats.org/drawingml/2006/chart" xmlns:r="http://schemas.openxmlformats.org/officeDocument/2006/relationships" r:id="rId16"/>
                          </a:graphicData>
                        </a:graphic>
                      </wpg:graphicFrame>
                      <wpg:graphicFrame>
                        <wpg:cNvPr id="94" name="Chart 94"/>
                        <wpg:cNvFrPr>
                          <a:graphicFrameLocks/>
                        </wpg:cNvFrPr>
                        <wpg:xfrm>
                          <a:off x="3463" y="3600000"/>
                          <a:ext cx="2751950" cy="1800000"/>
                        </wpg:xfrm>
                        <a:graphic>
                          <a:graphicData uri="http://schemas.openxmlformats.org/drawingml/2006/chart">
                            <c:chart xmlns:c="http://schemas.openxmlformats.org/drawingml/2006/chart" xmlns:r="http://schemas.openxmlformats.org/officeDocument/2006/relationships" r:id="rId17"/>
                          </a:graphicData>
                        </a:graphic>
                      </wpg:graphicFrame>
                      <wpg:graphicFrame>
                        <wpg:cNvPr id="95" name="Chart 95"/>
                        <wpg:cNvFrPr>
                          <a:graphicFrameLocks/>
                        </wpg:cNvFrPr>
                        <wpg:xfrm>
                          <a:off x="2755416" y="3600000"/>
                          <a:ext cx="2751956" cy="1800000"/>
                        </wpg:xfrm>
                        <a:graphic>
                          <a:graphicData uri="http://schemas.openxmlformats.org/drawingml/2006/chart">
                            <c:chart xmlns:c="http://schemas.openxmlformats.org/drawingml/2006/chart" xmlns:r="http://schemas.openxmlformats.org/officeDocument/2006/relationships" r:id="rId18"/>
                          </a:graphicData>
                        </a:graphic>
                      </wpg:graphicFrame>
                      <wpg:graphicFrame>
                        <wpg:cNvPr id="4096" name="Chart 4096"/>
                        <wpg:cNvFrPr>
                          <a:graphicFrameLocks/>
                        </wpg:cNvFrPr>
                        <wpg:xfrm>
                          <a:off x="0" y="5400000"/>
                          <a:ext cx="2755414" cy="1800000"/>
                        </wpg:xfrm>
                        <a:graphic>
                          <a:graphicData uri="http://schemas.openxmlformats.org/drawingml/2006/chart">
                            <c:chart xmlns:c="http://schemas.openxmlformats.org/drawingml/2006/chart" xmlns:r="http://schemas.openxmlformats.org/officeDocument/2006/relationships" r:id="rId19"/>
                          </a:graphicData>
                        </a:graphic>
                      </wpg:graphicFrame>
                      <wpg:graphicFrame>
                        <wpg:cNvPr id="4097" name="Chart 4097"/>
                        <wpg:cNvFrPr>
                          <a:graphicFrameLocks/>
                        </wpg:cNvFrPr>
                        <wpg:xfrm>
                          <a:off x="2755413" y="5400000"/>
                          <a:ext cx="2751957" cy="1800000"/>
                        </wpg:xfrm>
                        <a:graphic>
                          <a:graphicData uri="http://schemas.openxmlformats.org/drawingml/2006/chart">
                            <c:chart xmlns:c="http://schemas.openxmlformats.org/drawingml/2006/chart" xmlns:r="http://schemas.openxmlformats.org/officeDocument/2006/relationships" r:id="rId20"/>
                          </a:graphicData>
                        </a:graphic>
                      </wpg:graphicFrame>
                      <wpg:graphicFrame>
                        <wpg:cNvPr id="4099" name="Chart 4099"/>
                        <wpg:cNvFrPr>
                          <a:graphicFrameLocks/>
                        </wpg:cNvFrPr>
                        <wpg:xfrm>
                          <a:off x="17318" y="7200000"/>
                          <a:ext cx="2738098" cy="1800000"/>
                        </wpg:xfrm>
                        <a:graphic>
                          <a:graphicData uri="http://schemas.openxmlformats.org/drawingml/2006/chart">
                            <c:chart xmlns:c="http://schemas.openxmlformats.org/drawingml/2006/chart" xmlns:r="http://schemas.openxmlformats.org/officeDocument/2006/relationships" r:id="rId21"/>
                          </a:graphicData>
                        </a:graphic>
                      </wpg:graphicFrame>
                      <wpg:graphicFrame>
                        <wpg:cNvPr id="4100" name="Chart 4100"/>
                        <wpg:cNvFrPr>
                          <a:graphicFrameLocks/>
                        </wpg:cNvFrPr>
                        <wpg:xfrm>
                          <a:off x="2755413" y="7200000"/>
                          <a:ext cx="2751960" cy="1800000"/>
                        </wpg:xfrm>
                        <a:graphic>
                          <a:graphicData uri="http://schemas.openxmlformats.org/drawingml/2006/chart">
                            <c:chart xmlns:c="http://schemas.openxmlformats.org/drawingml/2006/chart" xmlns:r="http://schemas.openxmlformats.org/officeDocument/2006/relationships" r:id="rId22"/>
                          </a:graphicData>
                        </a:graphic>
                      </wpg:graphicFrame>
                      <wpg:graphicFrame>
                        <wpg:cNvPr id="4101" name="Chart 4101"/>
                        <wpg:cNvFrPr>
                          <a:graphicFrameLocks/>
                        </wpg:cNvFrPr>
                        <wpg:xfrm>
                          <a:off x="17318" y="9000000"/>
                          <a:ext cx="2738098" cy="1800000"/>
                        </wpg:xfrm>
                        <a:graphic>
                          <a:graphicData uri="http://schemas.openxmlformats.org/drawingml/2006/chart">
                            <c:chart xmlns:c="http://schemas.openxmlformats.org/drawingml/2006/chart" xmlns:r="http://schemas.openxmlformats.org/officeDocument/2006/relationships" r:id="rId23"/>
                          </a:graphicData>
                        </a:graphic>
                      </wpg:graphicFrame>
                      <wpg:graphicFrame>
                        <wpg:cNvPr id="4102" name="Chart 4102"/>
                        <wpg:cNvFrPr>
                          <a:graphicFrameLocks/>
                        </wpg:cNvFrPr>
                        <wpg:xfrm>
                          <a:off x="2755413" y="9006000"/>
                          <a:ext cx="2751958" cy="1800000"/>
                        </wpg:xfrm>
                        <a:graphic>
                          <a:graphicData uri="http://schemas.openxmlformats.org/drawingml/2006/chart">
                            <c:chart xmlns:c="http://schemas.openxmlformats.org/drawingml/2006/chart" xmlns:r="http://schemas.openxmlformats.org/officeDocument/2006/relationships" r:id="rId24"/>
                          </a:graphicData>
                        </a:graphic>
                      </wpg:graphicFrame>
                    </wpg:wgp>
                  </a:graphicData>
                </a:graphic>
              </wp:inline>
            </w:drawing>
          </mc:Choice>
          <mc:Fallback>
            <w:pict>
              <v:group w14:anchorId="596DC9B5" id="Group 14" o:spid="_x0000_s1026" style="width:344.45pt;height:588.65pt;mso-position-horizontal-relative:char;mso-position-vertical-relative:line" coordsize="55073,108060" o:gfxdata="UEsDBBQABgAIAAAAIQBO4+vaSQEAAMAHAAATAAAAW0NvbnRlbnRfVHlwZXNdLnhtbMSVz07DMAzG&#10;70i8Q5QratMOGAOt24GOIyA0HiBK3LWi+aM467a3J+22wxCgcSGnKLE//z45kj2db1VLOnDYGF3Q&#10;PM0oAS2MbPSqoO/Lp2RCCXquJW+NhoLuAOl8dnkxXe4sIAlqjQWtvbcPjKGoQXFMjQUdIpVxivtw&#10;dStmufjgK2CjLBszYbQH7RPf16CzaQkVX7eeLLbhee/EQYuUPO4Te1ZBubVtI7gPTlmn5RdKciCk&#10;QTnkYN1YvAo2KPuW0Ed+Bhx0L6E1rpFAXrnzz1wFG0w6ZDAypRHp7zV6kwoTU1WNgLR0uBhUR08/&#10;1RZ1YCEbjvwMxGm3DzhpxFqFHqfS8U34TNWmQ8G/wEcx4dcx4Tcx4bcx4eOY8LuY8ElM+H1MeJ5F&#10;pUedcfm/DzlpNtpBd0bLT3ZHGWRv0B3nNxv27+wTAAD//wMAUEsDBBQABgAIAAAAIQA4/SH/1gAA&#10;AJQBAAALAAAAX3JlbHMvLnJlbHOkkMFqwzAMhu+DvYPRfXGawxijTi+j0GvpHsDYimMaW0Yy2fr2&#10;M4PBMnrbUb/Q94l/f/hMi1qRJVI2sOt6UJgd+ZiDgffL8ekFlFSbvV0oo4EbChzGx4f9GRdb25HM&#10;sYhqlCwG5lrLq9biZkxWOiqY22YiTra2kYMu1l1tQD30/bPm3wwYN0x18gb45AdQl1tp5j/sFB2T&#10;0FQ7R0nTNEV3j6o9feQzro1iOWA14Fm+Q8a1a8+Bvu/d/dMb2JY5uiPbhG/ktn4cqGU/er3pcvwC&#10;AAD//wMAUEsDBBQABgAIAAAAIQCgTz9VWAMAAKwZAAAOAAAAZHJzL2Uyb0RvYy54bWzsWc1um0AQ&#10;vlfqOyDuDWD+Uewc6iaqVLWR2j7Adll+VMOihcTO23d2FmMMdtO6+FQuJLvAzM58880M49u7XbHR&#10;npmoc14udevG1DVWUh7nZbrUv3+7fxfoWt2QMiYbXrKl/sJq/W719s3ttorYgmd8EzOhgZCyjrbV&#10;Us+apooMo6YZK0h9wytWws2Ei4I0sBSpEQuyBenFxliYpmdsuYgrwSmra9hdq5v6CuUnCaPNlySp&#10;WaNtljqcrcGrwOsPeTVWtyRKBamynLbHIBecoiB5CUo7UWvSEO1J5CNRRU4Fr3nS3FBeGDxJcsrQ&#10;BrDGMgfWPAj+VKEtabRNq85N4NqBny4WSz8/Pwotj5d6EOpaSQrACNVqliOds63SCJ55ENXX6lG0&#10;G6laSXt3iSjkX7BE26FbXzq3sl2jUdh0bN9xpHgK93zH9yzbVY6nGaAzeo9mH9o3Xdf0bd9Wb1pm&#10;YHqmiZgZe82GPGB3HrVAMO8F2NKdv7UxhBBQNr7PiGg0WB9svBePogchCvjE6c8aHkE14Af1jFQz&#10;MNzybQtCfWz8wrcDCw6NxlsBnL+1oC+kDcCe9rMB9DojqDQNooZG+F8bNXQUM38qqRUApBkE3QkB&#10;KqDXnD4VrGwUQwXbkAbSQ53lVa1rIpLRJj7GlvQ9ANkaLy3ur1unt3d7cI53DkEcWgOAUYl0dQde&#10;p/DvAF74ruucg9i1QtedIR5BvLgGxIsBxKhkCohtx3OQwj2akmifxSAAAGV4QGax3hOYGvbZ4L8k&#10;sn0NlCHpH2VqVDIFyorI3mtA+zPQIzpjRzB1xgZGHQHdbzv+qSQDnSGIgKy27BpU1R3Sea7L47qM&#10;vdnUKEN1PEIZlUxN598ADXyf8/agAfOukLcdMwRX96HGnYm6bKAr8Nl1TvMZ+rO5PI/57F8HZiiQ&#10;A5hR0XScVsn7HNjQi80legx2cB2wu9mA+m4GTodS0RRgH76cfRjonKjTdmCG8Gk9p+9B+kYEJq7T&#10;Do4qjngtdyaCWrXeitdnwIZvLG9uysa8tvZjrymnJYD2YF6COxOhfSB2iLxGC/oN+EzsM4Oxa0zG&#10;ANnB4AR3JsK6z2xAez+m7aMtpydzGj/B7EuGZDh0gp8E+gPTkwPUw48sq18AAAD//wMAUEsDBBQA&#10;BgAIAAAAIQAmyQ5JhwUAADcPAAAVAAAAZHJzL2NoYXJ0cy9jaGFydDEueG1s3FdLj9s2EL4X6H9w&#10;hQVyKGRLsuQX1g5s2RsE3SSL7CYFeqMl2maXIhWScuwE+e8dPmTL3keToKfuXviYGc18881wfPly&#10;V9DWFgtJOBt7YTvwWphlPCdsPfY+3F35A68lFWI5opzhsbfH0ns5+fWXy2yUbZBQtyXKcAuMMDnK&#10;xt5GqXLU6chsgwsk27zEDO5WXBRIwVasO7lAn8F4QTtREPQ6xojnDKCfMFAgwmp98T36fLUiGZ7z&#10;rCowU9YLgSlSgIDckFLW1rKwJ6IHFguSCS75SrUzXnSssTooMBYmnUNUEwApRwqHwyBubREde4HX&#10;0YcUsbU9wMz/cGsPBa9YjvOUCwbpaMgX2WhKFRYMTKWcKfDa4VV8F+IFEvdV6YO7JQS5JJSovQnb&#10;m1yC7XTDAY/We/ypIgLLsZeF8RGC+EcBCPqdQSdyeYVgw3gk1Z5iG1AYRDrazuG7xoUrROkSZfca&#10;m4bwQfR4rxXPwdBahkZ6oYiiWC84kJqifQNHuNzdiMklGi15vr8R4AcaUalutXtmU+qT0srkePX+&#10;RrTkF6gKYKrx+nCJWX6DBNICOpdj75DHDshAfPW39KL2CFWK3+nNHFOscH7iWkm5mgqMtOvgNq+U&#10;YcoSiVSXmT6G9ZwIq5VxalmzBtqUUE/umFYSmIJze7lFYp9yyk/oBBBjQCEbkXx34gIXOXbmHU/V&#10;TstJJd7jlV6tJi+60xe/XUwvokTHaA7hOkVQ71qgVCmwWFmzoXWiVC34kua+lthOWndvr3zU0vpb&#10;g1QJ0cHmaMduzDdhaZ0gDPKpXq/e4jWQeOvo5PzEQsyQkNq+Xd7tSyex5Gpj/YCbj4geb0osMigl&#10;tMb2nvEFy1NUnmACVWv3iRYCbxqfypBJy0N4Zhfh6OLVRfjvEPUeh2iGJHw32IhTkDS+FsvQYRk+&#10;LRI5ke5GyKfMdJ1M8oxM7GQicOdJQ0ktFD8QeiazDkDAWGeOVcUZzWZAMw1kg2wgdCCbfVVSnuNJ&#10;0A6Cxe9BYBA3j405PmfkE3DH7SRMFr6h9JGSD9GO2/1+0PwLF37vKWxr/JN2MkyaSr1nlOqEDNrw&#10;ZjT+wugZpTpD8Hh3e8/FUWdp2B7GJy6B0lkckLUj1HZT16NLF96pa2kKAFatSpCx9zXtdgdBmsZ+&#10;Moco42CY+rNFN/IX/WgeDfvdpJum345vS+9H35YwbrwrvVHFyKcKv3aN9GuNlx9H6dyPp9HUHyTJ&#10;0J/2434/Hfbn88XgW13GO9t06ig0S21XzK+X1HQSueGfr/EaWv0f+PQZ0TfQSk4ahT5LkXqLitPW&#10;pM9vsXj0/MZ2oAd2ZtVySfEt+dI0BR4eXFuj8k+Sq43VDBPXBtGuxiJJgngQxwPbXprncQj/sUOh&#10;+bpAMU5Nu29KN63IDFF4aHSpckF059QTk3WhIOwN2jmrDcHcvHQnAaLdDXfTzdK6B0S7KlTrWM5j&#10;7xWGGQhRGD15BV36mrB7nB/GpwL9zcUdye7fwGRjjcN7aY2BJ+d3DAZXe6lAB9J7cIBB+u+4u/u5&#10;2WDw06MBDC0wSMqpe4ST5Jgad4UdTnpw+AsL56jeucRbz+mSTunaZSJT4nD6brWSuH6MrZ9Q1vxN&#10;RRW53lJAopEZ4NeBAlDiD7nQdK+R4v+IC26cMal9JUgOVMPSjECP0KNu9+f8cBPH/5QfzWI01Hmc&#10;H+ZqhtVnjB0nlnajeQFZdsmFVXPm1OuPRL5j1PU6h2VOZDmDGfdeTh0boflYhunWNtfd8h2MZlD+&#10;Z2Sqx1bpBmrJKcmvCIXHHo3MD0ScUjdvLtfmczA8n0hRZmSfUVS7RxTBjNaECO23YWrbmd9PdI4U&#10;agmYfMeeeJ3bKUrX04dS/047DaCpY4wdf+9O/gEAAP//AwBQSwMEFAAGAAgAAAAhABoWpn6fBQAA&#10;SQ8AABUAAABkcnMvY2hhcnRzL2NoYXJ0Mi54bWzcV91v2kgQfz/p/gfOitSHk8E2NhAUqMBAVF2S&#10;Rk3ak+5tsRfwZb3r7q4ptOr/frMfNgaaXFvd05GH7Mfs7MxvfrMzvnq9y0lri7nIGB05fttzWpgm&#10;LM3oeuS8f1y4A6clJKIpIozikbPHwnk9/vWXq2SYbBCXDwVKcAuUUDFMRs5GymLY6Yhkg3Mk2qzA&#10;FPZWjOdIwpSvOylHn0B5TjqB5/U6WoljFaCfUJCjjFbn+fecZ6tVluAZS8ocU2ms4JggCQiITVaI&#10;Slvi93hwpjHPEs4EW8l2wvKOUVY5Bcr8qFN7NQaQUiSxf+mFrS0iI8dzOmqRILo2C5i67x/MImcl&#10;TXEaM04hHA35PBlOiMScgqqYUQlWW7zy70I8R/ypLFwwtwAnlxnJ5F677YyvQHe8YYBH6x3+WGYc&#10;i5GT+OEBgvBHAfD6nUEnsHEFZ/1wKOSeYOOQ7wXK2059rzZhgQhZouRJYdMQrkUP++rgKRjqlKaR&#10;GshMEqwGDEhN0L6BI2zu7vn4Cg2XLN3fc7ADDYmQD8o8PSnUSmFkUrx6d89b4jNkBTBVW11vYpre&#10;I46UgIrlyKnj2AEZ8K+6Sw0qi1Ap2aOazDDBEqdHphWEyQnHSJkOZrNSaqYsEY9VmqllGM8ybk4l&#10;jBjWrIE2BeSTXSalAKbg1GxuEd/HjLAjOgHEGFBIhlm6OzKB8RRb9ZancqfkhOTv8EqNVuNX3emr&#10;3y4mF0GkfNSLsB0jyHclUMgYWCyNWt8YUcgW3KS4ryS249bj3cJFLXV+q5EqwDuYHPSYib4ThtYI&#10;GxbBSJYuMkJUqARfL2NibV4sPPjZODXElDZ9GDymQAr5ZnWH15AJW8tJ6yzmfIq4UEaa4eO+sBJL&#10;JjfGGdj5gMhhp8A8gXxEa2z2KZvTNEbFEbCQ+mYeaesq/fqqBOnYnmM8vfCHF9cX/r/j3DNXn+I8&#10;RQLu9Tb8GGkVJBMQ3wbEf14ksCLdDRfPqelamegFmdDKBGDOs4qiSig8E3qBHhZAwFhFjpb5CVen&#10;wFUFZIOxIFQz1pSmmKV47LU9b/6752nEdcXSy6e0fgbusB350dzVeXHg9Tna/XboXTZ/4dztPYdt&#10;hX+/HfQjRe/q13/hUBWQfntwWcnr/y8dqiLkt8PAe8mPKkogeBk21ftnzkPUDlCbSZXUNlx4J2+E&#10;TgAYtUqejZwvcbc78OI4dKNZb+4CWLE7nXcDd94PZsFlvxt14/jroUD1frRA+WGjOPWGJc0+lviN&#10;fY2/VB65l0EMt/f9gTvtzjx3uhjMF3Gv54WLxdcqjXfm5aq8UCw1T2t6syQ6vcWGfbrBa6gXf+Dj&#10;WqR24Ck5eijUWozkHcqPnya1/oD5N9fvzQt0pmdaLpcEP2Sfm6rAwtq0NSr+zFK5MSf9yD6DaFdh&#10;EUVeOAjDgXlemuuhD3+hRaFZoiAZJ7pmNKWbWkSCCFQrlaqMZ+rlVG2XMSHP6C3aWa0NwVSXyyMH&#10;0e6e2RZpacwDoi1y2Tqk88i5xtBIIQL9Kyvhlb7J6BNO6x4sR38z/pglT7fQHhnlUHSNMrDkdI9C&#10;92s2JZyB8NYGUAj/I7N7P9dgDOq6Zavcd/cX0PlANyomtpJH0SE0dgtbnFT38Rfm1lA1s4E3lpMl&#10;mZC1jUQieb36drUSuKroxk5Ia3ZbEpndbAkg0YgM8KumAKT4ORea5jVC/B9xwfZEOrTXPEuBaljo&#10;Puob9Kie+1N+2Lblf8qPZjJq6nybH3priuUnjC0nlmaieAFRtsGFUbNxVeMPmXhLiX3rLJZpJoop&#10;NMpPYmLZCI+PYZh62mbqtXwLrRmk/wmZqt7XdHDQrlPd9x01gepbE9dtoNzpS6EPb/aA5iSYW7WC&#10;kLTqi4rMkEQtDr3wyOFvUtMSqeR4X6gvt2Nrmmc0Cocv4PE/AAAA//8DAFBLAwQUAAYACAAAACEA&#10;rrGu0n4FAAAdDwAAFQAAAGRycy9jaGFydHMvY2hhcnQzLnhtbNxXW4/aOBR+X2n/QzYaqQ8rIAkJ&#10;MGigggCj0U7bUWfalfbNJAa849ip7VBo1f++x7EDCTPMttU+bZ58OT4+/s53Lrl6vcuos8VCEs5G&#10;rt/2XAezhKeErUfuh4dFa+A6UiGWIsoZHrl7LN3X419/uUqGyQYJdZ+jBDughMlhMnI3SuXDTkcm&#10;G5wh2eY5ZrC34iJDCqZi3UkF+gzKM9oJPK/XKZW4VgH6CQUZIqw6L77nPF+tSIJnPCkyzJSxQmCK&#10;FCAgNySXlbbE74ngicaMJIJLvlLthGcdo6x6FCjzo87hVWMAKUUK+5de6GwRHbme29GLFLG1WcCs&#10;9eHeLApesBSnMRcM3FGTz5LhhCosGKiKOVNgtcUr+y7EMyQei7wF5ubwyCWhRO3LZ7vjK9Adbzjg&#10;4bzHnwoisBy5iR8eIQh/FACv3xl0AutXeKwfDqXaU2we5HuBfm3ncG9pwgJRukTJo8amJnwQPe7r&#10;g6dg6FMljfRAEUWxHnAgNUX7Go6wubsT4ys0XPJ0fyfADjSkUt1r88pJrldyI5Pi1fs74cgvEBXA&#10;1NLqwyZm6R0SSAtoX47cgx87IAPvq+7Sg8oiVCj+oCczTLHCacO0nHI1ERhp08FsXqiSKUskYh1m&#10;ehnGMyLMqYRTw5o10CaHeLLLtJDAFJyazS0S+5hT3qATQIwBhWRI0l3DBC5SbNVbnqqdlpNKvMcr&#10;PVqNX3Unr367mFz4nn5juQjbMYJ41wK5ioHFyqj1jRG5cuAmzX0tsR07N7ct33P0+W2JVA6vg8lR&#10;j5mUd8LQGEEY+FPdrN7iNZB4a+lk7cRCTJGQWr8ZPuxzK7HkamPsgJ2PiB53ciwSCCW0xmaf8TlL&#10;Y5Q3MIGoNfNIC4E1tasSVLrlKTzTC394cX3h/ztEvechmiIJ93ob0QRJ42uw9C2W/nmRwIp0N0Ke&#10;U9O1MtELMqGVCcCcs4qiSih8IvSCZy2AgLH2HCuyE5oBjl4J5JFsIHQgm6kqMU/x2Gt73vx3z8iV&#10;xaZcPmXkGbj7bX8QXta+wbwVncOsgj5qd4PTQ71zhypn9NvdXuTVvt68dfZQ5R0oype9xlUvmFe5&#10;y28PurV7PM9/4VDlvu84BO48+sBMqkC1fsQ7dSvLyICRUwgycr/G3e7Ai+OwFc3gxaF3Gbem827Q&#10;mveDWXDZ70bdOP52LDq9Hy06flgrOL1hwcinAt/YDPu1wqG1mC6CVhhO+q3LwB+0FjPPX/hRPI3m&#10;k29VfO9MNqpeoelr0mV6u6RlipEb/vkWr6EG/IGb9UXvQI5pZBC9FiP1FmXNnKXX77F4dv3OpKYn&#10;eqbFcknxPflSVwUWHkxbo/xPkqqNOelHNj+iXYVF5PX7QRCEJu8018P+oFwHhfWyA1E6KetAU/qo&#10;RSaIQgXSMcwF0SlVt1LGhIywN2hnsa0JpmUJbDwQ7e64bXuWxjwg2iJTzjHOR+41huYIUehJeQHp&#10;+5awR5we+qoM/c3FA0ke30DLY5RDITXKwJLTPQYdrdlUcAbcezCAgfsfuN37uaZh8NM9A3Qz0GHK&#10;ia3O2mWVa+wWtjjpjuIvLKyhemYdbyynSzqha+uJRInD6rvVSuKqShs7Iaz5m4IqcrulgETNM0CH&#10;AwUgxJ/jwtG8mov/Iy7YPqd07bUgKVANy7I3eoYeVR045YdtRf63/DgGY0md5/lRbk2x+oyx5cTS&#10;TDQvwMvWuTCqN6N6/JHId4zaXGexTInMp9D8PsqJZSMkH8MwndpmOlu+g54Nwv+ETFU/K22nTZlu&#10;uyWnJF0QCr0ATPT/I46pbUfVrrwUeuuaFMz0STDXKILebFf+JdEZUsgR0N+OXHGTmoKtg+NDrv/G&#10;mtbUz5TKjn+1438AAAD//wMAUEsDBBQABgAIAAAAIQDzkgeSmgUAAEgPAAAVAAAAZHJzL2NoYXJ0&#10;cy9jaGFydDQueG1s3FdLj9s2EL4X6H9whQVyKGRLsvzE2oEte4NFN8liHynQGy3RtroUqZCUYyfI&#10;f+/wIVnyrtMk6Kk68TEzHH7zDWd0+XqfkdYOc5EyOnH8tue0MI1ZktLNxHl8uHKHTktIRBNEGMUT&#10;54CF83r66y+X8TjeIi7vcxTjFhihYhxPnK2U+bjTEfEWZ0i0WY4p7K0Zz5CEKd90Eo4+gfGMdALP&#10;63e0EccaQD9hIEMpLfX59+iz9TqN8YLFRYapNF5wTJAEBMQ2zUVpLfb7PHhmMUtjzgRby3bMso4x&#10;Vl4KjPm9TnWrKYCUIIn9kRe2dohMHM/pqEWC6MYsYOo+3ptFzgqa4CRinEI4avJZPJ4RiTkFUxGj&#10;Ery2eGXfhXiG+FORu+BuDpdcpSSVB31tZ3oJtqMtAzxad/hjkXIsJk7sh0cIwh8FwBt0hp3AxhUu&#10;64djIQ8Emwv5XqBu26nO1S5cIUJWKH5S2NSEK9HjvlI8BUNpaRqpgUwlwWrAgNQEHWo4wub+lk8v&#10;0XjFksMtBz/QmAh5r9zTk1yt5EYmweu7W94SnyErgKna62oT0+QWcaQEVCwnThXHDsjA/cqz1KD0&#10;CBWSPajJAhMscdJwLSdMzjhGynVwmxVSM2WFeKTSTC3DeJFyoxUzYlizAdrkkE92mRQCmIITs7lD&#10;/BAxwhp0AogxoBCP02TfcIHxBFvzlqdyr+SE5Hd4rUbr6avu/NVvF7ML31N31IuwHSHIdyWQywhY&#10;LI1Z3ziRyxacpLivJHbT1vWN63stpb/TSOVwO5gc7ZiJPhOG1gkbFsFImlylhKhQCb5ZRcT6fHXl&#10;wWfjVBNT1rQy3JgCKeT1+h3eQCbsLCftZTHnc8SFctIMHw65lVgxuTWXgZ0PiBx3csxjyEe0wWaf&#10;siVNIpQ3gIXUN/Oe9q60r4+KkY7tc4znF/744s2F/+84983RpzjPkYBzvS1vIq2CZALi24D450UC&#10;K9LdcnHOTNfK9L4hE1qZANw5a6hXCoXPhL5BDwsgYKwiR4vshKuAo6eBPDIWhCrGmtIUsQRPvbbn&#10;LX/3jJyuWHr5lNZn4B60/WE4qn3Dpds7h1kJfQhHnir1zymVwei3g4GievX5S/esUhkdqOyjUa9S&#10;8TxQOuteGS6/DTrfkKsi1vbD53IQtCPSZlLmtI0W3ssbofkPo1bB04nzJep2h14UhW5v0V+6oTeK&#10;3PmyG7jLQbAIRoNurxtFX4/1qf+j9ckPa7WpPy5o+rHA1/Yx/lIC5A66Xd8NR8uuO++FS9fvhcN+&#10;GITeYtT/Wmbx3jxc5S0USc3LmtysiM5usWWfbvAGysUfuFmK1A68JI13Qq1FSL5DWfNlUuv3mL+4&#10;fmseoGd25sVqRfB9+rluCjysXNug/M80kVuj6ffsK4j2JRY9bzAIgiA0r0tzPRwM9ToYrFcoyMWZ&#10;LhlN6aMVESMCxUplKuOpejhV12VcyFL6Fu0ttjXBRFfLxgXR/pbZDmll3AOiXWWydczmifMGQx+F&#10;CLSvrIBH+ialTzipWrAM/c34Qxo/vYXuyBiHmmuMgSenexSaX7MpQQfCWzlAIfwPzO79XH8xrMqW&#10;LXLf3V5A4wPNqJjZQq5CVobGbmGLk2o+/sLcOqpmNvDGc7IiM7KxkYglr1bfr9cClwXd+Alpzd4W&#10;RKY3OwJI1CIDdKgoACn+EheO7tVC/B9xwbZEOrRveJoA1bDQbdQL9Chf+1N+2K7lf8uPYzJq6rzM&#10;D701x/ITxpYTKzNRvIAo2+DCqN63qvGHVLynxL51FsskFfkc+uQnMbNshMfHMEw9bQv1Wr6HzgzS&#10;/4RMZetrGjjo1qlu+xo9oPrVxFUXKPf6UGjD6y2g0QR3y04Qklb9UJEFkqjFoRWeOPw6MWVZJcdj&#10;rn7cmt7UdTQKxx/g6T8AAAD//wMAUEsDBBQABgAIAAAAIQB8SSmWgwUAAAoPAAAVAAAAZHJzL2No&#10;YXJ0cy9jaGFydDUueG1s3Ffdj9o4EH8/6f4HLlqpD6dAAiF8aKGCwFar27ar/ehJ92YSA7517NR2&#10;KLTq/37jj0Bgl15b3dPlyfaMx+Pf/GY8uXy9zWljg4UknI28sBl4DcxSnhG2GnmPD1d+32tIhViG&#10;KGd45O2w9F6Pf/3lMh2mayTUfYFS3AAjTA7TkbdWqhi2WjJd4xzJJi8wA9mSixwpmIpVKxPoExjP&#10;aasdBHHLGPGcAfQTBnJEWLVffM9+vlySFM94WuaYKeuFwBQpQECuSSEra2kYi/YzizlJBZd8qZop&#10;z1vWWHUpMBZ2W/tbjQGkDCkcDoKosUF05AVeSy9SxFZ2ATP/8d4uCl6yDGcJFwzCUdPP0+GEKiwY&#10;mEo4U+C1wyv/LsRzJJ7Kwgd3C7jkglCiduba3vgSbCdrDng07vDHkggsR14aRgcIoh8FIOi1+q22&#10;iytcNoyGUu0othcKg7a+bWt/rnHhClG6QOmTxqamvFc9yPXGUzD0LkMjPVBEUawHHEhN0a6GIwi3&#10;t2J8iYYLnu1uBfiBhlSqe+2emRR6pbA6GV7e3YqG/AxZAUw1Xu+FmGW3SCCtoGM58vZxbIEO3K86&#10;Sw8qj1Cp+IOezDDFCmdHrhWUq4nASLsObvNSGaYskEh0mullGM+IsLtSTi1rVkCbAvLJLdNSAlNw&#10;ZoUbJHYJp/yITgAxBhTSIcm2Ry5wkWFn3vFUbbWeVOIOL/VoOX7Vmbz67WJy0dNXNGsgTRCku5YX&#10;KgESK2s1tD4UqgEHaeprjc24cX3jm90bA1MBVwNTByt2Yg7U4BkPCINgquvlO7wCBm8cl5yTWIgp&#10;ElJbt8OHXeE0FlytrRcg+YDoQVJgkUIeoRW2csbnLEtQcQQIpKydd7USeFM7KkUmJs+xmV6Ew4s3&#10;F+G/AxS/DNAUSTg3WAtt4QCSRtciGTokw/MqbafSWQt5zkzH6XS/oRM5nTa4c9ZQt1KKninZYDp+&#10;2EkVWQcgYKwjx8r8hGPTi57G8UA0UNkTzT4oCc/wOGgGwfz3IDB4m3fGLJ+y8QzYUTPqRoP6N/e7&#10;5xCrgO80g0FQ/8K5H5/bVIUiavZ7pyed3VTFpt8M4rpzg28cVMUqbHbi3smms1eqYhc2ozB+dnWI&#10;2AF1O6nC5+KGt+pGmkyAUaMUZOR9STqdfpAkkd+dgckoGCT+dN5p+/Nee9Ye9DrdTpJ8Pbww8Y++&#10;MGFUe13iYcnIxxJfu3L6pYqLPwmmMz+aBj1/Mo9nfi/ux53Z1bwdR72vVT5vbfWpbqEZamtjdrOg&#10;pqTINf90g1dQ8P/Ax4+JlkBNOaoYei1B6h3Kj2uUXr/H4sX1W1uKntmZlosFxffkc90UeLh3bYWK&#10;P0mm1nZn2HX1EG0rLLpBp1e9XenwaH0wCIPIoVB/YyArJ6bkHmnXrMgUUXhudM5yQXQJ1X2TdSEn&#10;7C3aOqs1xcy8d0cXRNtb7nqchS2DQLSrXDUOmT3y3mDohBCFBpSXUK5vCHvC2b6JytHfXDyQ9Okt&#10;9DfWOLya1hh4cipj0L5aoYI9EN69AwzC/8Cd7Oc6hP5PNwjQukA7KSfuKYaQ7UPjRNjhpNuHv7Bw&#10;juqZC7z1nC7ohK5cJFIl9qvvl0uJqzfZ+glpzd+WVJGbDQUkapEBfu0pACn+Ahdq7tVC/B9xwTU1&#10;JrRvBMmAaliaRugFelSV/5QfrvH4v/KjloyGOi/zw4imWH3C2HFiYSeaFxBlF1wY1TtPPf5A5HtG&#10;Xa1zWGZEFlPodJ/kxLERio9lmC5tM10t30OPBul/QqaqeZWuraZM99iSU5JdEQpvP0z0zyJOqOs9&#10;1dYcCo10TQtmeie4aw1BL7Y1v0R0hhRqCGhmR564zuwTrZPjsdC/Xsfe1PcYY4df2PE/AAAA//8D&#10;AFBLAwQUAAYACAAAACEAhMh7MJ0FAABPDwAAFQAAAGRycy9jaGFydHMvY2hhcnQ2LnhtbNxXS2/b&#10;RhC+F+h/UAkDORSUSInUC5YCiZIMo05ixE4K9LYiVxLr5S6zu1SkBPnvnX2QImU7dYKeqtM+Zocz&#10;33zz0OXrQ0Zae8xFyujE8due08I0ZklKtxPnw/3KHTotIRFNEGEUT5wjFs7r6a+/XMbjeIe4vMtR&#10;jFughIpxPHF2UubjTkfEO5wh0WY5pnC3YTxDErZ820k4+gzKM9Lpel6/o5U4VgH6CQUZSmn5nr/k&#10;Pdts0hgvWFxkmEpjBccESUBA7NJclNpiv8+7jzRmacyZYBvZjlnWMcpKp0CZH3Yqr6YAUoIk9kde&#10;0NojMnE8p6MOCaJbc4Cp++HOHHJW0AQnEeMUwlGTz+LxjEjMKaiKGJVgtcUrexHiGeIPRe6CuTk4&#10;uU5JKo/abWd6CbqjHQM8Wu/xpyLlWEyc2A9OEAQ/CoA36Aw7XRtXcNYPxkIeCTYO+V5XedupvqtN&#10;WCFC1ih+UNjUhCvR0716eA6GeqVppBYylQSrBQNSE3Ss4QiXh1s+vUTjNUuOtxzsQGMi5J0yT29y&#10;dZIbmQRv3t/ylvgCWQFM1VZXl5gmt4gjJaBiOXGqOHZABvwrv6UWpUWokOxebRaYYImThmk5YXLG&#10;MVKmg9mskJopa8QjlWbqGNaLlJtXMSOGNVugTQ75ZI9JIYApODGXe8SPESOsQSeAGAMK8ThNDg0T&#10;GE+wVW95Kg9KTkj+Hm/UajN91Zu/+u1idjFQLuozuI0QpLu6z2UEJJZGq29syGULPqSoryT209b1&#10;jatf7zVMObgGqk5azEZ/UIFnLLAxEYykySolRMVJ8O06Itbg1cqDnw1STUxp04/BXQqMkNebt3gL&#10;abC3hLSeYs7niAtlolneH3MrsWZyZ1yBm4+InG5yzGNIRrTF5p6yJU0ilDdQhbw3+1BbV+rXn4qR&#10;DuxjgOcX/vji6sL/d5T75tPnKM+RgO96O640nJBWITLh8G04/OdFulakt+PiOTU9KxN+RyawMl0w&#10;51lFYSkUPBIyjLAkM5uSHhZAwFhFjhbZGVHnFwOF44mtIFKx1XSliCV46rU9b/m752m8dbPSx+eU&#10;fgbsoB2Ewaj+W7rhc4iVwHfbfX/p9p8TK8EP2sMgVNwuf93vPCqjMWx3vRc/KsPjt5s+jEbf8aIM&#10;l9/u9xvPho8eQcROqJtNGT4bN3yQN0JnAqxaBU8nzteo1xt6URS44aK/dANvFLnzZa/rLgfdRXc0&#10;6IW9KPp2alP9H21TflBrUf1xQdNPBb62NflrCbYbhgPPDQbDlTtaeJE7GgXz4TD0h92F963M54Mp&#10;YaUXiqGmwCY3a6LzXOzY5xu8ha7xB252JHUDNaVRMdRZhORblDVrlDq/w/zJ81tTih7pmRfrNcF3&#10;6Ze6KrCwMm2L8j/TRO7MSz+09RAdSixCrzcoG2A8bpyPRr4XWBTqjQqycqbrdkO6pkXEiEDPUjnL&#10;eKpKqBq+jAlZSt+gg9VaE0x002w4iA63zA5Ka1MGgWirTLZOmT1xrjCMU4jAFMsKKNc3KX3ASTWJ&#10;Zehvxu/T+OENDElGObReowwsOb+jMAObSwlvILyVARTCf8/s3c+NGcOqgdl29+IpA+YfmEnFzPZz&#10;CFkVGnuFLU5qBvkLc2uo2tnAG8vJmszI1kYilrw6fbfZCFw2dmMnpDV7UxCZ3uwJIFGLDPCrogCk&#10;+BNcqJlXC/F/xAU7GenQXvE0AaphoaepJ+hRVv5zftjp5f/Kj1oyauo8zQ99NcfyM8aWE2uzUbyA&#10;KNvgwqo+vqr1x1S8o8TWOotlkop8DuPyg5hZNkLxMQxTpW2hquU7mNEg/c/IVE7AZpSDoZ3qAbAx&#10;Dap/nLiaB+VBfxSm8fowaF6CueVMCEmr/leRBZKoxWEinjj8OjEtWiXHh1z9f2taU3+jUTj9D57+&#10;AwAA//8DAFBLAwQUAAYACAAAACEA/zeDwnwFAAAADwAAFQAAAGRycy9jaGFydHMvY2hhcnQ3Lnht&#10;bNxX3W/bNhB/H7D/wRMC9GGQLcmSvxC7sOUkCJa2QZN2wN5oiba5UKRKUq7dov/7jiIlS0mctcWe&#10;5ieSdzwdf/e7D5+/3me0s8NCEs6mjt/1nA5mCU8J20ydD/eX7sjpSIVYiihneOocsHRez3795TyZ&#10;JFsk1F2OEtwBI0xOkqmzVSqf9Hoy2eIMyS7PMQPZmosMKdiKTS8V6DMYz2gv8LxBrzTiWAPoJwxk&#10;iLDqvvie+3y9Jgle8qTIMFPGC4EpUoCA3JJcVtYSfyCCJxYzkggu+Vp1E571jLHqUWDMj3r1q2YA&#10;UooU9sde2NkhOnU8p6cPKWIbc4CZ++HOHApesBSnMRcMwtHQz5LJnCosGJiKOVPgtcUr+y7EMyQe&#10;itwFd3N45IpQog7ls53ZOdiOtxzw6LzHnwoisJw6iR8eIQh/FABv2Bv1AhtXeKwfTqQ6UGwe5HuB&#10;fm2v/m7pwiWidIWSB41NQ7lWPcr1xcdg6FsljfRCEUWxXnAgNUWHBo4g3N+K2TmarHh6uBXgB5pQ&#10;qe60e+Um1ye50Unx+v2t6MgvkBXA1NLrWohZeosE0go6llOnjmMPdOB91bf0ovIIFYrf680SU6xw&#10;2nItp1zNBUbadXCbF6pkygqJWKeZPob1kghzK+HUsGYDtMkhn+wxLSQwBadGuEPiEHPKW3QCiDGg&#10;kExIum+5wEWKrXnLU7XXelKJ93itV+vZq/781W9n87NQP7E8A2mMIN21PFcxkFgZq77xIVcd+JCm&#10;vtbYzTrXN27Y0dd3JU45vA02RzNmU34RlsYFwiCa6nr9Fm+AwjtLJuslFmKBhNTmzfL+kFuNFVdb&#10;4wZIPiJ6lORYJJBIaIONnPELlsYobyECOWv2kVYCbxqfSlAZlKfgLM78ydnVmf/vCA2eR2iBJHzX&#10;24o2SBpeA6VvofRPqwRWpb8V8pSZvtWJXtAJrU4A7pw0FFVK4ROlFyJrAQSMdeRYkT0i2eIs1Dge&#10;mQYqNdNMR4l5imde1/Mufve8Eu+y0ZTHj+l4AuxBtx9GXuMXXLiDU4jVwHfHrTuef+EOT12qQ9GN&#10;RuG4+XvhUhWbsDtu3wH3Tn6pChZ08WD8wjOqePndMOhHTxQhZkeozabKRhssvFc3sqQ/rDqFIFPn&#10;a9zvj7w4Dt1oObhwQ28cu4uLfuBeDINlMB72o34cfzv2lcGP9hU/bPSUwaRg5FOBr20R/VoF0F0E&#10;w9AN4/HSXYwWkXs5iAZR5M2HfjD6ViXx3pSc6hWao6YipjcrWtYRueWfb/AGyvwfuN1CtAQKSatM&#10;6LMYqbcoaxcmfX6HxbPnt6b+PLGzKFYriu/Il6Yp8LB2bYPyP0mqtuamH9kiiPYVFpHnh+MgHJni&#10;0jqPvOEotCg0Owuk4rws9S3thhWZIApNRicqF0TXTT0tGRcywt6gvbXaUEzLLtd6INrfcjvZrIx7&#10;QLTLTHWO6Tx1rjDMP4jC2MkLqNE3hD3gtB6dMvQ3F/ckeXgDU40xDr3SGANPHssYDK1GqOAOhLd2&#10;gEH477mV/dxcMPrpsQAGFhgi5dw2YAhZHRorwhYnPTT8hYV1VO9s4I3ndEXndGMjkShRn75bryWu&#10;OrHxE9KavymoIjc7Ckg0IgP8qikAKf4MFxruNUL8H3HBjjJlaK8ESYFqWJbjzzP0qMr9Y37YceP/&#10;yo9GMpbUeZ4fpWiB1WeMLSdWZqN5AVG2wYVVc97U649EvmPU1jqLZUpkvoD59kHOLRuh+BiG6dK2&#10;1NXyHQxmkP6PyFSNrNIO05TpyVpyStJLQqHhw0b/RcQxtROn2pcfhfG5oQU7fRPcNYZgANuXf4To&#10;EinUETDCTh1xnZq+rJPjQ67/cLW9ad4pjR3/uM7+AQAA//8DAFBLAwQUAAYACAAAACEAQAGdn5wF&#10;AABRDwAAFQAAAGRycy9jaGFydHMvY2hhcnQ4LnhtbNxXW2/bNhR+H7D/4AkB+jDIlmzJsY3YhSXb&#10;QbC0CZK0A/ZGS7SthSJVknLtFv3vO7xIlp3L2mJP0xPJc3h4Lt+56OLtLietLeYiY3Ts+G3PaWGa&#10;sDSj67Hz4WHhDpyWkIimiDCKx84eC+ft5NdfLpJRskFc3hcowS0QQsUoGTsbKYtRpyOSDc6RaLMC&#10;U6CtGM+RhC1fd1KOPoPwnHS6ntfvaCGOFYB+QkCOMlrd599zn61WWYJnLClzTKXRgmOCJHhAbLJC&#10;VNISv8+7TyTmWcKZYCvZTljeMcIqo0CYH3ZqqybgpBRJ7A+9oLVFZOx4TkcdEkTX5gBT98O9OeSs&#10;pClOY8YphKPBnyejKZGYUxAVMypBa+uv/Ls8niP+WBYuqFuAkcuMZHKvzXYmFyA73jDwR+sOfyoz&#10;jsXYSfzg4ILgRx3gnXcGna6NKxjrByMh9wQbg3yvq6zt1O9qFRaIkCVKHpVvGsw164GuLp46Q93S&#10;MFILmUmC1YIBqAnaN/wIxN0tn1yg0ZKl+1sOeqAREfJeqac3hTopDE+KV3e3vCW+QFYAUrXWNRHT&#10;9BZxpBhULMdOHccO8IB91VtqUWmESske1GaGCZY4PVKtIExOOUZKdVCblVIjZYl4rNJMHcN6lnFz&#10;K2HEoGYNsCkgn+wxKQUgBaeGuEV8HzPCjuAELsbghWSUpbsjFRhPsRVvcSp3ik9IfodXarWavOlF&#10;b347m54FykR9BtQYQboreiFjALE0Un2jQyFb8JCCvuLYTlpX127QUte32k8F2Aabgxiz0S/C0qpg&#10;gyIYydJFRogKlODrZUysxouFB5+NUoNNSdOXwV4KkJBXq/d4DXmwtYi0pmLOI8SF0tEsH/aF5Vgy&#10;uTG2AOUjIgdKgXkC2YjW2NApm9M0RsWRWyHxzT7U2lXy9VMJ0pF96uHozB+dXZ75/+7mvnn61M0R&#10;EvCut+HHnlYxMvHwbTz8l1m6lqW34eIlMT3LE77CE1ieLqjzoqCwYgqeML0CD+tA8LGKHC3zE6RG&#10;Z4Hy4wGuwFLD1bSlmKV44rU9b/6752l/626lj08x/YKz++1ed9j8wrnbf8ljtePbw1Bhtv78uXv+&#10;0qUqFEF7CMWo8b12qYrNoO35jSueF7zyUhUsv90Lg6Bp1Cs2VcHz213/qe0Qv4PbzaZKbxs4vJPX&#10;QqcCrFolz8bO17jXG3hxHLjhrD93A28Yu9G813Xn591Zd3jeC3tx/O3QqPo/2qj8oNGk+qOSZp9K&#10;fGWr8tfKX24wBYOCuB+50cxfuMMonM2ixTCKeuG3KqF3poZVVii8mhKbXi+JTnSxYZ+v8Rr6xh/4&#10;uCcpChSVo5KhzmIk36P8uEip83vMnz2/NbXoiZyoXC4Jvs++NEWBhrVqa1T8maVyY276oS2IaFf5&#10;IvT8YNgNBqbQHJ2H3vkgsF5otipIy6nuHUfcDSkiQQS6lkpaxjNVQ9X4ZVTIM/oO7azUBmOq2+aR&#10;gWh3y+yotDTqAdAWuWwdUnvsXGIYqBCBOZaVUK+vM/qI03oWy9HfjD9kyeM7GJOMcGi+Rhhockqj&#10;MAUbooQ7EN5aAQrhf2CW9nODxqDuYLbfffecARMQTKViajs6hKwOjSVh6yc1hfyFuVVU7WzgjeZk&#10;SaZkbSORSF6f3qxWAlet3egJac3elURm11sCnmhEBvBVQwBS/BksNNRrhPg/woKdjXRoL3mWAtSw&#10;0PPUM/CoSv8pPuz88n/FRyMZNXSex4cmRVh+xthiYmk2ChcQZRtcWDUHWLX+mIkbSmyts75MM1FE&#10;MDA/iqlFIxQfgzBV2maqWt7AkAbpfwKmagY2sxyM7VRPgEfjoPrnxPVAKHf6UZjHm9OguQnqVkMh&#10;JK36syIzJFGLw0w8dvhVanq0So4PhfqDO9ameUd74fAnPPkHAAD//wMAUEsDBBQABgAIAAAAIQAO&#10;S+2JiAUAAAcPAAAVAAAAZHJzL2NoYXJ0cy9jaGFydDkueG1s3Fdbb9s2FH4fsP/gCQHaYZAtyZJj&#10;G7ELW06CYGkbNGkH7I2WaJsLRaok5dot+t93KFKy5FyQFnuan3g5PDrnO9+5+OzNLqOdLRaScDZx&#10;/K7ndDBLeErYeuJ8vLtwh05HKsRSRDnDE2ePpfNm+usvZ8k42SChbnOU4A4oYXKcTJyNUvm415PJ&#10;BmdIdnmOGdytuMiQgq1Y91KBvoDyjPYCzxv0SiWOVYB+QkGGCKvei5e856sVSfCCJ0WGmTJWCEyR&#10;AgTkhuSy0pb4AxE80JiRRHDJV6qb8KxnlFVOgTI/6tVeTQGkFCnsj7yws0V04nhOTx9SxNbmADP3&#10;4605FLxgKU5jLhiEoyGfJeMZVVgwUBVzpsBqi1f2IsQzJO6L3AVzc3BySShR+9JtZ3oGuuMNBzw6&#10;H/DngggsJ07ihwcIwh8FwDvtDXuBjSs464djqfYUG4d8L9De9urvliZcIEqXKLnX2DSEa9HDvX54&#10;DIZ+VdJILxRRFOsFB1JTtG/gCJe7GzE9Q+MlT/c3AuxAYyrVrTav3OT6JDcyKV59uBEd+RWyApha&#10;Wl1fYpbeIIG0gI7lxKnj2AMZ8K/6ll5UFqFC8Tu9WWCKFU5bpuWUq5nASJsOZvNClUxZIhHrNNPH&#10;sF4QYV4lnBrWrIE2OeSTPaaFBKbg1FxukdjHnPIWnQBiDCgkY5LuWiZwkWKr3vJU7bScVOIDXunV&#10;avqqP3v128nsxPe1j+UhXMcI8l0L5CoGFiuj1jdG5KoDX9Lc1xLbaefq2vWD1/mp93tHK9mWcOXg&#10;ImwOysym/DAsjSWEQVDV1eodXgOTt5ZT1lgsxBwJqT9ilnf73EosudoYY+DmE6KHmxyLBPIJrbG5&#10;Z/ycpTHKW8BA6pp9pIXAmsanElTG5iFG8xN/fHJ58gKcBo/jNEcSvuttRBskDbIB1LeA+k+LBFak&#10;vxHyKTV9KxM9IxNamQDMeVJRVAmFD4SeiawFEDDWkWNFdsQ1wNEAeUAShGrGmdYS8xRPva7nnf/h&#10;edrRxvExLZ+Ae9CNTr3mr3/uhk9hVkEfdP3RuRs9JVbD3/X9Uev3zKM6Ht1oFDYfDZ95VAXI7/rR&#10;sOmF/4wXVcD8bhCC8iNvAcUD0GZTZaMNFt6pa1nSH1adQpCJ8y3u94deHIdutBiASm8Uu/PzfuCe&#10;nwaLYHTaj/px/P3QXgY/2l78sNFaBuOCkc8FvrK19FvluTsK5kM3nI1G7nwULdxBMJr5F3Ec9KOL&#10;71US70zJqbzQHDWFMb1e0rKOyA3/co3XUO3/xO1Oom+gkLTKhD6LkXqHsnZh0ue3WDx6fmPqzwM9&#10;82K5pPiWfG2qAgtr09Yo/4ukamNe+pEtgmhXYREOo/7wNCp7aDI+nEd+OAj8MLQoNBsMpOKsrPgH&#10;6bYWmSAKvUYnKhdE1009NBkTMsLeop3V2hBMy2bXchDtbrgdcJam9gHRLjLVOWTtxLnEMAYhCtMn&#10;L6BGXxN2j9N6gsrQP1zckeT+LQw3Rjm0TKMMLDm+YzC7mksFbyC8tQEMwn/H7d3PjQeQb/q97vxm&#10;dHjxdABzC8yScmb7cDM09gpbnPTs8DcW1lC9s4E3ltMlndG1jUSiRH36frWSuOrHxk5Ia/62oIpc&#10;bykg0YgM8KumAKT4MRfa5jVC/B9xwU40ZWgvBUmBaliWU9Aj9KiK/TE/7NDxv+RHOxlL6jzOj/Jq&#10;jtUXjC0nlmZT8hRGLhNciHdz7NTrT0S+Z9TWOotlSmQ+hzH3Xs4sG6H4GIbp0rbQ1fI9DGaQ/kdk&#10;qiZXaRODMj1gS05JekEoNHzY6H+KOKZ28FS78qOQSw0p2OmXukCXimAA25X/h+gCKdQRMMlOHHGV&#10;mq6sk+Njrv93ta1pvimVHf6/Tv8FAAD//wMAUEsDBBQABgAIAAAAIQCJMfpHpwUAAFoPAAAWAAAA&#10;ZHJzL2NoYXJ0cy9jaGFydDEwLnhtbNxX227bOBB9X2D/wSsEaBcL25IsOY4Ru7Blpwg2bYMk7QL7&#10;Rku0rQ1FqiTl2i367zu86OZckBb7tHriZTicOXNmODp/s89IZ4e5SBmdOF7PdTqYxixJ6WbifLy7&#10;6I6cjpCIJogwiifOAQvnzfTXX87jcbxFXN7mKMYdUELFOJ44Wynzcb8v4i3OkOixHFPYWzOeIQlT&#10;vuknHH0B5Rnp+6477GsljlWAfkJBhlJanucvOc/W6zTGCxYXGabSWMExQRIQENs0F6W22Bty/4HG&#10;LI05E2wtezHL+kZZ6RQo88J+5dUUQEqQxN6ZG3R2iEwc1+mrRYLoxixg2v14axY5K2iCk4hxCuFo&#10;yGfxeEYk5hRURYxKsNrilb0I8Qzx+yLvgrk5OLlKSSoP2m1neg66oy0DPDo3+HORciwmTuwFNQTB&#10;jwLgnvZHfd/GFZz1grGQB4KNQ57rK2/71b3ahAtEyArF9wqbhnAlWu+rg8dgqFOaRmogU0mwGjAg&#10;NUGHBo6wub/m03M0XrHkcM3BDjQmQt4q8/QkVyu5kUnw+uaad8RXyApgqra62sQ0uUYcKQEVy4lT&#10;xbEPMuBfeZcalBahQrI7NVlggiVOWqblhMkZx0iZDmazQmqmrBCPVJqpZRgvUm5OxYwY1myANjnk&#10;k10mhQCm4MRs7hA/RIywFp0AYgwoxOM02bdMYDzBVr3lqdwrOSH5DV6r0Xr6ajB/9dvJ7MTzlI96&#10;EbYjBPmuBHIZAYulUesZI3LZgZsU95XEbtq5vOp6/uv81P29o5TsNFw5uAiTWpmZ6IthaC2xsRGM&#10;pMlFSoiKl+CbVUSs4RcXLnw2WA0xpU0fBrcpMENert/jDaTDzhLTeow5nyMulKVmeHfIrcSKya3x&#10;CHY+IVLv5JjHkJRog80+ZUuaRChvoQv5b+ahtq7Ur6+KkQ7wQ6DnJ9745O3JC8AemquPwZ4jAfe6&#10;W95GWkXKRMWzUfGeFvGtyGDLxVNqBlYmfEYmsDI+mPOkorAUCh4IPUMPCyBgrCJHi+yIsICjAbJG&#10;EoQq2pr3KWIJnro9113+4brK0cbyMbefgHvYC8PgrPEFy27wFGYV9L3AGy674VNyJf5+b9jQrIbP&#10;HCoDEvRGKiPqz3vmUBkhrzfw3NZdz7hRRszrBafD+h7XhZuOfAdMa9jNpExwGzq8l1dCJwOMOgVP&#10;J863aDAYuVEUdMMFwBS4Z1F3vhz43eWpv/DPTgfhIIq+1y/W8EdfLC9ovFbDcUHTzwW+tOX5W+lR&#10;d+j5YTcYLYPuyB0MuqPwzJ/P5mfLYRB+L1N6b6pY6YVirKm1ydWK6FQXW/blCm/gAfkTtx8ntQNl&#10;pVU01FqE5HuUtcuUWr/F/NH1a1ONHuiZF6sVwbfp16YqsLAybYPyv9JEbs1JL7QlEe1LLIJROBid&#10;hvpZjsf1eugFQ98LAotC882CxJzpR6SWbmsRMSLwfKm0ZTxVVVT1YcaELKXv0N5qbQgm+v1sOYj2&#10;18z2TCtTCYFoF5ns1Dk8cd5i6KwQgYaWFVCxr1J6j5OqKcvQP4zfpfH9O+iXjHJ4hY0ysOR4j0I7&#10;bDYlnIHwVgZQCP8ds3s/13FAzqrzqpkw3ciLGw5ohaA9FTP7tDdDY7ewxUm1I39jbg1VMxt4YzlZ&#10;kRnZ2EjEklerH9Zrgcsn3tgJac3eFUSmVzsCSDQiA/yqKAApfsyFtnmNEP9HXLBNkg7tW54mQDUs&#10;dGP1CD3K0n/MD9vH/C/50U5GTZ3H+aG35lh+wdhyYmUmmqfQxZngQrybnawaf0rFB0psrbNYJqnI&#10;59A534uZZSMUH8MwVdoWqlp+gDYN0v+ITGUzbLo56N+p7gFbDaH6+cRVSyj3+lLIpWY/aE6qAm3b&#10;Qkha9YtFFkiiDofmeOLwy8S80So5PubqV65tTfOMbl/rX+LpvwAAAP//AwBQSwMEFAAGAAgAAAAh&#10;ACycdaaOBQAAEA8AABYAAABkcnMvY2hhcnRzL2NoYXJ0MTEueG1s3FdZj9s2EH4v0P/gCgvkoZCt&#10;2wfWDmzZu1h0kyyymxToGy3RNruUqJCUYyfIf+/wkC3v1SToU/XEYzgcfvPNofPXu4J2tpgLwsqx&#10;43c9p4PLjOWkXI+dD3cX7sDpCInKHFFW4rGzx8J5Pfn1l/NslG0Ql7cVynAHlJRilI2djZTVqNcT&#10;2QYXSHRZhUvYWzFeIAlTvu7lHH0G5QXtBZ6X9LQSxypAP6GgQKRszvPvOc9WK5LhOcvqApfSWMEx&#10;RRIQEBtSiUZb5ic8eKSxIBlngq1kN2NFzyhrHgXK/Lh3eNUEQMqRxP7QizpbRMeO5/TUIkXl2izg&#10;0v1waxY5q8sc5ynjJbijJV9koymVmJegKmWlBKstXsV3IV4gfl9XLphbwSOXhBK51892JuegO90w&#10;wKPzHn+qCcdi7GR+dIQg+lEAvH5v0AusX+GxfjQSck+xeZDvBeq1vcO92oQLROkSZfcKm5bwQfS4&#10;rw4+BEOd0jRSA0kkxWrAgNQU7Vs4wubuhk/O0WjJ8v0NBzvQiAp5q8zTk0qtVEYmx6v3N7wjvkBU&#10;AFO11YdNXOY3iCMloHw5dg5+7IEMvK+5Sw0ai1At2Z2azDHFEucnplWUySnHSJkOZrNaaqYsEU9V&#10;mKllGM8JN6cyRg1r1kCbCuLJLtNaAFNwbja3iO9TRtkJnQBiDChkI5LvTkxgPMdWveWp3Ck5Ifl7&#10;vFKj1eRVOH3129n0zA/UG/UibKcI4l0JVDIFFkuj1jdGVLIDNynuK4ntpHN17fphR53faqQqeB1M&#10;jnrMRN8JQ2MEKcGf8mr1Fq+BxFtLJ2sn5nyGuFD6zfBuX1mJJZMbYwfsfET0uFNhnkEooTU2+yVb&#10;lHmKqhNMIGrNPFZCYE3rqgxptzyGZ3bmj84uz/x/hyh5GqIZEnCvt+GnICl8DZa+xdJ/XiSwIuGG&#10;i+fUhFYmfkEmsjIBmPOsorgRih4JveBZCyBgrDxX1sUDmgGOgQbySDYQOpDNVJWU5XjidT1v8bvn&#10;acR1sdHLDxn5DNxhN0m89hcs3Pg5zBroo64/iIatr79wk+cONc6Iu17SOjIcvnSo8U7S7Q/a1nnh&#10;Czc17oJKPoxfeEbjMb/rD/22dv/RIfDgEXYzaWLTug7v5LXQwQCjTs3J2PmahuHAS9PIjefJwo28&#10;YerOFmHgLvrBPBj2wzhM02/HOpP8aJ3xo1aNSUZ1ST7V+Mom1a/Ni9xhmPTdaNj33Nks8N04nYUL&#10;b55cDJP4WxPSO5OAmlcoxpoMmV8vqc4qYsM+X+M1pP0/8GlJUTuQVk6ShlpLkXyLitM0pdZvMX9y&#10;/cZko0d6ZvVySfEt+dJWBRYeTFuj6k+Sy4056cc2JaJdg0XsR1HgRQOTak7WkzAZmMqmq8uh0kBg&#10;TnXqP5FuaREZolB0VNgyTlQWVd2TMaEg5Ru0s9i2BHNd9U4eiHY3zHY6S2MeEO2ikJ1jaI+dSwz9&#10;EKLQhrIaMvY1Ke9xfmilCvQ343cku38DXY5RDrXTKANLHu6V0MSaTQlnwL0HA0pw/x2zez/XJ0CU&#10;qvOqBTA9xHe3CdDAQFMpprYgg8sOrrFb2OKkmoi/MLeGqpl1vLGcLumUrq0nMskPq+9WK4Gbwmzs&#10;hLBmb2oqyfWWAhItzwC/DhSAEH+CCy3zWi7+j7hgWxvt2ktOcqAaFrodeoIeTep/yA/bffxf+dEK&#10;Rk2dp/mht2ZYfsbYcmJpJpqn0IAZ54K/2/2nGn8k4l1Jba6zWOZEVDPod+/F1LIRko9hmEptc5Ut&#10;30GbBuH/gExNCytsYNBSddqCUZJfEArlHybqlxGn1HagcqcvhVhqScFMnVQJWiuCdmynf4zoHEnU&#10;4dDSjh1+lZsarYLjQ6V+wE6taZ/RyvTPg/6RnfwDAAD//wMAUEsDBBQABgAIAAAAIQDNsWwsogUA&#10;AGIPAAAWAAAAZHJzL2NoYXJ0cy9jaGFydDEyLnhtbNxXS2/bOBC+L7D/wSsE6GEhWy8/YsQubNkO&#10;gk3boEm7wN5oiba1oUiVpFy7Rf/7Dh+SZSfOtsWeVic+hsOZb77hjK5e73LS2mIuMkZHjt/2nBam&#10;CUszuh45Hx4W7sBpCYloigijeOTssXBej3/95SoZJhvE5X2BEtwCJVQMk5GzkbIYdjoi2eAciTYr&#10;MIW9FeM5kjDl607K0WdQnpNO4Hm9jlbiWAXoJxTkKKPVef4959lqlSV4xpIyx1QaKzgmSAICYpMV&#10;otKW+D0ePNGYZwlngq1kO2F5xyirnAJlfrdTezUGkFIksX/pRa0tIiPHczpqkSC6NguYuh/uzSJn&#10;JU1xGjNOIRwN+TwZTojEnIKqmFEJVlu88u9CPEf8sSxcMLcAJ5cZyeReu+2Mr0B3vGGAR+s9/lRm&#10;HIuRk/jRAYLoRwHw+p1BJ7BxBWf9aCjknmDjkO8FyttOfa82YYEIWaLkUWHTEK5FD/vq4CkY6pSm&#10;kRrITBKsBgxITdC+gSNs7u74+AoNlyzd33GwAw2JkPfKPD0p1EphZFK8en/HW+ILZAUwVVtdb2Ka&#10;3iGOlICK5cip49gBGfCvuksNKotQKdmDmswwwRKnR6YVhMkJx0iZDmazUmqmLBGPVZqpZRjPMm5O&#10;JYwY1qyBNgXkk10mpQCm4NRsbhHfx4ywIzoBxBhQSIZZujsygfEUW/WWp3Kn5ITk7/FKjVbjV+H0&#10;1W8Xkws/UD7qRdiOEeS7EihkDCyWRq1vjChkC25S3FcS23Hr5tb1w5Y6v9VIFeAdTA56zETfCUNr&#10;hA2LYCRLFxkhKlSCr5cxsTYvFh58Nk4NMaVNHwaPKZBC3qze4jVkwtZy0jqLOZ8iLpSRZviwL6zE&#10;ksmNcQZ2PiJy2CkwTyAf0RqbfcrmNI1RcQQspL6Zd7V1lX59VYJ0bJ9iPL3whxfXF/6/49wzV5/i&#10;PEUC7vU2/BhpFSQTEN8GxD8vEliRcMPFOTWhlem+IBNZmQDMOauoWwlFT4ReoIcFEDBWkaNlfsJV&#10;wDHQQB4YC0I1Y01pilmKx17b8+a/e55GXFcsvXxK6zNwh+1eTxGw/oK52z2HWQV92O73L5vfYO72&#10;zh2qghG1oZ40D/VeOFRFp9fu+d3aNhiAeWdvqsLltyM/ap7yX/CpCp/fDkPv5UMQzkMMzKTKdhtH&#10;vJO3QmcGjFolz0bO1zgMB14cR253Bh5H3mXsTudh4M77wSy47IfdMI6/HSpX70crlx81qlZvWNLs&#10;U4lv7DP9tcLOjWaXMzeKZ547nXZn7rzb9ycTWOsv+t+q/N6ZJ63yQtHXvLnp7ZLovBcb9vkWr6GQ&#10;/IGPi5TagTfm6AVRazGSb1F+/Gap9XvMn12/M0/TEz3Tcrkk+D770lQFFtamrVHxZ5bKjTkJrDHv&#10;C9pVWHT9KAq8aPDMei/sDcwbrOtVXbsgSye6mJzTIhJEoIypHGY8U0+q6seMCXlG36CdxbYhmOo6&#10;euQg2t0x2zstjXlAtEUuW4c8HznXGDosRKCxZSU837cZfcRp3Zzl6G/GH7Lk8Q30TUY5VGOjDCw5&#10;3aPQFptNCWcgvLUBFML/wOzez3Ueg7qg2fL33Y0HtETQpoqJLfEQsjo0dgtbnFRb8hfm1lA1s4E3&#10;lpMlmZC1jUQieb36brUSuCr1xk5Ia/amJDK73RJAohEZ4FdNAUjxZ7jQMK8R4v+IC7ZZ0qG95lkK&#10;VMNCN1jP0KOqA6f8sP3M/5UfjZTW1HmeH3priuVnjC0nlmaieAFRtsGFUbOjVeOPmXhHiX3rLJZp&#10;JoopdNCPYmLZCI+PYZh62mbqtXwHPRuk/wmZqqbYtHbQx1PdEB51h+onFNf9odzpS6FBbzaH5iSY&#10;W/WIkLTqV4vMkEQtDk3yyOE3qSnYKjk+FOqX7tia5hmNgv4d0b/G438AAAD//wMAUEsDBBQABgAI&#10;AAAAIQBk2Kbh3QAAAAYBAAAPAAAAZHJzL2Rvd25yZXYueG1sTI9BS8NAEIXvgv9hGcGb3cRiG2M2&#10;pRT1VARbQbxNk2kSmp0N2W2S/ntHL3p5MLzHe99kq8m2aqDeN44NxLMIFHHhyoYrAx/7l7sElA/I&#10;JbaOycCFPKzy66sM09KN/E7DLlRKStinaKAOoUu19kVNFv3MdcTiHV1vMcjZV7rscZRy2+r7KFpo&#10;iw3LQo0dbWoqTruzNfA64riex8/D9nTcXL72D2+f25iMub2Z1k+gAk3hLww/+IIOuTAd3JlLr1oD&#10;8kj4VfEWSfII6iCheLmcg84z/R8//wYAAP//AwBQSwMEFAAGAAgAAAAhAOOFTm0GAQAA3wYAABkA&#10;AABkcnMvX3JlbHMvZTJvRG9jLnhtbC5yZWxzvNXNasMwDAfw+2DvEHRfHKdt2o46vYxBr6N7AOMo&#10;Hyyxje2N9e1nNgYrFO2mo2z81w8d5MPxc5mLDwxxclaBLCso0BrXTXZQ8Hp+fthBEZO2nZ6dRQUX&#10;jHBs7+8OLzjrlB/FcfKxyCk2KhhT8o9CRDPiomPpPNp807uw6JTLMAivzZseUNRV1YjwNwPaq8zi&#10;1CkIpy73P1987vx/tuv7yeCTM+8L2nSjhTCjDikH6jBgUvBdxp/TXZmlIG4jVkyIFYXYMiG2FELW&#10;TApZUwwuBYmQXKOgJtEwIRoKIdlGISnGhmkWGwoh8wpl2ViyohhrJsWaQuyZEPtfhLj6ltovAAAA&#10;//8DAFBLAwQUAAYACAAAACEAep8FoDUBAADSAQAAIAAAAGRycy9jaGFydHMvX3JlbHMvY2hhcnQx&#10;LnhtbC5yZWxzhFHBagIxEL0X+g9LoMea1UNRcVeKWlhbqbR6yyVmZ3dTs0nIZNv17zsKhQqFHvKY&#10;eWHeG97M5n1rkk8IqJ3N2HCQsgSscqW2dcb2u6f7MUswSltK4yxk7ATI5vntzewNjIw0hI32mJCK&#10;xYw1Mfop56gaaCUOnAdLP5ULrYzUhpp7qY6yBj5K0wcefmuw/EozKcqMhaIcsmR38uT8v7arKq1g&#10;6VTXgo1/WHBn4PXwASqSqAw1xIxV2gCtzBdTsUfKQUwm42GaimVw/uB6sYYQpL0bpRtpO1RB+4hi&#10;Kz0E4kb0jhB1qy2gKGyEYC+pEL92HTWGKlcRbMhbdUaex96VppABz/RyW4jH1eKZakqZ8OVcWvgi&#10;rIP0DQ56g/3PwhtXUhar/uJkGM9n/OoS+TcAAAD//wMAUEsDBBQABgAIAAAAIQB6nwWgNQEAANIB&#10;AAAgAAAAZHJzL2NoYXJ0cy9fcmVscy9jaGFydDIueG1sLnJlbHOEUcFqAjEQvRf6D0ugx5rVQ1Fx&#10;V4paWFuptHrLJWZnd1OzSchk2/XvOwqFCoUe8ph5Yd4b3szmfWuSTwionc3YcJCyBKxypbZ1xva7&#10;p/sxSzBKW0rjLGTsBMjm+e3N7A2MjDSEjfaYkIrFjDUx+innqBpoJQ6cB0s/lQutjNSGmnupjrIG&#10;PkrTBx5+a7D8SjMpyoyFohyyZHfy5Py/tqsqrWDpVNeCjX9YcGfg9fABKpKoDDXEjFXaAK3MF1Ox&#10;R8pBTCbjYZqKZXD+4HqxhhCkvRulG2k7VEH7iGIrPQTiRvSOEHWrLaAobIRgL6kQv3YdNYYqVxFs&#10;yFt1Rp7H3pWmkAHP9HJbiMfV4plqSpnw5Vxa+CKsg/QNDnqD/c/CG1dSFqv+4mQYz2f86hL5NwAA&#10;AP//AwBQSwMEFAAGAAgAAAAhAHqfBaA1AQAA0gEAACAAAABkcnMvY2hhcnRzL19yZWxzL2NoYXJ0&#10;My54bWwucmVsc4RRwWoCMRC9F/oPS6DHmtVDUXFXilpYW6m0esslZmd3U7NJyGTb9e87CoUKhR7y&#10;mHlh3hvezOZ9a5JPCKidzdhwkLIErHKltnXG9run+zFLMEpbSuMsZOwEyOb57c3sDYyMNISN9piQ&#10;isWMNTH6KeeoGmglDpwHSz+VC62M1Iaae6mOsgY+StMHHn5rsPxKMynKjIWiHLJkd/Lk/L+2qyqt&#10;YOlU14KNf1hwZ+D18AEqkqgMNcSMVdoArcwXU7FHykFMJuNhmoplcP7gerGGEKS9G6UbaTtUQfuI&#10;Yis9BOJG9I4QdastoChshGAvqRC/dh01hipXEWzIW3VGnsfelaaQAc/0cluIx9XimWpKmfDlXFr4&#10;IqyD9A0OeoP9z8IbV1IWq/7iZBjPZ/zqEvk3AAAA//8DAFBLAwQUAAYACAAAACEAep8FoDUBAADS&#10;AQAAIAAAAGRycy9jaGFydHMvX3JlbHMvY2hhcnQ0LnhtbC5yZWxzhFHBagIxEL0X+g9LoMea1UNR&#10;cVeKWlhbqbR6yyVmZ3dTs0nIZNv17zsKhQqFHvKYeWHeG97M5n1rkk8IqJ3N2HCQsgSscqW2dcb2&#10;u6f7MUswSltK4yxk7ATI5vntzewNjIw0hI32mJCKxYw1Mfop56gaaCUOnAdLP5ULrYzUhpp7qY6y&#10;Bj5K0wcefmuw/EozKcqMhaIcsmR38uT8v7arKq1g6VTXgo1/WHBn4PXwASqSqAw1xIxV2gCtzBdT&#10;sUfKQUwm42GaimVw/uB6sYYQpL0bpRtpO1RB+4hiKz0E4kb0jhB1qy2gKGyEYC+pEL92HTWGKlcR&#10;bMhbdUaex96VppABz/RyW4jH1eKZakqZ8OVcWvgirIP0DQ56g/3PwhtXUhar/uJkGM9n/OoS+TcA&#10;AAD//wMAUEsDBBQABgAIAAAAIQB6nwWgNQEAANIBAAAgAAAAZHJzL2NoYXJ0cy9fcmVscy9jaGFy&#10;dDUueG1sLnJlbHOEUcFqAjEQvRf6D0ugx5rVQ1FxV4paWFuptHrLJWZnd1OzSchk2/XvOwqFCoUe&#10;8ph5Yd4b3szmfWuSTwionc3YcJCyBKxypbZ1xva7p/sxSzBKW0rjLGTsBMjm+e3N7A2MjDSEjfaY&#10;kIrFjDUx+innqBpoJQ6cB0s/lQutjNSGmnupjrIGPkrTBx5+a7D8SjMpyoyFohyyZHfy5Py/tqsq&#10;rWDpVNeCjX9YcGfg9fABKpKoDDXEjFXaAK3MF1OxR8pBTCbjYZqKZXD+4HqxhhCkvRulG2k7VEH7&#10;iGIrPQTiRvSOEHWrLaAobIRgL6kQv3YdNYYqVxFsyFt1Rp7H3pWmkAHP9HJbiMfV4plqSpnw5Vxa&#10;+CKsg/QNDnqD/c/CG1dSFqv+4mQYz2f86hL5NwAAAP//AwBQSwMEFAAGAAgAAAAhAHqfBaA1AQAA&#10;0gEAACAAAABkcnMvY2hhcnRzL19yZWxzL2NoYXJ0Ni54bWwucmVsc4RRwWoCMRC9F/oPS6DHmtVD&#10;UXFXilpYW6m0esslZmd3U7NJyGTb9e87CoUKhR7ymHlh3hvezOZ9a5JPCKidzdhwkLIErHKltnXG&#10;9run+zFLMEpbSuMsZOwEyOb57c3sDYyMNISN9piQisWMNTH6KeeoGmglDpwHSz+VC62M1Iaae6mO&#10;sgY+StMHHn5rsPxKMynKjIWiHLJkd/Lk/L+2qyqtYOlU14KNf1hwZ+D18AEqkqgMNcSMVdoArcwX&#10;U7FHykFMJuNhmoplcP7gerGGEKS9G6UbaTtUQfuIYis9BOJG9I4QdastoChshGAvqRC/dh01hipX&#10;EWzIW3VGnsfelaaQAc/0cluIx9XimWpKmfDlXFr4IqyD9A0OeoP9z8IbV1IWq/7iZBjPZ/zqEvk3&#10;AAAA//8DAFBLAwQUAAYACAAAACEAep8FoDUBAADSAQAAIAAAAGRycy9jaGFydHMvX3JlbHMvY2hh&#10;cnQ3LnhtbC5yZWxzhFHBagIxEL0X+g9LoMea1UNRcVeKWlhbqbR6yyVmZ3dTs0nIZNv17zsKhQqF&#10;HvKYeWHeG97M5n1rkk8IqJ3N2HCQsgSscqW2dcb2u6f7MUswSltK4yxk7ATI5vntzewNjIw0hI32&#10;mJCKxYw1Mfop56gaaCUOnAdLP5ULrYzUhpp7qY6yBj5K0wcefmuw/EozKcqMhaIcsmR38uT8v7ar&#10;Kq1g6VTXgo1/WHBn4PXwASqSqAw1xIxV2gCtzBdTsUfKQUwm42GaimVw/uB6sYYQpL0bpRtpO1RB&#10;+4hiKz0E4kb0jhB1qy2gKGyEYC+pEL92HTWGKlcRbMhbdUaex96VppABz/RyW4jH1eKZakqZ8OVc&#10;WvgirIP0DQ56g/3PwhtXUhar/uJkGM9n/OoS+TcAAAD//wMAUEsDBBQABgAIAAAAIQB6nwWgNQEA&#10;ANIBAAAgAAAAZHJzL2NoYXJ0cy9fcmVscy9jaGFydDgueG1sLnJlbHOEUcFqAjEQvRf6D0ugx5rV&#10;Q1FxV4paWFuptHrLJWZnd1OzSchk2/XvOwqFCoUe8ph5Yd4b3szmfWuSTwionc3YcJCyBKxypbZ1&#10;xva7p/sxSzBKW0rjLGTsBMjm+e3N7A2MjDSEjfaYkIrFjDUx+innqBpoJQ6cB0s/lQutjNSGmnup&#10;jrIGPkrTBx5+a7D8SjMpyoyFohyyZHfy5Py/tqsqrWDpVNeCjX9YcGfg9fABKpKoDDXEjFXaAK3M&#10;F1OxR8pBTCbjYZqKZXD+4HqxhhCkvRulG2k7VEH7iGIrPQTiRvSOEHWrLaAobIRgL6kQv3YdNYYq&#10;VxFsyFt1Rp7H3pWmkAHP9HJbiMfV4plqSpnw5Vxa+CKsg/QNDnqD/c/CG1dSFqv+4mQYz2f86hL5&#10;NwAAAP//AwBQSwMEFAAGAAgAAAAhAHqfBaA1AQAA0gEAACAAAABkcnMvY2hhcnRzL19yZWxzL2No&#10;YXJ0OS54bWwucmVsc4RRwWoCMRC9F/oPS6DHmtVDUXFXilpYW6m0esslZmd3U7NJyGTb9e87CoUK&#10;hR7ymHlh3hvezOZ9a5JPCKidzdhwkLIErHKltnXG9run+zFLMEpbSuMsZOwEyOb57c3sDYyMNISN&#10;9piQisWMNTH6KeeoGmglDpwHSz+VC62M1Iaae6mOsgY+StMHHn5rsPxKMynKjIWiHLJkd/Lk/L+2&#10;qyqtYOlU14KNf1hwZ+D18AEqkqgMNcSMVdoArcwXU7FHykFMJuNhmoplcP7gerGGEKS9G6UbaTtU&#10;QfuIYis9BOJG9I4QdastoChshGAvqRC/dh01hipXEWzIW3VGnsfelaaQAc/0cluIx9XimWpKmfDl&#10;XFr4IqyD9A0OeoP9z8IbV1IWq/7iZBjPZ/zqEvk3AAAA//8DAFBLAwQUAAYACAAAACEAep8FoDUB&#10;AADSAQAAIQAAAGRycy9jaGFydHMvX3JlbHMvY2hhcnQxMC54bWwucmVsc4RRwWoCMRC9F/oPS6DH&#10;mtVDUXFXilpYW6m0esslZmd3U7NJyGTb9e87CoUKhR7ymHlh3hvezOZ9a5JPCKidzdhwkLIErHKl&#10;tnXG9run+zFLMEpbSuMsZOwEyOb57c3sDYyMNISN9piQisWMNTH6KeeoGmglDpwHSz+VC62M1Iaa&#10;e6mOsgY+StMHHn5rsPxKMynKjIWiHLJkd/Lk/L+2qyqtYOlU14KNf1hwZ+D18AEqkqgMNcSMVdoA&#10;rcwXU7FHykFMJuNhmoplcP7gerGGEKS9G6UbaTtUQfuIYis9BOJG9I4QdastoChshGAvqRC/dh01&#10;hipXEWzIW3VGnsfelaaQAc/0cluIx9XimWpKmfDlXFr4IqyD9A0OeoP9z8IbV1IWq/7iZBjPZ/zq&#10;Evk3AAAA//8DAFBLAwQUAAYACAAAACEAep8FoDUBAADSAQAAIQAAAGRycy9jaGFydHMvX3JlbHMv&#10;Y2hhcnQxMS54bWwucmVsc4RRwWoCMRC9F/oPS6DHmtVDUXFXilpYW6m0esslZmd3U7NJyGTb9e87&#10;CoUKhR7ymHlh3hvezOZ9a5JPCKidzdhwkLIErHKltnXG9run+zFLMEpbSuMsZOwEyOb57c3sDYyM&#10;NISN9piQisWMNTH6KeeoGmglDpwHSz+VC62M1Iaae6mOsgY+StMHHn5rsPxKMynKjIWiHLJkd/Lk&#10;/L+2qyqtYOlU14KNf1hwZ+D18AEqkqgMNcSMVdoArcwXU7FHykFMJuNhmoplcP7gerGGEKS9G6Ub&#10;aTtUQfuIYis9BOJG9I4QdastoChshGAvqRC/dh01hipXEWzIW3VGnsfelaaQAc/0cluIx9XimWpK&#10;mfDlXFr4IqyD9A0OeoP9z8IbV1IWq/7iZBjPZ/zqEvk3AAAA//8DAFBLAwQUAAYACAAAACEAep8F&#10;oDUBAADSAQAAIQAAAGRycy9jaGFydHMvX3JlbHMvY2hhcnQxMi54bWwucmVsc4RRwWoCMRC9F/oP&#10;S6DHmtVDUXFXilpYW6m0esslZmd3U7NJyGTb9e87CoUKhR7ymHlh3hvezOZ9a5JPCKidzdhwkLIE&#10;rHKltnXG9run+zFLMEpbSuMsZOwEyOb57c3sDYyMNISN9piQisWMNTH6KeeoGmglDpwHSz+VC62M&#10;1Iaae6mOsgY+StMHHn5rsPxKMynKjIWiHLJkd/Lk/L+2qyqtYOlU14KNf1hwZ+D18AEqkqgMNcSM&#10;VdoArcwXU7FHykFMJuNhmoplcP7gerGGEKS9G6UbaTtUQfuIYis9BOJG9I4QdastoChshGAvqRC/&#10;dh01hipXEWzIW3VGnsfelaaQAc/0cluIx9XimWpKmfDlXFr4IqyD9A0OeoP9z8IbV1IWq/7iZBjP&#10;Z/zqEvk3AAAA//8DAFBLAQItABQABgAIAAAAIQBO4+vaSQEAAMAHAAATAAAAAAAAAAAAAAAAAAAA&#10;AABbQ29udGVudF9UeXBlc10ueG1sUEsBAi0AFAAGAAgAAAAhADj9If/WAAAAlAEAAAsAAAAAAAAA&#10;AAAAAAAAegEAAF9yZWxzLy5yZWxzUEsBAi0AFAAGAAgAAAAhAKBPP1VYAwAArBkAAA4AAAAAAAAA&#10;AAAAAAAAeQIAAGRycy9lMm9Eb2MueG1sUEsBAi0AFAAGAAgAAAAhACbJDkmHBQAANw8AABUAAAAA&#10;AAAAAAAAAAAA/QUAAGRycy9jaGFydHMvY2hhcnQxLnhtbFBLAQItABQABgAIAAAAIQAaFqZ+nwUA&#10;AEkPAAAVAAAAAAAAAAAAAAAAALcLAABkcnMvY2hhcnRzL2NoYXJ0Mi54bWxQSwECLQAUAAYACAAA&#10;ACEArrGu0n4FAAAdDwAAFQAAAAAAAAAAAAAAAACJEQAAZHJzL2NoYXJ0cy9jaGFydDMueG1sUEsB&#10;Ai0AFAAGAAgAAAAhAPOSB5KaBQAASA8AABUAAAAAAAAAAAAAAAAAOhcAAGRycy9jaGFydHMvY2hh&#10;cnQ0LnhtbFBLAQItABQABgAIAAAAIQB8SSmWgwUAAAoPAAAVAAAAAAAAAAAAAAAAAAcdAABkcnMv&#10;Y2hhcnRzL2NoYXJ0NS54bWxQSwECLQAUAAYACAAAACEAhMh7MJ0FAABPDwAAFQAAAAAAAAAAAAAA&#10;AAC9IgAAZHJzL2NoYXJ0cy9jaGFydDYueG1sUEsBAi0AFAAGAAgAAAAhAP83g8J8BQAAAA8AABUA&#10;AAAAAAAAAAAAAAAAjSgAAGRycy9jaGFydHMvY2hhcnQ3LnhtbFBLAQItABQABgAIAAAAIQBAAZ2f&#10;nAUAAFEPAAAVAAAAAAAAAAAAAAAAADwuAABkcnMvY2hhcnRzL2NoYXJ0OC54bWxQSwECLQAUAAYA&#10;CAAAACEADkvtiYgFAAAHDwAAFQAAAAAAAAAAAAAAAAALNAAAZHJzL2NoYXJ0cy9jaGFydDkueG1s&#10;UEsBAi0AFAAGAAgAAAAhAIkx+kenBQAAWg8AABYAAAAAAAAAAAAAAAAAxjkAAGRycy9jaGFydHMv&#10;Y2hhcnQxMC54bWxQSwECLQAUAAYACAAAACEALJx1po4FAAAQDwAAFgAAAAAAAAAAAAAAAAChPwAA&#10;ZHJzL2NoYXJ0cy9jaGFydDExLnhtbFBLAQItABQABgAIAAAAIQDNsWwsogUAAGIPAAAWAAAAAAAA&#10;AAAAAAAAAGNFAABkcnMvY2hhcnRzL2NoYXJ0MTIueG1sUEsBAi0AFAAGAAgAAAAhAGTYpuHdAAAA&#10;BgEAAA8AAAAAAAAAAAAAAAAAOUsAAGRycy9kb3ducmV2LnhtbFBLAQItABQABgAIAAAAIQDjhU5t&#10;BgEAAN8GAAAZAAAAAAAAAAAAAAAAAENMAABkcnMvX3JlbHMvZTJvRG9jLnhtbC5yZWxzUEsBAi0A&#10;FAAGAAgAAAAhAHqfBaA1AQAA0gEAACAAAAAAAAAAAAAAAAAAgE0AAGRycy9jaGFydHMvX3JlbHMv&#10;Y2hhcnQxLnhtbC5yZWxzUEsBAi0AFAAGAAgAAAAhAHqfBaA1AQAA0gEAACAAAAAAAAAAAAAAAAAA&#10;804AAGRycy9jaGFydHMvX3JlbHMvY2hhcnQyLnhtbC5yZWxzUEsBAi0AFAAGAAgAAAAhAHqfBaA1&#10;AQAA0gEAACAAAAAAAAAAAAAAAAAAZlAAAGRycy9jaGFydHMvX3JlbHMvY2hhcnQzLnhtbC5yZWxz&#10;UEsBAi0AFAAGAAgAAAAhAHqfBaA1AQAA0gEAACAAAAAAAAAAAAAAAAAA2VEAAGRycy9jaGFydHMv&#10;X3JlbHMvY2hhcnQ0LnhtbC5yZWxzUEsBAi0AFAAGAAgAAAAhAHqfBaA1AQAA0gEAACAAAAAAAAAA&#10;AAAAAAAATFMAAGRycy9jaGFydHMvX3JlbHMvY2hhcnQ1LnhtbC5yZWxzUEsBAi0AFAAGAAgAAAAh&#10;AHqfBaA1AQAA0gEAACAAAAAAAAAAAAAAAAAAv1QAAGRycy9jaGFydHMvX3JlbHMvY2hhcnQ2Lnht&#10;bC5yZWxzUEsBAi0AFAAGAAgAAAAhAHqfBaA1AQAA0gEAACAAAAAAAAAAAAAAAAAAMlYAAGRycy9j&#10;aGFydHMvX3JlbHMvY2hhcnQ3LnhtbC5yZWxzUEsBAi0AFAAGAAgAAAAhAHqfBaA1AQAA0gEAACAA&#10;AAAAAAAAAAAAAAAApVcAAGRycy9jaGFydHMvX3JlbHMvY2hhcnQ4LnhtbC5yZWxzUEsBAi0AFAAG&#10;AAgAAAAhAHqfBaA1AQAA0gEAACAAAAAAAAAAAAAAAAAAGFkAAGRycy9jaGFydHMvX3JlbHMvY2hh&#10;cnQ5LnhtbC5yZWxzUEsBAi0AFAAGAAgAAAAhAHqfBaA1AQAA0gEAACEAAAAAAAAAAAAAAAAAi1oA&#10;AGRycy9jaGFydHMvX3JlbHMvY2hhcnQxMC54bWwucmVsc1BLAQItABQABgAIAAAAIQB6nwWgNQEA&#10;ANIBAAAhAAAAAAAAAAAAAAAAAP9bAABkcnMvY2hhcnRzL19yZWxzL2NoYXJ0MTEueG1sLnJlbHNQ&#10;SwECLQAUAAYACAAAACEAep8FoDUBAADSAQAAIQAAAAAAAAAAAAAAAABzXQAAZHJzL2NoYXJ0cy9f&#10;cmVscy9jaGFydDEyLnhtbC5yZWxzUEsFBgAAAAAdAB0ADAgAAOd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90" o:spid="_x0000_s1027" type="#_x0000_t75" style="position:absolute;left:153;width:27399;height:180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0zOuwAAANsAAAAPAAAAZHJzL2Rvd25yZXYueG1sRE9LCsIw&#10;EN0L3iGM4M6mCopWo4giiLjxc4ChGdvSZlKa2Nbbm4Xg8vH+m11vKtFS4wrLCqZRDII4tbrgTMHz&#10;cZosQTiPrLGyTAo+5GC3HQ42mGjb8Y3au89ECGGXoILc+zqR0qU5GXSRrYkD97KNQR9gk0ndYBfC&#10;TSVncbyQBgsODTnWdMgpLe9voyAtDntfLq6XT0tlbzo08/Y4U2o86vdrEJ56/xf/3GetYBXWhy/h&#10;B8jtFwAA//8DAFBLAQItABQABgAIAAAAIQDb4fbL7gAAAIUBAAATAAAAAAAAAAAAAAAAAAAAAABb&#10;Q29udGVudF9UeXBlc10ueG1sUEsBAi0AFAAGAAgAAAAhAFr0LFu/AAAAFQEAAAsAAAAAAAAAAAAA&#10;AAAAHwEAAF9yZWxzLy5yZWxzUEsBAi0AFAAGAAgAAAAhAECTTM67AAAA2wAAAA8AAAAAAAAAAAAA&#10;AAAABwIAAGRycy9kb3ducmV2LnhtbFBLBQYAAAAAAwADALcAAADvAgAAAAA=&#10;">
                  <v:imagedata r:id="rId25" o:title=""/>
                  <o:lock v:ext="edit" aspectratio="f"/>
                </v:shape>
                <v:shape id="Chart 91" o:spid="_x0000_s1028" type="#_x0000_t75" style="position:absolute;left:27475;width:27629;height:180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SYLwgAAANsAAAAPAAAAZHJzL2Rvd25yZXYueG1sRI9BawIx&#10;FITvBf9DeEJvNbuFtroaRYRKT8VaRY+P5LlZ3Lwsm7hu/70RhB6HmfmGmS16V4uO2lB5VpCPMhDE&#10;2puKSwW738+XMYgQkQ3WnknBHwVYzAdPMyyMv/IPddtYigThUKACG2NTSBm0JYdh5Bvi5J186zAm&#10;2ZbStHhNcFfL1yx7lw4rTgsWG1pZ0uftxSlYmbXOQ1V+SNsd3r71xtMej0o9D/vlFESkPv6HH+0v&#10;o2CSw/1L+gFyfgMAAP//AwBQSwECLQAUAAYACAAAACEA2+H2y+4AAACFAQAAEwAAAAAAAAAAAAAA&#10;AAAAAAAAW0NvbnRlbnRfVHlwZXNdLnhtbFBLAQItABQABgAIAAAAIQBa9CxbvwAAABUBAAALAAAA&#10;AAAAAAAAAAAAAB8BAABfcmVscy8ucmVsc1BLAQItABQABgAIAAAAIQC7HSYLwgAAANsAAAAPAAAA&#10;AAAAAAAAAAAAAAcCAABkcnMvZG93bnJldi54bWxQSwUGAAAAAAMAAwC3AAAA9gIAAAAA&#10;">
                  <v:imagedata r:id="rId26" o:title=""/>
                  <o:lock v:ext="edit" aspectratio="f"/>
                </v:shape>
                <v:shape id="Chart 92" o:spid="_x0000_s1029" type="#_x0000_t75" style="position:absolute;top:17974;width:27552;height:18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kV/wgAAANsAAAAPAAAAZHJzL2Rvd25yZXYueG1sRI/BasMw&#10;EETvhfyD2EBvjewcTOtGCSFg0ksDTfsBG2tjObFWwlJs5++rQKHHYWbeMKvNZDsxUB9axwryRQaC&#10;uHa65UbBz3f18goiRGSNnWNScKcAm/XsaYWldiN/0XCMjUgQDiUqMDH6UspQG7IYFs4TJ+/seosx&#10;yb6RuscxwW0nl1lWSIstpwWDnnaG6uvxZhVczO1ki8OEw1369hP3uTn5Sqnn+bR9BxFpiv/hv/aH&#10;VvC2hMeX9APk+hcAAP//AwBQSwECLQAUAAYACAAAACEA2+H2y+4AAACFAQAAEwAAAAAAAAAAAAAA&#10;AAAAAAAAW0NvbnRlbnRfVHlwZXNdLnhtbFBLAQItABQABgAIAAAAIQBa9CxbvwAAABUBAAALAAAA&#10;AAAAAAAAAAAAAB8BAABfcmVscy8ucmVsc1BLAQItABQABgAIAAAAIQDXDkV/wgAAANsAAAAPAAAA&#10;AAAAAAAAAAAAAAcCAABkcnMvZG93bnJldi54bWxQSwUGAAAAAAMAAwC3AAAA9gIAAAAA&#10;">
                  <v:imagedata r:id="rId27" o:title=""/>
                  <o:lock v:ext="edit" aspectratio="f"/>
                </v:shape>
                <v:shape id="Chart 93" o:spid="_x0000_s1030" type="#_x0000_t75" style="position:absolute;left:27475;top:17974;width:27629;height:18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i9hxAAAANsAAAAPAAAAZHJzL2Rvd25yZXYueG1sRI9Bi8Iw&#10;FITvwv6H8Bb2pqkuiFajrIKgCIXVKh4fzbMt27zUJmr992ZB8DjMzDfMdN6aStyocaVlBf1eBII4&#10;s7rkXEG6X3VHIJxH1lhZJgUPcjCffXSmGGt751+67XwuAoRdjAoK7+tYSpcVZND1bE0cvLNtDPog&#10;m1zqBu8Bbio5iKKhNFhyWCiwpmVB2d/uahQkl+sxxdNhmyyTsr/Y5ie9idZKfX22PxMQnlr/Dr/a&#10;a61g/A3/X8IPkLMnAAAA//8DAFBLAQItABQABgAIAAAAIQDb4fbL7gAAAIUBAAATAAAAAAAAAAAA&#10;AAAAAAAAAABbQ29udGVudF9UeXBlc10ueG1sUEsBAi0AFAAGAAgAAAAhAFr0LFu/AAAAFQEAAAsA&#10;AAAAAAAAAAAAAAAAHwEAAF9yZWxzLy5yZWxzUEsBAi0AFAAGAAgAAAAhAPZiL2HEAAAA2wAAAA8A&#10;AAAAAAAAAAAAAAAABwIAAGRycy9kb3ducmV2LnhtbFBLBQYAAAAAAwADALcAAAD4AgAAAAA=&#10;">
                  <v:imagedata r:id="rId28" o:title=""/>
                  <o:lock v:ext="edit" aspectratio="f"/>
                </v:shape>
                <v:shape id="Chart 94" o:spid="_x0000_s1031" type="#_x0000_t75" style="position:absolute;top:35949;width:27552;height:18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GKyxQAAANsAAAAPAAAAZHJzL2Rvd25yZXYueG1sRI9Ra8Iw&#10;FIXfB/sP4Q58GTNVxqbVKDoYDGGg1R9waa5tsbmJTdZm/94Igz0ezjnf4SzX0bSip843lhVMxhkI&#10;4tLqhisFp+PnywyED8gaW8uk4Jc8rFePD0vMtR34QH0RKpEg7HNUUIfgcil9WZNBP7aOOHln2xkM&#10;SXaV1B0OCW5aOc2yN2mw4bRQo6OPmspL8WMUHK7uvT9evoudmxXPu33cbq5DVGr0FDcLEIFi+A//&#10;tb+0gvkr3L+kHyBXNwAAAP//AwBQSwECLQAUAAYACAAAACEA2+H2y+4AAACFAQAAEwAAAAAAAAAA&#10;AAAAAAAAAAAAW0NvbnRlbnRfVHlwZXNdLnhtbFBLAQItABQABgAIAAAAIQBa9CxbvwAAABUBAAAL&#10;AAAAAAAAAAAAAAAAAB8BAABfcmVscy8ucmVsc1BLAQItABQABgAIAAAAIQC0PGKyxQAAANsAAAAP&#10;AAAAAAAAAAAAAAAAAAcCAABkcnMvZG93bnJldi54bWxQSwUGAAAAAAMAAwC3AAAA+QIAAAAA&#10;">
                  <v:imagedata r:id="rId29" o:title=""/>
                  <o:lock v:ext="edit" aspectratio="f"/>
                </v:shape>
                <v:shape id="Chart 95" o:spid="_x0000_s1032" type="#_x0000_t75" style="position:absolute;left:27475;top:35949;width:27629;height:18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D6VxQAAANsAAAAPAAAAZHJzL2Rvd25yZXYueG1sRI9Pa8JA&#10;FMTvQr/D8gpepG5aqKSpq5RCi9CTseD1NfuapGbfpvsnxm/vCoLHYWZ+wyzXo+nEQM63lhU8zjMQ&#10;xJXVLdcKvncfDzkIH5A1dpZJwYk8rFd3kyUW2h55S0MZapEg7AtU0ITQF1L6qiGDfm574uT9Wmcw&#10;JOlqqR0eE9x08inLFtJgy2mhwZ7eG6oOZTQK/vazYZF/HtxP3H9typjHfz+LSk3vx7dXEIHGcAtf&#10;2xut4OUZLl/SD5CrMwAAAP//AwBQSwECLQAUAAYACAAAACEA2+H2y+4AAACFAQAAEwAAAAAAAAAA&#10;AAAAAAAAAAAAW0NvbnRlbnRfVHlwZXNdLnhtbFBLAQItABQABgAIAAAAIQBa9CxbvwAAABUBAAAL&#10;AAAAAAAAAAAAAAAAAB8BAABfcmVscy8ucmVsc1BLAQItABQABgAIAAAAIQASoD6VxQAAANsAAAAP&#10;AAAAAAAAAAAAAAAAAAcCAABkcnMvZG93bnJldi54bWxQSwUGAAAAAAMAAwC3AAAA+QIAAAAA&#10;">
                  <v:imagedata r:id="rId30" o:title=""/>
                  <o:lock v:ext="edit" aspectratio="f"/>
                </v:shape>
                <v:shape id="Chart 4096" o:spid="_x0000_s1033" type="#_x0000_t75" style="position:absolute;top:53924;width:27552;height:181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yJDxgAAAN0AAAAPAAAAZHJzL2Rvd25yZXYueG1sRI9BS8NA&#10;FITvQv/D8oTe7EapoY3dlmKpeBJsFertkX0mwex76e42jf56Vyh4HGbmG2axGlyrevKhETZwO8lA&#10;EZdiG64MvO23NzNQISJbbIXJwDcFWC1HVwssrJz5lfpdrFSCcCjQQB1jV2gdypochol0xMn7FO8w&#10;JukrbT2eE9y1+i7Lcu2w4bRQY0ePNZVfu5Mz0G4+fsQ9uRffvx8Pp/shFznmxoyvh/UDqEhD/A9f&#10;2s/WwDSb5/D3Jj0BvfwFAAD//wMAUEsBAi0AFAAGAAgAAAAhANvh9svuAAAAhQEAABMAAAAAAAAA&#10;AAAAAAAAAAAAAFtDb250ZW50X1R5cGVzXS54bWxQSwECLQAUAAYACAAAACEAWvQsW78AAAAVAQAA&#10;CwAAAAAAAAAAAAAAAAAfAQAAX3JlbHMvLnJlbHNQSwECLQAUAAYACAAAACEA9H8iQ8YAAADdAAAA&#10;DwAAAAAAAAAAAAAAAAAHAgAAZHJzL2Rvd25yZXYueG1sUEsFBgAAAAADAAMAtwAAAPoCAAAAAA==&#10;">
                  <v:imagedata r:id="rId31" o:title=""/>
                  <o:lock v:ext="edit" aspectratio="f"/>
                </v:shape>
                <v:shape id="Chart 4097" o:spid="_x0000_s1034" type="#_x0000_t75" style="position:absolute;left:27475;top:53924;width:27629;height:181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PsnxQAAAN0AAAAPAAAAZHJzL2Rvd25yZXYueG1sRI/NasMw&#10;EITvhbyD2EJvjdRQmtSJEvJDoaWnuCG+LtbGNrFWjqTE7ttXhUKPw8x8wyxWg23FjXxoHGt4GisQ&#10;xKUzDVcaDl9vjzMQISIbbB2Thm8KsFqO7haYGdfznm55rESCcMhQQx1jl0kZyposhrHriJN3ct5i&#10;TNJX0njsE9y2cqLUi7TYcFqosaNtTeU5v1oNPp/KXdEf6LrBz8uHOhaq2LDWD/fDeg4i0hD/w3/t&#10;d6PhWb1O4fdNegJy+QMAAP//AwBQSwECLQAUAAYACAAAACEA2+H2y+4AAACFAQAAEwAAAAAAAAAA&#10;AAAAAAAAAAAAW0NvbnRlbnRfVHlwZXNdLnhtbFBLAQItABQABgAIAAAAIQBa9CxbvwAAABUBAAAL&#10;AAAAAAAAAAAAAAAAAB8BAABfcmVscy8ucmVsc1BLAQItABQABgAIAAAAIQBhkPsnxQAAAN0AAAAP&#10;AAAAAAAAAAAAAAAAAAcCAABkcnMvZG93bnJldi54bWxQSwUGAAAAAAMAAwC3AAAA+QIAAAAA&#10;">
                  <v:imagedata r:id="rId32" o:title=""/>
                  <o:lock v:ext="edit" aspectratio="f"/>
                </v:shape>
                <v:shape id="Chart 4099" o:spid="_x0000_s1035" type="#_x0000_t75" style="position:absolute;left:153;top:71987;width:27399;height:18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NCtxwAAAN0AAAAPAAAAZHJzL2Rvd25yZXYueG1sRI9RS8NA&#10;EITfBf/DsYJv9hIp0qa9FhELhaBgW6p9W3LbJJrbS3NrGv+9JxR8HGbmG2a+HFyjeupC7dlAOkpA&#10;ERfe1lwa2G1XdxNQQZAtNp7JwA8FWC6ur+aYWX/mN+o3UqoI4ZChgUqkzbQORUUOw8i3xNE7+s6h&#10;RNmV2nZ4jnDX6PskedAOa44LFbb0VFHxtfl2BvJ92r6e3vPD8+5DpD/mafHy2RhzezM8zkAJDfIf&#10;vrTX1sA4mU7h7018AnrxCwAA//8DAFBLAQItABQABgAIAAAAIQDb4fbL7gAAAIUBAAATAAAAAAAA&#10;AAAAAAAAAAAAAABbQ29udGVudF9UeXBlc10ueG1sUEsBAi0AFAAGAAgAAAAhAFr0LFu/AAAAFQEA&#10;AAsAAAAAAAAAAAAAAAAAHwEAAF9yZWxzLy5yZWxzUEsBAi0AFAAGAAgAAAAhACnA0K3HAAAA3QAA&#10;AA8AAAAAAAAAAAAAAAAABwIAAGRycy9kb3ducmV2LnhtbFBLBQYAAAAAAwADALcAAAD7AgAAAAA=&#10;">
                  <v:imagedata r:id="rId33" o:title=""/>
                  <o:lock v:ext="edit" aspectratio="f"/>
                </v:shape>
                <v:shape id="Chart 4100" o:spid="_x0000_s1036" type="#_x0000_t75" style="position:absolute;left:27475;top:71987;width:27629;height:18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3B4wAAAAN0AAAAPAAAAZHJzL2Rvd25yZXYueG1sRE9Ni8Iw&#10;EL0L/ocwgjdNK4uWrlFkYUFYQdRlz2My2xabSUmi1n9vDoLHx/ternvbihv50DhWkE8zEMTamYYr&#10;Bb+n70kBIkRkg61jUvCgAOvVcLDE0rg7H+h2jJVIIRxKVFDH2JVSBl2TxTB1HXHi/p23GBP0lTQe&#10;7ynctnKWZXNpseHUUGNHXzXpy/FqFXS69/llVoTzn/7R+1CddxuzUGo86jefICL18S1+ubdGwUee&#10;pf3pTXoCcvUEAAD//wMAUEsBAi0AFAAGAAgAAAAhANvh9svuAAAAhQEAABMAAAAAAAAAAAAAAAAA&#10;AAAAAFtDb250ZW50X1R5cGVzXS54bWxQSwECLQAUAAYACAAAACEAWvQsW78AAAAVAQAACwAAAAAA&#10;AAAAAAAAAAAfAQAAX3JlbHMvLnJlbHNQSwECLQAUAAYACAAAACEA3OdweMAAAADdAAAADwAAAAAA&#10;AAAAAAAAAAAHAgAAZHJzL2Rvd25yZXYueG1sUEsFBgAAAAADAAMAtwAAAPQCAAAAAA==&#10;">
                  <v:imagedata r:id="rId34" o:title=""/>
                  <o:lock v:ext="edit" aspectratio="f"/>
                </v:shape>
                <v:shape id="Chart 4101" o:spid="_x0000_s1037" type="#_x0000_t75" style="position:absolute;left:153;top:89961;width:27399;height:18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KDiyAAAAN0AAAAPAAAAZHJzL2Rvd25yZXYueG1sRI/RasJA&#10;FETfC/2H5RZ8EbOJtaVGV6liS4tQafQDLtlrEpq9G7KrRr/eFYQ+DjNzhpnOO1OLI7WusqwgiWIQ&#10;xLnVFRcKdtuPwRsI55E11pZJwZkczGePD1NMtT3xLx0zX4gAYZeigtL7JpXS5SUZdJFtiIO3t61B&#10;H2RbSN3iKcBNLYdx/CoNVhwWSmxoWVL+lx2Mgk+t16Pvl+fFT2bq/qW/2qwX471SvafufQLCU+f/&#10;w/f2l1YwSuIEbm/CE5CzKwAAAP//AwBQSwECLQAUAAYACAAAACEA2+H2y+4AAACFAQAAEwAAAAAA&#10;AAAAAAAAAAAAAAAAW0NvbnRlbnRfVHlwZXNdLnhtbFBLAQItABQABgAIAAAAIQBa9CxbvwAAABUB&#10;AAALAAAAAAAAAAAAAAAAAB8BAABfcmVscy8ucmVsc1BLAQItABQABgAIAAAAIQCAXKDiyAAAAN0A&#10;AAAPAAAAAAAAAAAAAAAAAAcCAABkcnMvZG93bnJldi54bWxQSwUGAAAAAAMAAwC3AAAA/AIAAAAA&#10;">
                  <v:imagedata r:id="rId35" o:title=""/>
                  <o:lock v:ext="edit" aspectratio="f"/>
                </v:shape>
                <v:shape id="Chart 4102" o:spid="_x0000_s1038" type="#_x0000_t75" style="position:absolute;left:27475;top:90049;width:27629;height:180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TpaxAAAAN0AAAAPAAAAZHJzL2Rvd25yZXYueG1sRI/disIw&#10;FITvhX2HcBb2TpPKIqVrlKIsiHjh3wMcm7NtsTkpTdbWtzeC4OUwM98w8+VgG3GjzteONSQTBYK4&#10;cKbmUsP59DtOQfiAbLBxTBru5GG5+BjNMTOu5wPdjqEUEcI+Qw1VCG0mpS8qsugnriWO3p/rLIYo&#10;u1KaDvsIt42cKjWTFmuOCxW2tKqouB7/rYbdJfX9fb9V9cmt87JJ+2Q95Fp/fQ75D4hAQ3iHX+2N&#10;0fCdqCk838QnIBcPAAAA//8DAFBLAQItABQABgAIAAAAIQDb4fbL7gAAAIUBAAATAAAAAAAAAAAA&#10;AAAAAAAAAABbQ29udGVudF9UeXBlc10ueG1sUEsBAi0AFAAGAAgAAAAhAFr0LFu/AAAAFQEAAAsA&#10;AAAAAAAAAAAAAAAAHwEAAF9yZWxzLy5yZWxzUEsBAi0AFAAGAAgAAAAhAPxhOlrEAAAA3QAAAA8A&#10;AAAAAAAAAAAAAAAABwIAAGRycy9kb3ducmV2LnhtbFBLBQYAAAAAAwADALcAAAD4AgAAAAA=&#10;">
                  <v:imagedata r:id="rId36" o:title=""/>
                  <o:lock v:ext="edit" aspectratio="f"/>
                </v:shape>
                <w10:anchorlock/>
              </v:group>
            </w:pict>
          </mc:Fallback>
        </mc:AlternateContent>
      </w:r>
    </w:p>
    <w:p w:rsidR="005A5F46" w:rsidRPr="006676C8" w:rsidRDefault="005A5F46" w:rsidP="005A5F46">
      <w:pPr>
        <w:pStyle w:val="Caption"/>
        <w:rPr>
          <w:rFonts w:ascii="Palatino Linotype" w:hAnsi="Palatino Linotype"/>
          <w:b w:val="0"/>
          <w:color w:val="000000" w:themeColor="text1"/>
        </w:rPr>
      </w:pPr>
      <w:r w:rsidRPr="006676C8">
        <w:rPr>
          <w:rFonts w:ascii="Palatino Linotype" w:hAnsi="Palatino Linotype"/>
          <w:color w:val="000000" w:themeColor="text1"/>
        </w:rPr>
        <w:t>Figure 5.</w:t>
      </w:r>
      <w:r w:rsidRPr="006676C8">
        <w:rPr>
          <w:rFonts w:ascii="Palatino Linotype" w:hAnsi="Palatino Linotype"/>
          <w:b w:val="0"/>
          <w:color w:val="000000" w:themeColor="text1"/>
        </w:rPr>
        <w:t xml:space="preserve"> Group 2 </w:t>
      </w:r>
      <w:proofErr w:type="spellStart"/>
      <w:r w:rsidRPr="006676C8">
        <w:rPr>
          <w:rFonts w:ascii="Palatino Linotype" w:hAnsi="Palatino Linotype"/>
          <w:b w:val="0"/>
          <w:color w:val="000000" w:themeColor="text1"/>
        </w:rPr>
        <w:t>Bioplex</w:t>
      </w:r>
      <w:proofErr w:type="spellEnd"/>
      <w:r w:rsidRPr="006676C8">
        <w:rPr>
          <w:rFonts w:ascii="Palatino Linotype" w:hAnsi="Palatino Linotype"/>
          <w:b w:val="0"/>
          <w:color w:val="000000" w:themeColor="text1"/>
        </w:rPr>
        <w:t xml:space="preserve"> trend related secreted cytokines IL-7, IL-4, TNFα, IL-10, IL-12 and IL-13 over a temporal differentiation normalised as </w:t>
      </w:r>
      <w:proofErr w:type="spellStart"/>
      <w:r w:rsidRPr="006676C8">
        <w:rPr>
          <w:rFonts w:ascii="Palatino Linotype" w:hAnsi="Palatino Linotype"/>
          <w:b w:val="0"/>
          <w:color w:val="000000" w:themeColor="text1"/>
        </w:rPr>
        <w:t>pg</w:t>
      </w:r>
      <w:proofErr w:type="spellEnd"/>
      <w:r w:rsidRPr="006676C8">
        <w:rPr>
          <w:rFonts w:ascii="Palatino Linotype" w:hAnsi="Palatino Linotype"/>
          <w:b w:val="0"/>
          <w:color w:val="000000" w:themeColor="text1"/>
        </w:rPr>
        <w:t>/cell (AECK - Blue, LK - Red).</w:t>
      </w:r>
    </w:p>
    <w:p w:rsidR="005A5F46" w:rsidRPr="006676C8" w:rsidRDefault="005A5F46">
      <w:pPr>
        <w:rPr>
          <w:rFonts w:ascii="Palatino Linotype" w:hAnsi="Palatino Linotype"/>
          <w:bCs/>
          <w:color w:val="000000" w:themeColor="text1"/>
          <w:sz w:val="18"/>
          <w:szCs w:val="18"/>
        </w:rPr>
      </w:pPr>
      <w:r w:rsidRPr="006676C8">
        <w:rPr>
          <w:rFonts w:ascii="Palatino Linotype" w:hAnsi="Palatino Linotype"/>
          <w:b/>
          <w:color w:val="000000" w:themeColor="text1"/>
        </w:rPr>
        <w:br w:type="page"/>
      </w:r>
    </w:p>
    <w:p w:rsidR="006C6FF7" w:rsidRPr="006676C8" w:rsidRDefault="006C6FF7" w:rsidP="00BE13E8">
      <w:pPr>
        <w:jc w:val="both"/>
        <w:rPr>
          <w:rFonts w:ascii="Palatino Linotype" w:hAnsi="Palatino Linotype"/>
          <w:noProof/>
          <w:spacing w:val="-4"/>
          <w:sz w:val="20"/>
          <w:szCs w:val="20"/>
          <w:lang w:eastAsia="en-AU"/>
        </w:rPr>
      </w:pPr>
      <w:r w:rsidRPr="006676C8">
        <w:rPr>
          <w:rFonts w:ascii="Palatino Linotype" w:hAnsi="Palatino Linotype"/>
          <w:noProof/>
          <w:spacing w:val="-4"/>
          <w:sz w:val="20"/>
          <w:szCs w:val="20"/>
          <w:lang w:eastAsia="en-AU"/>
        </w:rPr>
        <w:lastRenderedPageBreak/>
        <w:t>Group 3 (</w:t>
      </w:r>
      <w:r w:rsidR="006676C8" w:rsidRPr="006676C8">
        <w:rPr>
          <w:rFonts w:ascii="Palatino Linotype" w:hAnsi="Palatino Linotype"/>
          <w:noProof/>
          <w:spacing w:val="-4"/>
          <w:sz w:val="20"/>
          <w:szCs w:val="20"/>
          <w:lang w:eastAsia="en-AU"/>
        </w:rPr>
        <w:t>F</w:t>
      </w:r>
      <w:r w:rsidRPr="006676C8">
        <w:rPr>
          <w:rFonts w:ascii="Palatino Linotype" w:hAnsi="Palatino Linotype"/>
          <w:noProof/>
          <w:spacing w:val="-4"/>
          <w:sz w:val="20"/>
          <w:szCs w:val="20"/>
          <w:lang w:eastAsia="en-AU"/>
        </w:rPr>
        <w:t xml:space="preserve">igure </w:t>
      </w:r>
      <w:r w:rsidR="00F66522" w:rsidRPr="006676C8">
        <w:rPr>
          <w:rFonts w:ascii="Palatino Linotype" w:hAnsi="Palatino Linotype"/>
          <w:noProof/>
          <w:spacing w:val="-4"/>
          <w:sz w:val="20"/>
          <w:szCs w:val="20"/>
          <w:lang w:eastAsia="en-AU"/>
        </w:rPr>
        <w:t>6</w:t>
      </w:r>
      <w:r w:rsidRPr="006676C8">
        <w:rPr>
          <w:rFonts w:ascii="Palatino Linotype" w:hAnsi="Palatino Linotype"/>
          <w:noProof/>
          <w:spacing w:val="-4"/>
          <w:sz w:val="20"/>
          <w:szCs w:val="20"/>
          <w:lang w:eastAsia="en-AU"/>
        </w:rPr>
        <w:t>), comprised of PDGF-bb, IFN-γ and MCP-1 also shares the high basal concentrations in common with group 1 and 2 where a substantial decrease within the first hour is followed by minor recover for every time point thereafter. The differences in cytokine concentration between the AECK and LK samples are infinitisimal within this group . An interesting trend variation within this group occurs for both the AECK and LK MCP-1 which assumes an approximately 50% concentration recovery by the 20</w:t>
      </w:r>
      <w:r w:rsidRPr="006676C8">
        <w:rPr>
          <w:rFonts w:ascii="Palatino Linotype" w:hAnsi="Palatino Linotype"/>
          <w:noProof/>
          <w:spacing w:val="-4"/>
          <w:sz w:val="20"/>
          <w:szCs w:val="20"/>
          <w:vertAlign w:val="superscript"/>
          <w:lang w:eastAsia="en-AU"/>
        </w:rPr>
        <w:t>th</w:t>
      </w:r>
      <w:r w:rsidRPr="006676C8">
        <w:rPr>
          <w:rFonts w:ascii="Palatino Linotype" w:hAnsi="Palatino Linotype"/>
          <w:noProof/>
          <w:spacing w:val="-4"/>
          <w:sz w:val="20"/>
          <w:szCs w:val="20"/>
          <w:lang w:eastAsia="en-AU"/>
        </w:rPr>
        <w:t xml:space="preserve"> hr time point which increases again at the 24</w:t>
      </w:r>
      <w:r w:rsidRPr="006676C8">
        <w:rPr>
          <w:rFonts w:ascii="Palatino Linotype" w:hAnsi="Palatino Linotype"/>
          <w:noProof/>
          <w:spacing w:val="-4"/>
          <w:sz w:val="20"/>
          <w:szCs w:val="20"/>
          <w:vertAlign w:val="superscript"/>
          <w:lang w:eastAsia="en-AU"/>
        </w:rPr>
        <w:t>th</w:t>
      </w:r>
      <w:r w:rsidRPr="006676C8">
        <w:rPr>
          <w:rFonts w:ascii="Palatino Linotype" w:hAnsi="Palatino Linotype"/>
          <w:noProof/>
          <w:spacing w:val="-4"/>
          <w:sz w:val="20"/>
          <w:szCs w:val="20"/>
          <w:lang w:eastAsia="en-AU"/>
        </w:rPr>
        <w:t xml:space="preserve"> hour time point. </w:t>
      </w:r>
    </w:p>
    <w:p w:rsidR="00730CD6" w:rsidRPr="006676C8" w:rsidRDefault="00730CD6" w:rsidP="006676C8">
      <w:pPr>
        <w:adjustRightInd w:val="0"/>
        <w:snapToGrid w:val="0"/>
        <w:spacing w:before="240" w:after="0" w:line="240" w:lineRule="auto"/>
        <w:jc w:val="center"/>
        <w:rPr>
          <w:rFonts w:ascii="Palatino Linotype" w:hAnsi="Palatino Linotype"/>
          <w:noProof/>
          <w:lang w:eastAsia="en-AU"/>
        </w:rPr>
      </w:pPr>
      <w:r w:rsidRPr="006676C8">
        <w:rPr>
          <w:rFonts w:ascii="Palatino Linotype" w:hAnsi="Palatino Linotype"/>
          <w:noProof/>
          <w:lang w:val="en-AU" w:eastAsia="en-AU"/>
        </w:rPr>
        <mc:AlternateContent>
          <mc:Choice Requires="wpg">
            <w:drawing>
              <wp:inline distT="0" distB="0" distL="0" distR="0" wp14:anchorId="4D05E433">
                <wp:extent cx="5281574" cy="5179162"/>
                <wp:effectExtent l="0" t="0" r="14605" b="2540"/>
                <wp:docPr id="4104" name="Group 9"/>
                <wp:cNvGraphicFramePr/>
                <a:graphic xmlns:a="http://schemas.openxmlformats.org/drawingml/2006/main">
                  <a:graphicData uri="http://schemas.microsoft.com/office/word/2010/wordprocessingGroup">
                    <wpg:wgp>
                      <wpg:cNvGrpSpPr/>
                      <wpg:grpSpPr>
                        <a:xfrm>
                          <a:off x="0" y="0"/>
                          <a:ext cx="5281574" cy="5179162"/>
                          <a:chOff x="0" y="0"/>
                          <a:chExt cx="5438101" cy="5400000"/>
                        </a:xfrm>
                      </wpg:grpSpPr>
                      <wpg:graphicFrame>
                        <wpg:cNvPr id="4105" name="Chart 4105"/>
                        <wpg:cNvFrPr>
                          <a:graphicFrameLocks/>
                        </wpg:cNvFrPr>
                        <wpg:xfrm>
                          <a:off x="1" y="0"/>
                          <a:ext cx="2686145" cy="1800000"/>
                        </wpg:xfrm>
                        <a:graphic>
                          <a:graphicData uri="http://schemas.openxmlformats.org/drawingml/2006/chart">
                            <c:chart xmlns:c="http://schemas.openxmlformats.org/drawingml/2006/chart" xmlns:r="http://schemas.openxmlformats.org/officeDocument/2006/relationships" r:id="rId37"/>
                          </a:graphicData>
                        </a:graphic>
                      </wpg:graphicFrame>
                      <wpg:graphicFrame>
                        <wpg:cNvPr id="4106" name="Chart 4106"/>
                        <wpg:cNvFrPr>
                          <a:graphicFrameLocks/>
                        </wpg:cNvFrPr>
                        <wpg:xfrm>
                          <a:off x="2686146" y="0"/>
                          <a:ext cx="2751955" cy="1800000"/>
                        </wpg:xfrm>
                        <a:graphic>
                          <a:graphicData uri="http://schemas.openxmlformats.org/drawingml/2006/chart">
                            <c:chart xmlns:c="http://schemas.openxmlformats.org/drawingml/2006/chart" xmlns:r="http://schemas.openxmlformats.org/officeDocument/2006/relationships" r:id="rId38"/>
                          </a:graphicData>
                        </a:graphic>
                      </wpg:graphicFrame>
                      <wpg:graphicFrame>
                        <wpg:cNvPr id="4107" name="Chart 4107"/>
                        <wpg:cNvFrPr>
                          <a:graphicFrameLocks/>
                        </wpg:cNvFrPr>
                        <wpg:xfrm>
                          <a:off x="0" y="1800000"/>
                          <a:ext cx="2686145" cy="1800000"/>
                        </wpg:xfrm>
                        <a:graphic>
                          <a:graphicData uri="http://schemas.openxmlformats.org/drawingml/2006/chart">
                            <c:chart xmlns:c="http://schemas.openxmlformats.org/drawingml/2006/chart" xmlns:r="http://schemas.openxmlformats.org/officeDocument/2006/relationships" r:id="rId39"/>
                          </a:graphicData>
                        </a:graphic>
                      </wpg:graphicFrame>
                      <wpg:graphicFrame>
                        <wpg:cNvPr id="4108" name="Chart 4108"/>
                        <wpg:cNvFrPr>
                          <a:graphicFrameLocks/>
                        </wpg:cNvFrPr>
                        <wpg:xfrm>
                          <a:off x="2686146" y="1800000"/>
                          <a:ext cx="2751955" cy="1800000"/>
                        </wpg:xfrm>
                        <a:graphic>
                          <a:graphicData uri="http://schemas.openxmlformats.org/drawingml/2006/chart">
                            <c:chart xmlns:c="http://schemas.openxmlformats.org/drawingml/2006/chart" xmlns:r="http://schemas.openxmlformats.org/officeDocument/2006/relationships" r:id="rId40"/>
                          </a:graphicData>
                        </a:graphic>
                      </wpg:graphicFrame>
                      <wpg:graphicFrame>
                        <wpg:cNvPr id="4109" name="Chart 4109"/>
                        <wpg:cNvFrPr>
                          <a:graphicFrameLocks/>
                        </wpg:cNvFrPr>
                        <wpg:xfrm>
                          <a:off x="1" y="3600000"/>
                          <a:ext cx="2686145" cy="1800000"/>
                        </wpg:xfrm>
                        <a:graphic>
                          <a:graphicData uri="http://schemas.openxmlformats.org/drawingml/2006/chart">
                            <c:chart xmlns:c="http://schemas.openxmlformats.org/drawingml/2006/chart" xmlns:r="http://schemas.openxmlformats.org/officeDocument/2006/relationships" r:id="rId41"/>
                          </a:graphicData>
                        </a:graphic>
                      </wpg:graphicFrame>
                      <wpg:graphicFrame>
                        <wpg:cNvPr id="4110" name="Chart 4110"/>
                        <wpg:cNvFrPr>
                          <a:graphicFrameLocks/>
                        </wpg:cNvFrPr>
                        <wpg:xfrm>
                          <a:off x="2686146" y="3600000"/>
                          <a:ext cx="2751955" cy="1800000"/>
                        </wpg:xfrm>
                        <a:graphic>
                          <a:graphicData uri="http://schemas.openxmlformats.org/drawingml/2006/chart">
                            <c:chart xmlns:c="http://schemas.openxmlformats.org/drawingml/2006/chart" xmlns:r="http://schemas.openxmlformats.org/officeDocument/2006/relationships" r:id="rId42"/>
                          </a:graphicData>
                        </a:graphic>
                      </wpg:graphicFrame>
                    </wpg:wgp>
                  </a:graphicData>
                </a:graphic>
              </wp:inline>
            </w:drawing>
          </mc:Choice>
          <mc:Fallback>
            <w:pict>
              <v:group w14:anchorId="53554028" id="Group 9" o:spid="_x0000_s1026" style="width:415.85pt;height:407.8pt;mso-position-horizontal-relative:char;mso-position-vertical-relative:line" coordsize="54381,54000" o:gfxdata="UEsDBBQABgAIAAAAIQAv9j10NQEAAM8EAAATAAAAW0NvbnRlbnRfVHlwZXNdLnhtbMSUy07DMBBF&#10;90j8g+Utip0WqBBK2gUpS0CofIBlTx4ifsjjpu3f46TtooiisiEryx7fe67Gj2yx1S3pwGNjTU4n&#10;LKUEjLSqMVVOP1bPyQMlGIRRorUGcroDpIv59VW22jlAEtUGc1qH4B45R1mDFsisAxMrpfVahDj1&#10;FXdCfooK+DRNZ1xaE8CEJPQedJ4VUIp1G8hyG5f3STy0SMnTfmPPyqlwrm2kCDEp74z6RkkOBBaV&#10;wx6sG4c3MQblPxL6ynnAQfcaW+MbBeRN+PAidIzBlUcOU1tYyX736ENqTGxZNhJY4XE5qI6ZznnL&#10;OrKQD8PkAsRptw84ZeVaxx4z5cUmHqZu2WD4F/h0TPjtmPC7MeH3Y8Jn/w1XdmM8dBdgT55SEWXv&#10;0B2vMx++o/kXAAAA//8DAFBLAwQUAAYACAAAACEAOP0h/9YAAACUAQAACwAAAF9yZWxzLy5yZWxz&#10;pJDBasMwDIbvg72D0X1xmsMYo04vo9Br6R7A2IpjGltGMtn69jODwTJ621G/0PeJf3/4TItakSVS&#10;NrDrelCYHfmYg4H3y/HpBZRUm71dKKOBGwocxseH/RkXW9uRzLGIapQsBuZay6vW4mZMVjoqmNtm&#10;Ik62tpGDLtZdbUA99P2z5t8MGDdMdfIG+OQHUJdbaeY/7BQdk9BUO0dJ0zRFd4+qPX3kM66NYjlg&#10;NeBZvkPGtWvPgb7v3f3TG9iWOboj24Rv5LZ+HKhlP3q96XL8AgAA//8DAFBLAwQUAAYACAAAACEA&#10;j3DzHIICAAAzDgAADgAAAGRycy9lMm9Eb2MueG1s7FdNj5swEL1X6n+wuDfgBAhBSfbQNKtKVRtp&#10;2x/gGvOhAka2d8n++44NIWwIartlb8mBxDae8Zs3bzxZ3x2LHD0xITNebiw8cyzESsqjrEw21o/v&#10;+w+BhaQiZURyXrKN9cykdbd9/25dVyGb85TnERMIjJQyrKuNlSpVhbYtacoKIme8YiUsxlwURMFQ&#10;JHYkSA3Wi9yeO45v11xEleCUSQmzu2bR2hr7ccyo+hbHkimUbyw4mzJPYZ4/9dPerkmYCFKlGW2P&#10;QV5xioJkJTjtTO2IIuhRZANTRUYFlzxWM8oLm8dxRpnBAGiwc4HmXvDHymBJwjqpujBBaC/i9Gqz&#10;9OvTQaAs2lgudlwLlaQAloxjtNLRqaskhJfuRfVQHUQ7kTQjDfgYi0J/AxR0NHF97uLKjgpRmPTm&#10;AfaWYJ3CmoeXK+zPm8jTFOgZ7KPpp9NOdxFgB7c7XUd/9E775NjW5+uO0wwMmXsBSLrjnzF6J4wf&#10;UyIUAtReD+ZeHESPRmPkC6e/pPbZhqJ5Rw8usMMxh9jnfuBjF7xq7Dg4I+gbaBOw53k0gf6sCKqB&#10;QdbQ0Pxqs4YOcuZvLbUGQDQXSXfFQJPQO04fC1aqRqGC5URBeZBpVkkLiVBnm/gc4ZbIFrxGbIjt&#10;gtFye0lnuz5GsD8g2J+K4IZLcHCF5qWHV96N5iHNRumg14lpXg5oXk5FM9wTL7VKwlMlu6l5TM2L&#10;t1EztA/NldSV62Aqmvtq7hXmHtk3TY+UbvdtyF4NyO63IBPczQu/u397NN9u6BGaTWc0eenGUF9f&#10;ahpmzp3mf9Hc1/R1sm+aHiHbdEn/SLbp0OCfSb9vu9rHnf/rbX8DAAD//wMAUEsDBBQABgAIAAAA&#10;IQCDNfU/iwUAAB8PAAAVAAAAZHJzL2NoYXJ0cy9jaGFydDEueG1s3Fdbb9s2FH4fsP/gCQH6MMiW&#10;LMk3xC5s2Q6CpY2RpB2wN1qibS0UqZKUa7fof9/hRbacxFlb7Gl64uXw8PA737no8u0uJ40t5iJj&#10;dOj4Tc9pYJqwNKProfPhYe72nIaQiKaIMIqHzh4L5+3o118uk0GyQVzeFyjBDVBCxSAZOhspi0Gr&#10;JZINzpFosgJT2FsxniMJU75upRx9BuU5abU9r9PSShyrAP2EghxltDrPv+c8W62yBE9ZUuaYSmMF&#10;xwRJQEBsskJU2hK/w9vPNOZZwplgK9lMWN4yyqpHgTI/ah1eNQKQUiSx3/fCxhaRoeM5LbVIEF2b&#10;BUzdD/dmkbOSpjiNGafgjpp8ngzGRGJOQVXMqASrLV75dyGeI/5YFi6YW8AjlxnJ5F4/2xldgu54&#10;wwCPxh3+VGYci6GT+OERgvBHAfC6rV6rbf0Kj/XDgZB7gs2DfK+tXts63KtNmCNClih5VNjUhA+i&#10;x3118CkY6pSmkRrITBKsBgxITdC+hiNs7hZ8dIkGS5buFxzsQAMi5L0yT08KtVIYmRSv7ha8Ib5A&#10;VABTtdWHTUzTBeJICShfDp2DH1sgA++r7lKDyiJUSvagJlNMsMTpiWkFYXLMMVKmg9mslJopS8Rj&#10;FWZqGcbTjJtTCSOGNWugTQHxZJdJKYApODWbW8T3MSPshE4AMQYUkkGW7k5MYDzFVr3lqdwpOSH5&#10;HV6p0Wr0Jhi/+e1ifNEO1Bv1ImzHCOJdCRQyBhZLo9Y3RhSyATcp7iuJ7aixmF7N3eWyoTRsNVYF&#10;vA8mR01mom+FoTEjo+BReb16j9dA460llLUUcz5BXKgbzPBhX1iJJZMbYwnsfETkuFNgnkAwoTU2&#10;+5TNaBqj4gQViFszj5QQWFO7KkHaMc8Bmlz4g4urC//fQeq8DNIECbjX2/BTkBTCBk3foumfF2lb&#10;kWDDxTk1gZWJXpEJrUwbzDmrKKqEwmdCr3jWAggYK8/RMn9CtAkQTQFZoxsIHehm6krMUjzymp43&#10;+93zNOK63Ojlp5w8A3e76XX69a83c6NzmFXQd5r9blg/1J+53XOHKme0m7538rVnbufcoco7QTMM&#10;ovop/5VDlbu6TT+sn/G6r5hXuc9v9oKTQ89vAncefWAmVaBaP+KdvBE6MmDUKHk2dL7GQdDz4jh0&#10;o2ln5oZeP3Yns6DtzrrtabvfDaIgjr8dy07nR8uOH9ZKTmdQ0uxTia9tjv1aPcmd+dMQbg9DdzIf&#10;99145vfm/WgadHrTb1V870w2ql6h6GsSZnqzJDrFiA37fIPXUAX+wKcVRu1AjjnJIGotRvI9yk9z&#10;llq/x/zF9YVJTc/0TMrlkuD77EtdFVh4MG2Nij+zVG7MST+y+RHtKiyiMIqCjiloyaC+3olg2RQ6&#10;XWwOhQeidKwrQV26rkUkiEANUjHMeKZSqmqmjAl5Rt+hncW2JpjqInjyQLRbMNv4LE1aBKLNc9k4&#10;xvnQucLQHiECXSkrIX3fZPQRp4fOKkd/M/6QJY/voOkxyqGUGmVgydM9Cj2t2ZRwBtx7MICC+x+Y&#10;3fu5tqH3010D9DPQY4qxrc9ReHSN3cIWJ9VT/IW5NVTNrOON5WRJxmRtPZFIfli9Xa0Erup0RQbK&#10;3pVEZjdbAkjUPAP8OlAAQvw5F+rm1Vz8H3HBdjratVc8S4FqWOju6AV6VHXgKT9sM/I/5Uc9GDV1&#10;XuaH3ppg+Rljy4mlmShegJetc2FUb0fV+GMmbimxuc5imWaimED7+yjGlo2QfAzDVGqbqmx5Cz0b&#10;hP8TMlUdrbC9NqGq8RaMZOk8I9ALwET9QeKY2IZU7vSl0F3XpGCmToK5RhH0Zjv9n0SmSKIGhw53&#10;6PDr1BRsFRwfCvU/dmpN/YxWpv8l9H/t6B8AAAD//wMAUEsDBBQABgAIAAAAIQAFHtD4nwUAAFYP&#10;AAAVAAAAZHJzL2NoYXJ0cy9jaGFydDIueG1s3FdLj9pIEL6vtP+BtUbKYQXY2GYADURgYBTtJEEz&#10;k6y0t7bdgHfa3U53m0Ci/PetftgY5rFJtKfl1I+qcvVXXz24er3PSWuHucgYHTtex3VamCYszehm&#10;7Hy4X7YHTktIRFNEGMVj54CF83ry6y9XySjZIi7vCpTgFhihYpSMna2UxajbFckW50h0WIEp3K0Z&#10;z5GELd90U44+g/GcdHuu2+9qI441gH7CQI4yWunz79Fn63WW4DlLyhxTabzgmCAJCIhtVojKWuL1&#10;ee+RxTxLOBNsLTsJy7vGWPUoMOaF3fpVEwApRRJ7Qzdo7RAZO67TVYcE0Y05wLT94c4cclbSFKcR&#10;4xTC0ZDPk9GUSMwpmIoYleC1xSv/LsRzxB/Kog3uFvDIOCOZPOhnO5MrsB1tGeDRusWfyoxjMXYS&#10;LzhCEPwoAO5ld9Dt2bjCY71gJOSBYPMgz+2p13br72oXloiQGCUPCpuGcC16vFeK52AoLU0jtZCZ&#10;JFgtGJCaoEMDR7jcr/jkCo1ilh5WHPxAIyLknXJPbwp1UhiZFK9vV7wlvkBWAFO11/UlpukKcaQE&#10;VCzHTh3HLsjA+6pvqUXlESolu1ebOSZY4vTEtYIwOeUYKdfBbVZKzZQY8UilmTqG9TzjRithxLBm&#10;A7QpIJ/sMSkFMAWn5nKH+CFihJ3QCSDGgEIyytL9iQuMp9iatzyVeyUnJL/Fa7VaT175s1e/XUwv&#10;er56oz6E6whBviuBQkbAYmnMesaJQrbgS4r7SmI3aa3m18t2HLeUhZ3GqoD3weZoyWz0V2Fp3bCB&#10;EYxk6TIjRAVL8E0cEev1cunCz0aqIaasaWV4MwVayDfrd3gDubCzrLTPxZzPEBfKTbO8PxRWImZy&#10;a54DNx8ROd4UmCeQkWiDzT1lC5pGqDiBFpLf7EPtXWVffypBOrqPUZ5deKOL6wvv35Hum0+fIz1D&#10;Ar7rbvkp0ipMJiSeDYn3vEjPivhbLp4z41uZ8AWZwMr0wJ1nDYWVUPBI6AV6WAABYxU5WuZnbJ0B&#10;WxWQDc6CUM1Z05wiluKJ23Hdxe+uqxHXPUsfnxP7Gbh7Hbc/bP4Gi3b4HGYV9P1Oz23qDEGp/5xS&#10;FYzLTuCfKA1fUKqj0xkMg6ZW+IJSHa6OH7wgVgUs7PRPHXqsBAE8om42VX7byOG9vBE6F2DVKnk2&#10;dr5Gvj9woyhoh/P+oh24w6g9W/i99uKyN+8NL/3Qj6Jvx27V/9Fu5QWNTtUflTT7VOI3tjR/VeVE&#10;/drTaBC2g2EUtgeXi2V74UfTvjdcLPzF9FuV0XtTxKpXKMKaOpvexERnutiyzzd4A83jD3zamNQN&#10;VJWTmqHOIiTfofy0SqnzO8yfPF+ZYvTIzqyMY4Lvsi9NU+Bh7doGFX9mqdwaTS+0FRHtKyzCIAz9&#10;vqmuyah53g/h2FRd3aPqfgV5OdUNpCndtCISRKB1qaxlPFNFVM1gxoU8o2/R3mLbEEx17zx5INqv&#10;mJ2XYlMIgWjLXLaOmT12rjFMVYjAMMtKKNg3GX3AaT2Q5ehvxu+z5OEtzErGOHRgYww8Ob+jMAqb&#10;Swk6EN7aAQrhv2f27uemjUHdwmzD++5hA8YgGE3F1Lb1MDiGxl5hi5MaRf7C3DqqdjbwxnMSkynZ&#10;2Egkkten79drgav2XpGBsrclkdnNjgASjcgAv2oKQIo/5kLTvUaI/yMu2AFJh/aaZylQDQs9VD1B&#10;j6ryn/PDzjD/U340k1FT52l+6KsZlp8xtpyIzUbxAqJsgwur5hSr1h8z8Z4SW+sslmkmihlMzQ9i&#10;atkIxccwTJW2uaqW72FKg/Q/I1M1CJthDmZ3qkfAk3lQ/fHE9UQo9/qjMJQ3x0GjCe5WUyEkrfp7&#10;ReZIohaHwXjs8DepadEqOT4U6m/cqTdNHY2C/gui/w5P/gEAAP//AwBQSwMEFAAGAAgAAAAhAPcW&#10;CLuFBQAAHQ8AABUAAABkcnMvY2hhcnRzL2NoYXJ0My54bWzcV1tv2zYUfh+w/+AJAfowyJZsyTfE&#10;LmzZDoKlSdCkHbA3WqJtLhSpkpRrt+h/3+FFtpzb2mJP0xMvh4eH3/nORedvdzltbLGQhLORFzYD&#10;r4FZyjPC1iPvw/3C73sNqRDLEOUMj7w9lt7b8a+/nKfDdIOEuitQihughMlhOvI2ShXDVkumG5wj&#10;2eQFZrC34iJHCqZi3coE+gzKc9pqB0G3ZZR4TgH6CQU5Iqw6L77nPF+tSIpnPC1zzJS1QmCKFCAg&#10;N6SQlbY07Ir2E405SQWXfKWaKc9bVln1KFAWxq3Dq8YAUoYUDgdB1NgiOvICr6UXKWJru4CZ/+HO&#10;LgpesgxnCRcM3FGTz9PhhCosGKhKOFNgtcMr/y7EcyQeysIHcwt45JJQovbm2d74HHQnGw54NN7j&#10;TyURWI68NIyOEEQ/CkDQa/VbbedXeGwYDaXaU2wfFAZt/drW4V5jwgJRukTpg8amJnwQPe7rg4/B&#10;0KcMjfRAEUWxHnAgNUX7Go6wubsV43M0XPJsfyvADjSkUt1p88yk0CuFlcnw6v2taMgvEBXAVGP1&#10;YROz7BYJpAW0L0fewY8tkIH3VXfpQWURKhW/15MZpljh7MS0gnI1ERhp08FsXirDlCUSiQ4zvQzj&#10;GRH2VMqpZc0aaFNAPLllWkpgCs7s5haJfcIpP6ETQIwBhXRIst2JCVxk2Kl3PFU7LSeVeI9XerQa&#10;v+lM3vx2NjkLB/qNZhG2EwTxrgUKlQCLlVUbWiMK1YCbNPe1xHbcuFxc++uGPr81SBXwOpgc9diJ&#10;uROG1gjCwJ/qcnWN10DiraOTsxMLMUVCav12eL8vnMSSq421A3Y+InrcKbBIIZTQGtt9xucsS1Bx&#10;gglErZ3HWgisqV2VIuOWp/BMz8Lh2cVZ+O8QdZ+HaIok3BtsxClIGl+LZeiwDF8WaTuRzkbIl9R0&#10;nEz8ikzkZNpgzouK4kooeiL0imcdgICx9hwr80c0AxwHBsgj2UDoQDZbVRKe4XHQDIL570FgEDfF&#10;xiw/ZuQLcPeanW40qH3duR+9hFkFfQSH4qD2RXM/fulQ5YyoOTg5E7x2qPJOr9kNa8YNBvErN1Xu&#10;CpvtqFO/K3zlTZX7wmYHtNfe9PQQuPPoAzupAtX5Ee/UlTSRAaNGKcjI+5p0Ov0gSSI/nmlsg0Hi&#10;T+edtj/vtWftQa8Td5Lk27HodH+06IRRreB0hyUjn0p86TLs1+pBfjidLvwoni/8wSDp++Gin0TR&#10;oB/Ok863Kr53NhtVr9D0tekyu1pSk2Lkhn++wmuoAX/g0/qidyDHnGQQvZYgdY3y05yl1++weHb9&#10;1qamJ3qm5XJJ8R35UlcFFh5MW6PiT5KpjT0Zxi4/ol2FRdzudaJ4YCprOqyv99u9btR3KNTLDkTp&#10;xNSBunRdi0wRhQqkY5gLolOqbqWsCTlh79DOaa0JZqYEnjwQ7W65a3uWNi0C0Ra5ahzjfORdYGiO&#10;EIWelJeQvq8Ie8DZoa/K0d9c3JP04R20PFY5FFKrDCx5vMego7WbCs6Aew8GMHD/PXd7P9c09H+6&#10;Z4BuBjpMOXHVOW4fXeO2sMNJdxR/YeEM1TPneGs5XdIJXTtPpEocVm9WK4mrKm3thLDm70qqyNWW&#10;AhI1zwC/DhSAEH/Khbp5NRf/R1xwfY5x7YUgGVANS9MbPUOPqg485odrRf6n/KgHo6HO8/wwW1Os&#10;PmPsOLG0E80L8LJzLozqzagefyTyhlGX6xyWGZHFFJrfBzlxbITkYxmmU9tMZ8sb6Nkg/B+Rqepn&#10;peu0KdNtt+SUZAtCoReAif5/xAl17ajamUuht65JwUyfBHOtIujNduYvic6QQg0B/e3IE5eZLdg6&#10;OD4U+m/s1Jr6GaPs+Fc7/gcAAP//AwBQSwMEFAAGAAgAAAAhAI1UwcOdBQAAVA8AABUAAABkcnMv&#10;Y2hhcnRzL2NoYXJ0NC54bWzcV0tv20YQvhfof1AJAzkUlEiK1AuWAomSAqNObNhOCvS2IlcS6+Uu&#10;s7tUpAT57519UCLl2E2CnqrTPmaHM99889Dl631OWjvMRcbo2PHbntPCNGFpRjdj5/3D0h04LSER&#10;TRFhFI+dAxbO68mvv1wmo2SLuLwvUIJboISKUTJ2tlIWo05HJFucI9FmBaZwt2Y8RxK2fNNJOfoE&#10;ynPSCTyv19FKHKsA/YSCHGW0es+/5z1br7MEz1lS5phKYwXHBElAQGyzQlTaEr/Hgyca8yzhTLC1&#10;bCcs7xhllVOgzI86R68mAFKKJPaHXtjaITJ2PKejDgmiG3OAqfv+3hxyVtIUpzHjFMJRk8+T0ZRI&#10;zCmoihmVYLXFK/8uxHPEH8vCBXMLcHKVkUwetNvO5BJ0x1sGeLTu8Mcy41iMncQPTxCEPwqA1+8M&#10;OoGNKzjrhyMhDwQbh3wvUN52jt/VJiwRISuUPCpsasJH0dO9engOhnqlaaQWMpMEqwUDUhN0qOEI&#10;l/tbPrlEoxVLD7cc7EAjIuS9Mk9vCnVSGJkUr+9ueUt8hqwApmqrj5eYpreIIyWgYjl2jnHsgAz4&#10;V31LLSqLUCnZg9rMMcESpw3TCsLklGOkTAezWSk1U1aIxyrN1DGs5xk3rxJGDGs2QJsC8skek1IA&#10;U3BqLneIH2JGWINOADEGFJJRlu4bJjCeYqve8lTulZyQ/A6v1Wo9edWdvfrtYnrhD5WP+hCuYwT5&#10;rgQKGQOLpVHrGyMK2YIvKe4rid2kdbV8525a6v1OI1WAd7A56TEb/U1YWiNsWAQjWbrMCFGhEnyz&#10;iom1ebn04GfjVBNT2vRj8JgCKeTV+h3eQCbsLCets5jzGeJCGWmWD4fCSqyY3Bpn4OYDIqebAvME&#10;8hFtsLmnbEHTGBUNYCH1zT7S1lX69acSpGP7FOPZhT+6eHPh/zvOPfPpc5xnSMB3vS1vIq2CZALi&#10;24D4z4sEVqS75eI5NV0rE70gE1qZAMx5VlFUCYVPhF6ghwUQMFaRo2V+xlXAcaiBPDEWhI6MNa0p&#10;ZimeeG3PW/zueRpx3bH08Tmtn4G73+6Gw/pvsHDD5zCroA/b3WjhRs+JVfBH7ajXUN5/4VEVj0E7&#10;aFrUe+FRFSC/3evXnRgOX/CiCpjf7gcN854+ggCeUDebKr9t5PBeXgudC7BqlTwbO1/ibnfgxXHo&#10;RnMwPvSGsTtbdAN30Q/mwbDfjbpx/PXUq3o/2qv8sNaneqOSZh9LfGUL8xdVTtTPXfgDzw2D6dwd&#10;9gZTt7cMg8iD5bI7/1pl9N4UscoLRVhTZdPrFdGZLrbs0zXeQOv4AzfbkrqBqtKoGeosRvIdyptV&#10;Sp3fY/7N81tTjJ7omZWrFcH32ee6KrDwaNoGFX9mqdyal35kKyLaV1hEQb8bRkPdkJNR/XwQ9Hvh&#10;wKJQ71aQl1PdPurSdS0iQQQal8paxjNVRNUEZkzIM/oW7a3WmmCqO2fDQbS/ZXZaWplCCERb5rJ1&#10;yuyx8wbDTIUIjLKshIJ9ndFHnB7HsRz9zfhDljy+hUnJKIf+a5SBJed3FAZhcynhDYT3aACF8D8w&#10;e/dzs8bg2MJsw/vuUQOGIBhMxdQ29Sg4hcZeYYuTGkT+wtwaqnY28MZysiJTsrGRSCQ/nt6s1wJX&#10;zd3YCWnN3pZEZtc7AkjUIgP8OlIAUvwpF+rm1UL8H3HBjkc6tG94lgLVsNAj1TfoUVX+c37YCeZ/&#10;yo96MmrqfJsf+mqG5SeMLSdWZqN4AVG2wYVVfYZV6w+ZuKHE1jqLZZqJYgYz86OYWjZC8TEMU6Vt&#10;rqrlDUxpkP5nZKrGYDPMweRO9QjYmAfV3058nAjlXn8URvL6OGhegrnVVAhJq/5ckTmSqMVhLB47&#10;/Co1LVolx/tC/YlrWlN/o1E4/Rme/AMAAP//AwBQSwMEFAAGAAgAAAAhAHLvhkKGBQAAIw8AABUA&#10;AABkcnMvY2hhcnRzL2NoYXJ0NS54bWzcV1tv2zYUfh+w/+AJAdphsK2bndiIXciyExRLWqNJO2Bv&#10;tETbXChSJSnXbtH/vkORsqTcesGe5geDl8PDw+9856LzV/uMdnZYSMLZxPF6rtPBLOEpYZuJ8/72&#10;onvmdKRCLEWUMzxxDlg6r6a//nKejJMtEuomRwnugBImx8nE2SqVj/t9mWxxhmSP55jB3pqLDCmY&#10;ik0/FegTKM9o33fdYb9U4lgF6CcUZIiw6rz4nvN8vSYJnvOkyDBTxgqBKVKAgNySXFbaEm8o/Aca&#10;M5IILvla9RKe9Y2y6lGgzBv0j6+aAkgpUtgbuWFnh+jEcZ2+XqSIbcwCZt33N2ZR8IKlOI25YOCO&#10;hnyWjCOqsGCgKuZMgdUWr+y7EM+QuCvyLpibwyNXhBJ1KJ/tTM9Bd7zlgEfnHf5YEIHlxEm8sIYg&#10;/FEA3NP+Wd+3foXHeuFYqgPF5kGe6+vX9o/3liZcIEpXKLnT2DSEj6L1vj54Hwx9qqSRHiiiKNYD&#10;DqSm6NDAETb3SzE9R+MVTw9LAXagMZXqRptXTnK9khuZFK/fLUVHfoaoAKaWVh83MUuXSCAtoH05&#10;cY5+7IMMvK+6Sw8qi1Ch+K2ezDHFCqct03LKVSQw0qaD2bxQJVNWSMQ6zPQyjOdEmFMJp4Y1G6BN&#10;DvFkl2khgSk4NZs7JA4xp7xFJ4AYAwrJmKT7lglcpNiqtzxVey0nlXiH13q0nr4Iohe/nUQnvqvf&#10;WC7Cdowg3rVArmJgsTJqPWNErjpwk+a+lthNO9fxsuu9vI6ji987WsuuxCuHN8Kk1mYm5c0wNKYQ&#10;Bl5Vr9dv8AaovLOkstZiIWZISH2LGd4eciux4mprrIGdD4jWOzkWCQQU2mCzz/iCpTHKW8hA7Jr5&#10;QAuBNY2rElQ65yFIsxNvfHJ54n0bqOHjQM2QhHvdrWiDpFE2iHoWUe9pEd+KBFshn1ITWJnBMzKh&#10;lfHBnCcVDSqh8IHQM561AALG2nOsyO6RbQZk00A2KAdCR8qZ2hLzFE/dnusu/nANNcuSUy7f5+UT&#10;cAc9fxCOGr/hohs8hdkR+p47hOxQ/7xFN3zqUOUMv+fVB/TouUOVd4LeaNg6FTxzU+UurzcIW28a&#10;PfOmyn1e7+z0G4fAnbUPzKQKVOtHvFdXsowMGHUKQSbOlzgIztw4DruDOWAbuqO4O1sEfndx6s/9&#10;0WkwCOL4a116hj9aerywUXaG44KRjwV+bfPslwq8rhsuht3wdDHrRpEXwd9g6EeRO19E0dcqvvcm&#10;G1Wv0PQ1STO9WtEyxcgt/3SFN1AJ/sTtKqN3IMe0Mohei5F6g7J2ztLrN1g8ur40qemBnlmxWlF8&#10;Qz43VYGFR9M2KP+LpGprTnoDmx/RvsJiBKzww6Csr8m4vR6MhmcWhWbxgSiNymrQlq61yARRqEM6&#10;hrkgOqXqhsqYkBF2jfZWa0MwLQth64Fov+S2+VmZtAhEu8hUp47ziXOJoUVCFDpTXkD6viLsDqfH&#10;7ipD/3BxS5K7a2h8jHIop0YZWHJ/j0FfazYVnAH3Hg1g4P5bbvd+rnU4++nOAXoa6DNlZGu0dlnl&#10;GruFLU66r/gbC2uonlnHG8vpikZ0Yz2RKHFcfbteS1zVamMnhDW/LqgiVzsKSDQ8A/w6UgBC/DEu&#10;1OY1XPwfccF2O6VrLwVJgWpYlh3SI/So6sB9ftiG5H/LjzoYS+o8zo9ya4bVJ4wtJ1ZmonkBXrbO&#10;hVGzJdXjD0S+ZdTmOotlSmQ+gxb4TkaWjZB8DMN0apvrbPkWejYI/3tkqrpaafttynTzLTkl6QWh&#10;0AvARH9F4pjaplTty0uhw25IwUyfBHONIujN9uW3Ep0jhToCutyJI16npmDr4Hif62+ytjXNM6Wy&#10;+tt2+i8AAAD//wMAUEsDBBQABgAIAAAAIQDbRhihogUAAE4PAAAVAAAAZHJzL2NoYXJ0cy9jaGFy&#10;dDYueG1s3Fdbj9pGFH6v1P9ArZWSqgJ85aaFCAxEUXcTlN2kUt8GewB3xx5nZkwgUf97z1xsbHbZ&#10;JlGfytN45syZc77znQvXrw4pae0x4wnNxpbTsa0WziIaJ9l2bH24X7YHVosLlMWI0AyPrSPm1qvJ&#10;zz9dR6Noh5i4y1GEW6Ak46NobO2EyEfdLo92OEW8Q3OcwdmGshQJ+GTbbszQZ1Cekq5r272uUmIZ&#10;BegHFKQoycr77Fvu080mifCcRkWKM6GtYJggAQjwXZLzUlvk9Jj7SGOaRIxyuhGdiKZdrax0CpQ5&#10;QbfyagIgxUhgZ2j7rT0iY8u2unKToGyrN3DW/nCnNxktshjHIWUZhKMmn0ajKRGYZaAqpJkAqw1e&#10;6TchniL2UORtMDcHJ9cJScRRuW1NrkF3uKOAR+s9/lQkDPOxFTn+CQL/ewGw+91B1zVxBWcdf8TF&#10;kWDtkGO70ttu9a4yYYkIWaPoQWJTE65ET+fy4jkY8paikVyIRBAsFxRITdCxhiMcHlZsco1Gaxof&#10;VwzsQCPCxZ00T33kcifXMjHevF+xFv8CWQFMVVZXhziLV4ghKSBjObaqOHZBBvwr35KL0iJUCHov&#10;P+aYYIHjhmk5oWLKMJKmg9m0EIopa8RCmWZyG9bzhOlbESWaNVugTQ75ZLZJwYEpONaHe8SOISW0&#10;QSeAGAMK0SiJDw0TKIuxUW94Kg5Sjgv2Hm/kajN54c1e/HI1vXJt6aPahOMQQb5LgVyEwGKh1Tra&#10;iFy04CXJfSmxn7Ruw1XbeXkbTpe/tqSWvcIrBx/h46RNf6iXYWlMMcHhlCTxMiFEBoyz7TokxvLl&#10;0oafiVZNTGpTl8HvDKgh3mze4i3kw94w07iMGZshxqWpenl/zI3EmoqddglOPiJyOskxiyAr0Rbr&#10;84wusjhEeQNeKAD6O1DWlfrVUxFSEX6M9OzKGV29vnL+He2efvoc7Rni8K69Y02kZah0WBwTFuey&#10;iGtEvB3jl9R4RiZ4RsY3Mi6Yc1FRUAr5j4SeoYcBEDCWkcuK9IyxM2CsBLLGWxCqeKsbVEhjPLE7&#10;tr34zdb8Vn1LbZ+T+wLcXscN/GHt11u0vUuYVdB3fH+4aPuX5Er8/U7/kfKLl8qA9Dt+r2bPcOg/&#10;81IVoY4dBM9YXgWp4/YbysGNM3chaCek9UeZ0yZa+CBuuOI/rFoFS8bW19DzBnYY+u1gDgj69jBs&#10;zxae21703bk77HuBF4Z/n7pU73u7lOPXOlRvVGTJpwK/MSX5qywh8td2Q9du+8HAaU8dv9cOBv1F&#10;OAum85kHr8s+Bll80IWr9EKSVNfX+GZNVHbzHf18g7fQNH7HzYYkT6CSNOqE3AuReIvSZmWS+3eY&#10;Pbm/0gXokZ5ZsV4TfJd8qasCCyvTtij/I4nFTt90AlMF0aHEYhj4vut7qhVHo+a+N+wNDAr1PgW5&#10;OFWNoyl90sIjRKBlyUylLJGFU85e2oQ0yW7RwWitCcaqZzYcRIcVNXPSWhc/INoyFa1TNo+t1xim&#10;KURgiKUFFOmbJHvAcTWIpegvyu6T6OEWZiStHDqvVgaWnJ9lMALrQwF3ILyVARmE/56asx+bMgZV&#10;2zJN7puHDBh/YCTlU9POZcjK0JgjbHCSI8ifmBlD5ZcJvLacrMmUbE0kIsGq3XebDcdlW9d2QlrT&#10;24KI5GZPAIlaZIBfFQUgxZ/iwsm8Woj/Iy6YwUiF9jVLYqAa5mqYeoIeZbU/54eZXf63/Dglo6LO&#10;0/xQRzMsPmNsOLHWH5IXEGUTXFjVp1e5/pjwdxkxtc5gGSc8n8G0/MCnho1QfDTDZGmby2r5DiYz&#10;SP8zMpUDsB7gYGbP1NjXmAHlH05cTYHioB6FYbw+AuqbYG45CULSyr9VZI4EajEYiMcWexPrtiyT&#10;40Mu/741ranfUSic/gZP/gEAAP//AwBQSwMEFAAGAAgAAAAhAL0VRPHdAAAABQEAAA8AAABkcnMv&#10;ZG93bnJldi54bWxMj0FrwkAQhe+F/odlhN7qZitaidmISNuTFKqF0tuaHZNgdjZk1yT++057qZfh&#10;DW9475tsPbpG9NiF2pMGNU1AIBXe1lRq+Dy8Pi5BhGjImsYTarhigHV+f5eZ1PqBPrDfx1JwCIXU&#10;aKhibFMpQ1GhM2HqWyT2Tr5zJvLaldJ2ZuBw18inJFlIZ2rihsq0uK2wOO8vTsPbYIbNTL30u/Np&#10;e/0+zN+/dgq1fpiMmxWIiGP8P4ZffEaHnJmO/kI2iEYDPxL/JnvLmXoGcWSh5guQeSZv6fMfAAAA&#10;//8DAFBLAwQUAAYACAAAACEAr+EQtd8AAAC7AwAAGQAAAGRycy9fcmVscy9lMm9Eb2MueG1sLnJl&#10;bHO8071qwzAQwPE90HcQt9eyncSEYDlLKWQt6QMc8vmD2pLQqaV5+4qEQALB3TSehP73W1QffudJ&#10;/JDn0RoFRZaDIKNtO5pewefp/XUHggOaFidrSMGZGA7Ny6r+oAlDfMTD6FjEimEFQwhuLyXrgWbk&#10;zDoy8aazfsYQR99Lh/oLe5JlnlfS3zegeWiKY6vAH9s1iNPZxc3/t23XjZrerP6eyYQnK6Qe0IcY&#10;RN9TUHAZ+Xq6zqIU5HNEmQhRLiGKRIhiCVElQlRLiG0ixHYJsUmE2NwQ8uHLNX8AAAD//wMAUEsD&#10;BBQABgAIAAAAIQB6nwWgNQEAANIBAAAgAAAAZHJzL2NoYXJ0cy9fcmVscy9jaGFydDEueG1sLnJl&#10;bHOEUcFqAjEQvRf6D0ugx5rVQ1FxV4paWFuptHrLJWZnd1OzSchk2/XvOwqFCoUe8ph5Yd4b3szm&#10;fWuSTwionc3YcJCyBKxypbZ1xva7p/sxSzBKW0rjLGTsBMjm+e3N7A2MjDSEjfaYkIrFjDUx+inn&#10;qBpoJQ6cB0s/lQutjNSGmnupjrIGPkrTBx5+a7D8SjMpyoyFohyyZHfy5Py/tqsqrWDpVNeCjX9Y&#10;cGfg9fABKpKoDDXEjFXaAK3MF1OxR8pBTCbjYZqKZXD+4HqxhhCkvRulG2k7VEH7iGIrPQTiRvSO&#10;EHWrLaAobIRgL6kQv3YdNYYqVxFsyFt1Rp7H3pWmkAHP9HJbiMfV4plqSpnw5Vxa+CKsg/QNDnqD&#10;/c/CG1dSFqv+4mQYz2f86hL5NwAAAP//AwBQSwMEFAAGAAgAAAAhAHqfBaA1AQAA0gEAACAAAABk&#10;cnMvY2hhcnRzL19yZWxzL2NoYXJ0Mi54bWwucmVsc4RRwWoCMRC9F/oPS6DHmtVDUXFXilpYW6m0&#10;esslZmd3U7NJyGTb9e87CoUKhR7ymHlh3hvezOZ9a5JPCKidzdhwkLIErHKltnXG9run+zFLMEpb&#10;SuMsZOwEyOb57c3sDYyMNISN9piQisWMNTH6KeeoGmglDpwHSz+VC62M1Iaae6mOsgY+StMHHn5r&#10;sPxKMynKjIWiHLJkd/Lk/L+2qyqtYOlU14KNf1hwZ+D18AEqkqgMNcSMVdoArcwXU7FHykFMJuNh&#10;moplcP7gerGGEKS9G6UbaTtUQfuIYis9BOJG9I4QdastoChshGAvqRC/dh01hipXEWzIW3VGnsfe&#10;laaQAc/0cluIx9XimWpKmfDlXFr4IqyD9A0OeoP9z8IbV1IWq/7iZBjPZ/zqEvk3AAAA//8DAFBL&#10;AwQUAAYACAAAACEAep8FoDUBAADSAQAAIAAAAGRycy9jaGFydHMvX3JlbHMvY2hhcnQzLnhtbC5y&#10;ZWxzhFHBagIxEL0X+g9LoMea1UNRcVeKWlhbqbR6yyVmZ3dTs0nIZNv17zsKhQqFHvKYeWHeG97M&#10;5n1rkk8IqJ3N2HCQsgSscqW2dcb2u6f7MUswSltK4yxk7ATI5vntzewNjIw0hI32mJCKxYw1Mfop&#10;56gaaCUOnAdLP5ULrYzUhpp7qY6yBj5K0wcefmuw/EozKcqMhaIcsmR38uT8v7arKq1g6VTXgo1/&#10;WHBn4PXwASqSqAw1xIxV2gCtzBdTsUfKQUwm42GaimVw/uB6sYYQpL0bpRtpO1RB+4hiKz0E4kb0&#10;jhB1qy2gKGyEYC+pEL92HTWGKlcRbMhbdUaex96VppABz/RyW4jH1eKZakqZ8OVcWvgirIP0DQ56&#10;g/3PwhtXUhar/uJkGM9n/OoS+TcAAAD//wMAUEsDBBQABgAIAAAAIQB6nwWgNQEAANIBAAAgAAAA&#10;ZHJzL2NoYXJ0cy9fcmVscy9jaGFydDQueG1sLnJlbHOEUcFqAjEQvRf6D0ugx5rVQ1FxV4paWFup&#10;tHrLJWZnd1OzSchk2/XvOwqFCoUe8ph5Yd4b3szmfWuSTwionc3YcJCyBKxypbZ1xva7p/sxSzBK&#10;W0rjLGTsBMjm+e3N7A2MjDSEjfaYkIrFjDUx+innqBpoJQ6cB0s/lQutjNSGmnupjrIGPkrTBx5+&#10;a7D8SjMpyoyFohyyZHfy5Py/tqsqrWDpVNeCjX9YcGfg9fABKpKoDDXEjFXaAK3MF1OxR8pBTCbj&#10;YZqKZXD+4HqxhhCkvRulG2k7VEH7iGIrPQTiRvSOEHWrLaAobIRgL6kQv3YdNYYqVxFsyFt1Rp7H&#10;3pWmkAHP9HJbiMfV4plqSpnw5Vxa+CKsg/QNDnqD/c/CG1dSFqv+4mQYz2f86hL5NwAAAP//AwBQ&#10;SwMEFAAGAAgAAAAhAHqfBaA1AQAA0gEAACAAAABkcnMvY2hhcnRzL19yZWxzL2NoYXJ0NS54bWwu&#10;cmVsc4RRwWoCMRC9F/oPS6DHmtVDUXFXilpYW6m0esslZmd3U7NJyGTb9e87CoUKhR7ymHlh3hve&#10;zOZ9a5JPCKidzdhwkLIErHKltnXG9run+zFLMEpbSuMsZOwEyOb57c3sDYyMNISN9piQisWMNTH6&#10;KeeoGmglDpwHSz+VC62M1Iaae6mOsgY+StMHHn5rsPxKMynKjIWiHLJkd/Lk/L+2qyqtYOlU14KN&#10;f1hwZ+D18AEqkqgMNcSMVdoArcwXU7FHykFMJuNhmoplcP7gerGGEKS9G6UbaTtUQfuIYis9BOJG&#10;9I4QdastoChshGAvqRC/dh01hipXEWzIW3VGnsfelaaQAc/0cluIx9XimWpKmfDlXFr4IqyD9A0O&#10;eoP9z8IbV1IWq/7iZBjPZ/zqEvk3AAAA//8DAFBLAwQUAAYACAAAACEAep8FoDUBAADSAQAAIAAA&#10;AGRycy9jaGFydHMvX3JlbHMvY2hhcnQ2LnhtbC5yZWxzhFHBagIxEL0X+g9LoMea1UNRcVeKWlhb&#10;qbR6yyVmZ3dTs0nIZNv17zsKhQqFHvKYeWHeG97M5n1rkk8IqJ3N2HCQsgSscqW2dcb2u6f7MUsw&#10;SltK4yxk7ATI5vntzewNjIw0hI32mJCKxYw1Mfop56gaaCUOnAdLP5ULrYzUhpp7qY6yBj5K0wce&#10;fmuw/EozKcqMhaIcsmR38uT8v7arKq1g6VTXgo1/WHBn4PXwASqSqAw1xIxV2gCtzBdTsUfKQUwm&#10;42GaimVw/uB6sYYQpL0bpRtpO1RB+4hiKz0E4kb0jhB1qy2gKGyEYC+pEL92HTWGKlcRbMhbdUae&#10;x96VppABz/RyW4jH1eKZakqZ8OVcWvgirIP0DQ56g/3PwhtXUhar/uJkGM9n/OoS+TcAAAD//wMA&#10;UEsBAi0AFAAGAAgAAAAhAC/2PXQ1AQAAzwQAABMAAAAAAAAAAAAAAAAAAAAAAFtDb250ZW50X1R5&#10;cGVzXS54bWxQSwECLQAUAAYACAAAACEAOP0h/9YAAACUAQAACwAAAAAAAAAAAAAAAABmAQAAX3Jl&#10;bHMvLnJlbHNQSwECLQAUAAYACAAAACEAj3DzHIICAAAzDgAADgAAAAAAAAAAAAAAAABlAgAAZHJz&#10;L2Uyb0RvYy54bWxQSwECLQAUAAYACAAAACEAgzX1P4sFAAAfDwAAFQAAAAAAAAAAAAAAAAATBQAA&#10;ZHJzL2NoYXJ0cy9jaGFydDEueG1sUEsBAi0AFAAGAAgAAAAhAAUe0PifBQAAVg8AABUAAAAAAAAA&#10;AAAAAAAA0QoAAGRycy9jaGFydHMvY2hhcnQyLnhtbFBLAQItABQABgAIAAAAIQD3Fgi7hQUAAB0P&#10;AAAVAAAAAAAAAAAAAAAAAKMQAABkcnMvY2hhcnRzL2NoYXJ0My54bWxQSwECLQAUAAYACAAAACEA&#10;jVTBw50FAABUDwAAFQAAAAAAAAAAAAAAAABbFgAAZHJzL2NoYXJ0cy9jaGFydDQueG1sUEsBAi0A&#10;FAAGAAgAAAAhAHLvhkKGBQAAIw8AABUAAAAAAAAAAAAAAAAAKxwAAGRycy9jaGFydHMvY2hhcnQ1&#10;LnhtbFBLAQItABQABgAIAAAAIQDbRhihogUAAE4PAAAVAAAAAAAAAAAAAAAAAOQhAABkcnMvY2hh&#10;cnRzL2NoYXJ0Ni54bWxQSwECLQAUAAYACAAAACEAvRVE8d0AAAAFAQAADwAAAAAAAAAAAAAAAAC5&#10;JwAAZHJzL2Rvd25yZXYueG1sUEsBAi0AFAAGAAgAAAAhAK/hELXfAAAAuwMAABkAAAAAAAAAAAAA&#10;AAAAwygAAGRycy9fcmVscy9lMm9Eb2MueG1sLnJlbHNQSwECLQAUAAYACAAAACEAep8FoDUBAADS&#10;AQAAIAAAAAAAAAAAAAAAAADZKQAAZHJzL2NoYXJ0cy9fcmVscy9jaGFydDEueG1sLnJlbHNQSwEC&#10;LQAUAAYACAAAACEAep8FoDUBAADSAQAAIAAAAAAAAAAAAAAAAABMKwAAZHJzL2NoYXJ0cy9fcmVs&#10;cy9jaGFydDIueG1sLnJlbHNQSwECLQAUAAYACAAAACEAep8FoDUBAADSAQAAIAAAAAAAAAAAAAAA&#10;AAC/LAAAZHJzL2NoYXJ0cy9fcmVscy9jaGFydDMueG1sLnJlbHNQSwECLQAUAAYACAAAACEAep8F&#10;oDUBAADSAQAAIAAAAAAAAAAAAAAAAAAyLgAAZHJzL2NoYXJ0cy9fcmVscy9jaGFydDQueG1sLnJl&#10;bHNQSwECLQAUAAYACAAAACEAep8FoDUBAADSAQAAIAAAAAAAAAAAAAAAAAClLwAAZHJzL2NoYXJ0&#10;cy9fcmVscy9jaGFydDUueG1sLnJlbHNQSwECLQAUAAYACAAAACEAep8FoDUBAADSAQAAIAAAAAAA&#10;AAAAAAAAAAAYMQAAZHJzL2NoYXJ0cy9fcmVscy9jaGFydDYueG1sLnJlbHNQSwUGAAAAABEAEQCg&#10;BAAAizIAAAAA&#10;">
                <v:shape id="Chart 4105" o:spid="_x0000_s1027" type="#_x0000_t75" style="position:absolute;width:26864;height:180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3uxgAAAN0AAAAPAAAAZHJzL2Rvd25yZXYueG1sRI9BawIx&#10;FITvgv8hPKGXotltVWQ1SilYWrxYFbw+N8/d1c3LmkTd/vumUPA4zMw3zGzRmlrcyPnKsoJ0kIAg&#10;zq2uuFCw2y77ExA+IGusLZOCH/KwmHc7M8y0vfM33TahEBHCPkMFZQhNJqXPSzLoB7Yhjt7ROoMh&#10;SldI7fAe4aaWL0kylgYrjgslNvReUn7eXI2C2l0/Lmtz+tofVvy6Phb4HNKxUk+99m0KIlAbHuH/&#10;9qdWMEyTEfy9iU9Azn8BAAD//wMAUEsBAi0AFAAGAAgAAAAhANvh9svuAAAAhQEAABMAAAAAAAAA&#10;AAAAAAAAAAAAAFtDb250ZW50X1R5cGVzXS54bWxQSwECLQAUAAYACAAAACEAWvQsW78AAAAVAQAA&#10;CwAAAAAAAAAAAAAAAAAfAQAAX3JlbHMvLnJlbHNQSwECLQAUAAYACAAAACEAfPlt7sYAAADdAAAA&#10;DwAAAAAAAAAAAAAAAAAHAgAAZHJzL2Rvd25yZXYueG1sUEsFBgAAAAADAAMAtwAAAPoCAAAAAA==&#10;">
                  <v:imagedata r:id="rId43" o:title=""/>
                  <o:lock v:ext="edit" aspectratio="f"/>
                </v:shape>
                <v:shape id="Chart 4106" o:spid="_x0000_s1028" type="#_x0000_t75" style="position:absolute;left:26801;width:27617;height:180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gbAxQAAAN0AAAAPAAAAZHJzL2Rvd25yZXYueG1sRI9Ba8JA&#10;FITvhf6H5RW8lLqrlLSkrlIKopcitdLza/Y1Ccm+Ddmnif/eFYQeh5n5hlmsRt+qE/WxDmxhNjWg&#10;iIvgai4tHL7XT6+goiA7bAOThTNFWC3v7xaYuzDwF532UqoE4ZijhUqky7WORUUe4zR0xMn7C71H&#10;SbIvtetxSHDf6rkxmfZYc1qosKOPiopmf/QWpDk0Zpf9vDzi76aQcTd8HreltZOH8f0NlNAo/+Fb&#10;e+ssPM9MBtc36Qno5QUAAP//AwBQSwECLQAUAAYACAAAACEA2+H2y+4AAACFAQAAEwAAAAAAAAAA&#10;AAAAAAAAAAAAW0NvbnRlbnRfVHlwZXNdLnhtbFBLAQItABQABgAIAAAAIQBa9CxbvwAAABUBAAAL&#10;AAAAAAAAAAAAAAAAAB8BAABfcmVscy8ucmVsc1BLAQItABQABgAIAAAAIQAo8gbAxQAAAN0AAAAP&#10;AAAAAAAAAAAAAAAAAAcCAABkcnMvZG93bnJldi54bWxQSwUGAAAAAAMAAwC3AAAA+QIAAAAA&#10;">
                  <v:imagedata r:id="rId44" o:title=""/>
                  <o:lock v:ext="edit" aspectratio="f"/>
                </v:shape>
                <v:shape id="Chart 4107" o:spid="_x0000_s1029" type="#_x0000_t75" style="position:absolute;top:17987;width:26864;height:180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TZxQAAAN0AAAAPAAAAZHJzL2Rvd25yZXYueG1sRI9Ba8JA&#10;FITvhf6H5RV6qxtbtTG6iggFwYvG4vmRfWZDs29DdjWpv94VBI/DzHzDzJe9rcWFWl85VjAcJCCI&#10;C6crLhX8Hn4+UhA+IGusHZOCf/KwXLy+zDHTruM9XfJQighhn6ECE0KTSekLQxb9wDXE0Tu51mKI&#10;si2lbrGLcFvLzySZSIsVxwWDDa0NFX/52SoYb3bn7XS714dUB339GpfmmHZKvb/1qxmIQH14hh/t&#10;jVYwGibfcH8Tn4Bc3AAAAP//AwBQSwECLQAUAAYACAAAACEA2+H2y+4AAACFAQAAEwAAAAAAAAAA&#10;AAAAAAAAAAAAW0NvbnRlbnRfVHlwZXNdLnhtbFBLAQItABQABgAIAAAAIQBa9CxbvwAAABUBAAAL&#10;AAAAAAAAAAAAAAAAAB8BAABfcmVscy8ucmVsc1BLAQItABQABgAIAAAAIQAjiDTZxQAAAN0AAAAP&#10;AAAAAAAAAAAAAAAAAAcCAABkcnMvZG93bnJldi54bWxQSwUGAAAAAAMAAwC3AAAA+QIAAAAA&#10;">
                  <v:imagedata r:id="rId45" o:title=""/>
                  <o:lock v:ext="edit" aspectratio="f"/>
                </v:shape>
                <v:shape id="Chart 4108" o:spid="_x0000_s1030" type="#_x0000_t75" style="position:absolute;left:26801;top:17987;width:27617;height:180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w40wwAAAN0AAAAPAAAAZHJzL2Rvd25yZXYueG1sRE/Pa8Iw&#10;FL4L+x/CG+ymaYfVUZvK2BhshwnW6fnRPNuy5qUmUbv/fjkIHj++38V6NL24kPOdZQXpLAFBXFvd&#10;caPgZ/cxfQHhA7LG3jIp+CMP6/JhUmCu7ZW3dKlCI2II+xwVtCEMuZS+bsmgn9mBOHJH6wyGCF0j&#10;tcNrDDe9fE6ShTTYcWxocaC3lurf6mwUbL7ToUpddnrfH7Ll+dR97eYyU+rpcXxdgQg0hrv45v7U&#10;CuZpEufGN/EJyPIfAAD//wMAUEsBAi0AFAAGAAgAAAAhANvh9svuAAAAhQEAABMAAAAAAAAAAAAA&#10;AAAAAAAAAFtDb250ZW50X1R5cGVzXS54bWxQSwECLQAUAAYACAAAACEAWvQsW78AAAAVAQAACwAA&#10;AAAAAAAAAAAAAAAfAQAAX3JlbHMvLnJlbHNQSwECLQAUAAYACAAAACEAErMONMMAAADdAAAADwAA&#10;AAAAAAAAAAAAAAAHAgAAZHJzL2Rvd25yZXYueG1sUEsFBgAAAAADAAMAtwAAAPcCAAAAAA==&#10;">
                  <v:imagedata r:id="rId46" o:title=""/>
                  <o:lock v:ext="edit" aspectratio="f"/>
                </v:shape>
                <v:shape id="Chart 4109" o:spid="_x0000_s1031" type="#_x0000_t75" style="position:absolute;top:35974;width:26864;height:180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qUxQAAAN0AAAAPAAAAZHJzL2Rvd25yZXYueG1sRI9BawIx&#10;FITvhf6H8ARvNbutSHdrlFIseOhF7aHHx+ZtNrh5WZKoq7++EQo9DjPzDbNcj64XZwrRelZQzgoQ&#10;xI3Xlo2C78Pn0yuImJA19p5JwZUirFePD0ustb/wjs77ZESGcKxRQZfSUEsZm44cxpkfiLPX+uAw&#10;ZRmM1AEvGe56+VwUC+nQcl7ocKCPjprj/uQU2BcqTbvb2KoNpr311leLrx+lppPx/Q1EojH9h//a&#10;W61gXhYV3N/kJyBXvwAAAP//AwBQSwECLQAUAAYACAAAACEA2+H2y+4AAACFAQAAEwAAAAAAAAAA&#10;AAAAAAAAAAAAW0NvbnRlbnRfVHlwZXNdLnhtbFBLAQItABQABgAIAAAAIQBa9CxbvwAAABUBAAAL&#10;AAAAAAAAAAAAAAAAAB8BAABfcmVscy8ucmVsc1BLAQItABQABgAIAAAAIQB2+EqUxQAAAN0AAAAP&#10;AAAAAAAAAAAAAAAAAAcCAABkcnMvZG93bnJldi54bWxQSwUGAAAAAAMAAwC3AAAA+QIAAAAA&#10;">
                  <v:imagedata r:id="rId47" o:title=""/>
                  <o:lock v:ext="edit" aspectratio="f"/>
                </v:shape>
                <v:shape id="Chart 4110" o:spid="_x0000_s1032" type="#_x0000_t75" style="position:absolute;left:26801;top:35974;width:27617;height:180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AP+wwAAAN0AAAAPAAAAZHJzL2Rvd25yZXYueG1sRE9Ni8Iw&#10;EL0L+x/CLHjTtKKi1SiLu4J4cusieBuasS02k24TtfrrzUHw+Hjf82VrKnGlxpWWFcT9CARxZnXJ&#10;uYK//bo3AeE8ssbKMim4k4Pl4qMzx0TbG//SNfW5CCHsElRQeF8nUrqsIIOub2viwJ1sY9AH2ORS&#10;N3gL4aaSgygaS4Mlh4YCa1oVlJ3Ti1EwPT78+Pt/t/rZD9bT6LA7TrZ2pFT3s/2agfDU+rf45d5o&#10;BcM4DvvDm/AE5OIJAAD//wMAUEsBAi0AFAAGAAgAAAAhANvh9svuAAAAhQEAABMAAAAAAAAAAAAA&#10;AAAAAAAAAFtDb250ZW50X1R5cGVzXS54bWxQSwECLQAUAAYACAAAACEAWvQsW78AAAAVAQAACwAA&#10;AAAAAAAAAAAAAAAfAQAAX3JlbHMvLnJlbHNQSwECLQAUAAYACAAAACEAUbQD/sMAAADdAAAADwAA&#10;AAAAAAAAAAAAAAAHAgAAZHJzL2Rvd25yZXYueG1sUEsFBgAAAAADAAMAtwAAAPcCAAAAAA==&#10;">
                  <v:imagedata r:id="rId48" o:title=""/>
                  <o:lock v:ext="edit" aspectratio="f"/>
                </v:shape>
                <w10:anchorlock/>
              </v:group>
            </w:pict>
          </mc:Fallback>
        </mc:AlternateContent>
      </w:r>
    </w:p>
    <w:p w:rsidR="006676C8" w:rsidRPr="006676C8" w:rsidRDefault="006676C8" w:rsidP="006676C8">
      <w:pPr>
        <w:pStyle w:val="Caption"/>
        <w:rPr>
          <w:rFonts w:ascii="Palatino Linotype" w:hAnsi="Palatino Linotype"/>
          <w:b w:val="0"/>
          <w:noProof/>
          <w:color w:val="000000" w:themeColor="text1"/>
        </w:rPr>
      </w:pPr>
      <w:r w:rsidRPr="006676C8">
        <w:rPr>
          <w:rFonts w:ascii="Palatino Linotype" w:hAnsi="Palatino Linotype"/>
          <w:color w:val="000000" w:themeColor="text1"/>
        </w:rPr>
        <w:t xml:space="preserve">Figure </w:t>
      </w:r>
      <w:r w:rsidRPr="006676C8">
        <w:rPr>
          <w:rFonts w:ascii="Palatino Linotype" w:hAnsi="Palatino Linotype"/>
          <w:noProof/>
          <w:color w:val="000000" w:themeColor="text1"/>
        </w:rPr>
        <w:t>6</w:t>
      </w:r>
      <w:r w:rsidRPr="006676C8">
        <w:rPr>
          <w:rFonts w:ascii="Palatino Linotype" w:hAnsi="Palatino Linotype"/>
          <w:color w:val="000000" w:themeColor="text1"/>
        </w:rPr>
        <w:t>.</w:t>
      </w:r>
      <w:r w:rsidRPr="006676C8">
        <w:rPr>
          <w:rFonts w:ascii="Palatino Linotype" w:hAnsi="Palatino Linotype"/>
          <w:color w:val="000000" w:themeColor="text1"/>
        </w:rPr>
        <w:t xml:space="preserve"> </w:t>
      </w:r>
      <w:r w:rsidRPr="006676C8">
        <w:rPr>
          <w:rFonts w:ascii="Palatino Linotype" w:hAnsi="Palatino Linotype"/>
          <w:b w:val="0"/>
          <w:color w:val="000000" w:themeColor="text1"/>
        </w:rPr>
        <w:t xml:space="preserve">Group 3 </w:t>
      </w:r>
      <w:proofErr w:type="spellStart"/>
      <w:r w:rsidRPr="006676C8">
        <w:rPr>
          <w:rFonts w:ascii="Palatino Linotype" w:hAnsi="Palatino Linotype"/>
          <w:b w:val="0"/>
          <w:color w:val="000000" w:themeColor="text1"/>
        </w:rPr>
        <w:t>Bioplex</w:t>
      </w:r>
      <w:proofErr w:type="spellEnd"/>
      <w:r w:rsidRPr="006676C8">
        <w:rPr>
          <w:rFonts w:ascii="Palatino Linotype" w:hAnsi="Palatino Linotype"/>
          <w:b w:val="0"/>
          <w:color w:val="000000" w:themeColor="text1"/>
        </w:rPr>
        <w:t xml:space="preserve"> trend related secreted cytokines PDGF-bb, </w:t>
      </w:r>
      <w:proofErr w:type="spellStart"/>
      <w:r w:rsidRPr="006676C8">
        <w:rPr>
          <w:rFonts w:ascii="Palatino Linotype" w:hAnsi="Palatino Linotype"/>
          <w:b w:val="0"/>
          <w:color w:val="000000" w:themeColor="text1"/>
        </w:rPr>
        <w:t>IFNγ</w:t>
      </w:r>
      <w:proofErr w:type="spellEnd"/>
      <w:r w:rsidRPr="006676C8">
        <w:rPr>
          <w:rFonts w:ascii="Palatino Linotype" w:hAnsi="Palatino Linotype"/>
          <w:b w:val="0"/>
          <w:color w:val="000000" w:themeColor="text1"/>
        </w:rPr>
        <w:t xml:space="preserve"> and MCP-1 over a temporal differentiation normalised as </w:t>
      </w:r>
      <w:proofErr w:type="spellStart"/>
      <w:r w:rsidRPr="006676C8">
        <w:rPr>
          <w:rFonts w:ascii="Palatino Linotype" w:hAnsi="Palatino Linotype"/>
          <w:b w:val="0"/>
          <w:color w:val="000000" w:themeColor="text1"/>
        </w:rPr>
        <w:t>pg</w:t>
      </w:r>
      <w:proofErr w:type="spellEnd"/>
      <w:r w:rsidRPr="006676C8">
        <w:rPr>
          <w:rFonts w:ascii="Palatino Linotype" w:hAnsi="Palatino Linotype"/>
          <w:b w:val="0"/>
          <w:color w:val="000000" w:themeColor="text1"/>
        </w:rPr>
        <w:t>/cell (AECK - Blue, LK - Red).</w:t>
      </w:r>
    </w:p>
    <w:p w:rsidR="006676C8" w:rsidRPr="006676C8" w:rsidRDefault="006676C8">
      <w:pPr>
        <w:rPr>
          <w:rFonts w:ascii="Palatino Linotype" w:hAnsi="Palatino Linotype"/>
          <w:noProof/>
          <w:lang w:eastAsia="en-AU"/>
        </w:rPr>
      </w:pPr>
      <w:r w:rsidRPr="006676C8">
        <w:rPr>
          <w:rFonts w:ascii="Palatino Linotype" w:hAnsi="Palatino Linotype"/>
          <w:noProof/>
          <w:lang w:eastAsia="en-AU"/>
        </w:rPr>
        <w:br w:type="page"/>
      </w:r>
    </w:p>
    <w:p w:rsidR="006C6FF7" w:rsidRPr="006676C8" w:rsidRDefault="006C6FF7" w:rsidP="00BE13E8">
      <w:pPr>
        <w:jc w:val="both"/>
        <w:rPr>
          <w:rFonts w:ascii="Palatino Linotype" w:hAnsi="Palatino Linotype"/>
          <w:spacing w:val="-4"/>
          <w:sz w:val="20"/>
          <w:szCs w:val="20"/>
        </w:rPr>
      </w:pPr>
      <w:r w:rsidRPr="006676C8">
        <w:rPr>
          <w:rFonts w:ascii="Palatino Linotype" w:hAnsi="Palatino Linotype"/>
          <w:spacing w:val="-4"/>
          <w:sz w:val="20"/>
          <w:szCs w:val="20"/>
        </w:rPr>
        <w:lastRenderedPageBreak/>
        <w:t xml:space="preserve">Group 4 (figure </w:t>
      </w:r>
      <w:r w:rsidR="00F66522" w:rsidRPr="006676C8">
        <w:rPr>
          <w:rFonts w:ascii="Palatino Linotype" w:hAnsi="Palatino Linotype"/>
          <w:spacing w:val="-4"/>
          <w:sz w:val="20"/>
          <w:szCs w:val="20"/>
        </w:rPr>
        <w:t>7</w:t>
      </w:r>
      <w:r w:rsidRPr="006676C8">
        <w:rPr>
          <w:rFonts w:ascii="Palatino Linotype" w:hAnsi="Palatino Linotype"/>
          <w:spacing w:val="-4"/>
          <w:sz w:val="20"/>
          <w:szCs w:val="20"/>
        </w:rPr>
        <w:t xml:space="preserve">) consisting of the three molecules, </w:t>
      </w:r>
      <w:proofErr w:type="spellStart"/>
      <w:r w:rsidRPr="006676C8">
        <w:rPr>
          <w:rFonts w:ascii="Palatino Linotype" w:hAnsi="Palatino Linotype"/>
          <w:spacing w:val="-4"/>
          <w:sz w:val="20"/>
          <w:szCs w:val="20"/>
        </w:rPr>
        <w:t>Eotaxin</w:t>
      </w:r>
      <w:proofErr w:type="spellEnd"/>
      <w:r w:rsidRPr="006676C8">
        <w:rPr>
          <w:rFonts w:ascii="Palatino Linotype" w:hAnsi="Palatino Linotype"/>
          <w:spacing w:val="-4"/>
          <w:sz w:val="20"/>
          <w:szCs w:val="20"/>
        </w:rPr>
        <w:t xml:space="preserve">, IL-5 and IL-9, has a simple trend in which the large decrease in basal levels after </w:t>
      </w:r>
      <w:proofErr w:type="gramStart"/>
      <w:r w:rsidRPr="006676C8">
        <w:rPr>
          <w:rFonts w:ascii="Palatino Linotype" w:hAnsi="Palatino Linotype"/>
          <w:spacing w:val="-4"/>
          <w:sz w:val="20"/>
          <w:szCs w:val="20"/>
        </w:rPr>
        <w:t>1 hour</w:t>
      </w:r>
      <w:proofErr w:type="gramEnd"/>
      <w:r w:rsidRPr="006676C8">
        <w:rPr>
          <w:rFonts w:ascii="Palatino Linotype" w:hAnsi="Palatino Linotype"/>
          <w:spacing w:val="-4"/>
          <w:sz w:val="20"/>
          <w:szCs w:val="20"/>
        </w:rPr>
        <w:t xml:space="preserve"> post induction is observed again as per previous groups. The unique feature of this group is the concentration recovery for every time point thereafter to at least 50% of the basal ADSC levels is seen for IL-5 and IL-9. </w:t>
      </w:r>
      <w:proofErr w:type="spellStart"/>
      <w:r w:rsidRPr="006676C8">
        <w:rPr>
          <w:rFonts w:ascii="Palatino Linotype" w:hAnsi="Palatino Linotype"/>
          <w:spacing w:val="-4"/>
          <w:sz w:val="20"/>
          <w:szCs w:val="20"/>
        </w:rPr>
        <w:t>Eotaxin</w:t>
      </w:r>
      <w:proofErr w:type="spellEnd"/>
      <w:r w:rsidRPr="006676C8">
        <w:rPr>
          <w:rFonts w:ascii="Palatino Linotype" w:hAnsi="Palatino Linotype"/>
          <w:spacing w:val="-4"/>
          <w:sz w:val="20"/>
          <w:szCs w:val="20"/>
        </w:rPr>
        <w:t xml:space="preserve"> however returns to basal levels for the AECK treatment and surpasses basal level in the LK treatment. </w:t>
      </w:r>
    </w:p>
    <w:p w:rsidR="00730CD6" w:rsidRPr="006676C8" w:rsidRDefault="00730CD6"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mc:AlternateContent>
          <mc:Choice Requires="wpg">
            <w:drawing>
              <wp:inline distT="0" distB="0" distL="0" distR="0" wp14:anchorId="00427924">
                <wp:extent cx="5288889" cy="5252314"/>
                <wp:effectExtent l="0" t="0" r="7620" b="5715"/>
                <wp:docPr id="4112" name="Group 7"/>
                <wp:cNvGraphicFramePr/>
                <a:graphic xmlns:a="http://schemas.openxmlformats.org/drawingml/2006/main">
                  <a:graphicData uri="http://schemas.microsoft.com/office/word/2010/wordprocessingGroup">
                    <wpg:wgp>
                      <wpg:cNvGrpSpPr/>
                      <wpg:grpSpPr>
                        <a:xfrm>
                          <a:off x="0" y="0"/>
                          <a:ext cx="5288889" cy="5252314"/>
                          <a:chOff x="0" y="0"/>
                          <a:chExt cx="5451089" cy="5400000"/>
                        </a:xfrm>
                      </wpg:grpSpPr>
                      <wpg:graphicFrame>
                        <wpg:cNvPr id="4113" name="Chart 4113"/>
                        <wpg:cNvFrPr>
                          <a:graphicFrameLocks/>
                        </wpg:cNvFrPr>
                        <wpg:xfrm>
                          <a:off x="3464" y="0"/>
                          <a:ext cx="2682682" cy="1800000"/>
                        </wpg:xfrm>
                        <a:graphic>
                          <a:graphicData uri="http://schemas.openxmlformats.org/drawingml/2006/chart">
                            <c:chart xmlns:c="http://schemas.openxmlformats.org/drawingml/2006/chart" xmlns:r="http://schemas.openxmlformats.org/officeDocument/2006/relationships" r:id="rId49"/>
                          </a:graphicData>
                        </a:graphic>
                      </wpg:graphicFrame>
                      <wpg:graphicFrame>
                        <wpg:cNvPr id="4114" name="Chart 4114"/>
                        <wpg:cNvFrPr>
                          <a:graphicFrameLocks/>
                        </wpg:cNvFrPr>
                        <wpg:xfrm>
                          <a:off x="2686146" y="0"/>
                          <a:ext cx="2764943" cy="1800000"/>
                        </wpg:xfrm>
                        <a:graphic>
                          <a:graphicData uri="http://schemas.openxmlformats.org/drawingml/2006/chart">
                            <c:chart xmlns:c="http://schemas.openxmlformats.org/drawingml/2006/chart" xmlns:r="http://schemas.openxmlformats.org/officeDocument/2006/relationships" r:id="rId50"/>
                          </a:graphicData>
                        </a:graphic>
                      </wpg:graphicFrame>
                      <wpg:graphicFrame>
                        <wpg:cNvPr id="4115" name="Chart 4115"/>
                        <wpg:cNvFrPr>
                          <a:graphicFrameLocks/>
                        </wpg:cNvFrPr>
                        <wpg:xfrm>
                          <a:off x="2686145" y="1800000"/>
                          <a:ext cx="2764943" cy="1800000"/>
                        </wpg:xfrm>
                        <a:graphic>
                          <a:graphicData uri="http://schemas.openxmlformats.org/drawingml/2006/chart">
                            <c:chart xmlns:c="http://schemas.openxmlformats.org/drawingml/2006/chart" xmlns:r="http://schemas.openxmlformats.org/officeDocument/2006/relationships" r:id="rId51"/>
                          </a:graphicData>
                        </a:graphic>
                      </wpg:graphicFrame>
                      <wpg:graphicFrame>
                        <wpg:cNvPr id="4116" name="Chart 4116"/>
                        <wpg:cNvFrPr>
                          <a:graphicFrameLocks/>
                        </wpg:cNvFrPr>
                        <wpg:xfrm>
                          <a:off x="0" y="1800000"/>
                          <a:ext cx="2686146" cy="1800000"/>
                        </wpg:xfrm>
                        <a:graphic>
                          <a:graphicData uri="http://schemas.openxmlformats.org/drawingml/2006/chart">
                            <c:chart xmlns:c="http://schemas.openxmlformats.org/drawingml/2006/chart" xmlns:r="http://schemas.openxmlformats.org/officeDocument/2006/relationships" r:id="rId52"/>
                          </a:graphicData>
                        </a:graphic>
                      </wpg:graphicFrame>
                      <wpg:graphicFrame>
                        <wpg:cNvPr id="4117" name="Chart 4117"/>
                        <wpg:cNvFrPr>
                          <a:graphicFrameLocks/>
                        </wpg:cNvFrPr>
                        <wpg:xfrm>
                          <a:off x="3464" y="3600000"/>
                          <a:ext cx="2682681" cy="1800000"/>
                        </wpg:xfrm>
                        <a:graphic>
                          <a:graphicData uri="http://schemas.openxmlformats.org/drawingml/2006/chart">
                            <c:chart xmlns:c="http://schemas.openxmlformats.org/drawingml/2006/chart" xmlns:r="http://schemas.openxmlformats.org/officeDocument/2006/relationships" r:id="rId53"/>
                          </a:graphicData>
                        </a:graphic>
                      </wpg:graphicFrame>
                      <wpg:graphicFrame>
                        <wpg:cNvPr id="4118" name="Chart 4118"/>
                        <wpg:cNvFrPr>
                          <a:graphicFrameLocks/>
                        </wpg:cNvFrPr>
                        <wpg:xfrm>
                          <a:off x="2686144" y="3600000"/>
                          <a:ext cx="2764945" cy="1800000"/>
                        </wpg:xfrm>
                        <a:graphic>
                          <a:graphicData uri="http://schemas.openxmlformats.org/drawingml/2006/chart">
                            <c:chart xmlns:c="http://schemas.openxmlformats.org/drawingml/2006/chart" xmlns:r="http://schemas.openxmlformats.org/officeDocument/2006/relationships" r:id="rId54"/>
                          </a:graphicData>
                        </a:graphic>
                      </wpg:graphicFrame>
                    </wpg:wgp>
                  </a:graphicData>
                </a:graphic>
              </wp:inline>
            </w:drawing>
          </mc:Choice>
          <mc:Fallback>
            <w:pict>
              <v:group w14:anchorId="23C6A021" id="Group 7" o:spid="_x0000_s1026" style="width:416.45pt;height:413.55pt;mso-position-horizontal-relative:char;mso-position-vertical-relative:line" coordsize="54510,54000" o:gfxdata="UEsDBBQABgAIAAAAIQAv9j10NQEAAM8EAAATAAAAW0NvbnRlbnRfVHlwZXNdLnhtbMSUy07DMBBF&#10;90j8g+Utip0WqBBK2gUpS0CofIBlTx4ifsjjpu3f46TtooiisiEryx7fe67Gj2yx1S3pwGNjTU4n&#10;LKUEjLSqMVVOP1bPyQMlGIRRorUGcroDpIv59VW22jlAEtUGc1qH4B45R1mDFsisAxMrpfVahDj1&#10;FXdCfooK+DRNZ1xaE8CEJPQedJ4VUIp1G8hyG5f3STy0SMnTfmPPyqlwrm2kCDEp74z6RkkOBBaV&#10;wx6sG4c3MQblPxL6ynnAQfcaW+MbBeRN+PAidIzBlUcOU1tYyX736ENqTGxZNhJY4XE5qI6ZznnL&#10;OrKQD8PkAsRptw84ZeVaxx4z5cUmHqZu2WD4F/h0TPjtmPC7MeH3Y8Jn/w1XdmM8dBdgT55SEWXv&#10;0B2vMx++o/kXAAAA//8DAFBLAwQUAAYACAAAACEAOP0h/9YAAACUAQAACwAAAF9yZWxzLy5yZWxz&#10;pJDBasMwDIbvg72D0X1xmsMYo04vo9Br6R7A2IpjGltGMtn69jODwTJ621G/0PeJf3/4TItakSVS&#10;NrDrelCYHfmYg4H3y/HpBZRUm71dKKOBGwocxseH/RkXW9uRzLGIapQsBuZay6vW4mZMVjoqmNtm&#10;Ik62tpGDLtZdbUA99P2z5t8MGDdMdfIG+OQHUJdbaeY/7BQdk9BUO0dJ0zRFd4+qPX3kM66NYjlg&#10;NeBZvkPGtWvPgb7v3f3TG9iWOboj24Rv5LZ+HKhlP3q96XL8AgAA//8DAFBLAwQUAAYACAAAACEA&#10;kIxYVJUCAAA5DgAADgAAAGRycy9lMm9Eb2MueG1s7JfbjpswEIbvK/UdLN83HAJsFoXsRdOsKlVt&#10;pLYP4BpzUAEj21myb9+xIYSFRO2u6F2iiMQYj/3PNzM264djWaAnJmTOqwg7CxsjVlEe51Ua4Z8/&#10;dh9WGElFqpgUvGIRfmYSP2zev1s3dchcnvEiZgKBkUqGTR3hTKk6tCxJM1YSueA1q6Az4aIkCpoi&#10;tWJBGrBeFpZr24HVcBHXglMmJdzdtp14Y+wnCaPqW5JIplARYVibMldhrr/01dqsSZgKUmc57ZZB&#10;3rCKkuQVTNqb2hJF0EHkE1NlTgWXPFELykuLJ0lOmdEAahx7pOZR8ENttKRhk9a9m8C1Iz+92Sz9&#10;+rQXKI8j7DmOi1FFSqBkJkZ32jtNnYbw0KOov9d70d1I25YWfExEqX9BCjoavz73fmVHhSjc9N0V&#10;fO4xotDnu767dLzW8zQDPJNxNPt0Gun5jt2P9Gz90SOt08SWXl+/nLZhYO4EKOmXf9a4PGn8mBGh&#10;EKheDmTuxF4MMBojXzj9LfWcnSvaZ3RjpH3pBR5GU/lusNLfVr6zOosY2uhicDD51Rj6e1JQrQ0C&#10;h4bmXxc4dBI2/2qpMwB5M4q7CwbamN5yeihZpdokFawgCiqEzPJaYiRCHXDic+x0LDvxWrFh2zuj&#10;wzsm2vVfYwwU2jjuGZtwe8GvT9XXMQaQgeMFFzHfBd69B/Glo/yGeYDZ/T+Y/Qlmf65UbjHDBC9R&#10;kvBU0twb7Cs5bcop1OeZcxpSbpTTwVyw4VxwFfMp3W85PSrdpqLOj/lugnl4Cplne14G/RY8SGiz&#10;STu36j3ZpE1RnZ80vBiMEno1V0K31bs9i12Gbao3lPdbWo/S2hTVV8I2hzR4Pxke3S4e5c5vfJs/&#10;AAAA//8DAFBLAwQUAAYACAAAACEAbirvEX8FAAAFDwAAFQAAAGRycy9jaGFydHMvY2hhcnQxLnht&#10;bNxX244aORB9X2n/gW2NlIcV0FcG0EAEDRNFO8mMZiZZad9MtwHvuO2O7SaQKP++5UtDw1w2ifZp&#10;efKlXH186lS5uHi9LWhrg4UknI28oON7LcwynhO2Gnkf7i/bfa8lFWI5opzhkbfD0ns9/vWXi2yY&#10;rZFQdyXKcAucMDnMRt5aqXLY7cpsjQskO7zEDPaWXBRIwVSsurlAn8F5Qbuh7/e6xonnHKCfcFAg&#10;wurz4nvO8+WSZHjGs6rATFkUAlOkgAG5JqWsvWVBT4SPPBYkE1zypepkvOhaZ/WlwFmQdPe3GgNJ&#10;OVI4GPhxa4PoyPO9rl6kiK3sAmbtD3d2UfCK5ThPuWAQjoZ9kQ0nVGHBwFXKmQLUjq/iuxgvkHio&#10;yjbALeGSC0KJ2plre+ML8J2uOfDRusWfKiKwHHlZEB8oiH+UAP+82++GLq5w2SAeSrWj2F4o8EN9&#10;2+7+uwbCJaJ0gbIHzU3DeG962NcHT8nQp4yM9EARRbEecBA1RbsGj7C5vRHjCzRc8Hx3IwAHGlKp&#10;7jQ8Myn1Smltcry8vREt+QWyApRqUO83MctvkEDaQMdy5O3j2AUbuF/9LT2oEaFK8Xs9mWGKFc6P&#10;oJWUq4nASEMH2LxSRikLJFKdZnoZxjMi7KmMU6uaFcimhHxyy7SSoBSc280NEruUU34kJ6AYAwvZ&#10;kOTbIwhc5Ni5dzpVW20nlbjFSz1ajl9Fk1e/nU3OgkTf0SzCdoog37VBqVJQsbJuAwuiVC34kta+&#10;ttiMW3Ou0JawlvawMVyVcD+YHDzZifkqDC0MwiCi6u3yPV6BjDdOUA4pFmKKhNRfsMP7XeksFlyt&#10;LRLY+YjoYafEIoNkQits9xmfszxF5RErkLd2nmgjQNP4VIZMYB4TND0LhmdvzoJ/J6n3NElTJOG7&#10;/lock6QZtmwGjs3geZPQmURrIZ9zEzmb5AWb2NmEAOdZR0ltFD8yeiGyjkDgWEeOVcWJ0IDHxBB5&#10;kBsY7eVm35WU53jsd3x//rvvG8bNc2OWTzX5DN1hx0/iQePXn7fj5zirqR90kvD0kMF5EPUhXnUw&#10;gk4Q9ZMXvNcRCTpRGB+5f+FQHaKg049eMKuDFHQGUeI3fsGjQxC0A9N2Uqejixbeqitp9A+jViXI&#10;yPuaRlHfT9O4ncx64NIfpO3pPArb8/NwFg7OoyRK02+Hx6X3o49LEDcelt6wYuRThd+6Svq1vlB7&#10;Fs/Tdhz2o/bkfOC3z/1w0ov7syRK4m91Fm9tzalvoUVqy2J+taCmkMg1/3yFV1Dr/8DH74jegUpy&#10;VCf0WorUe1QcVya9fofFk+s3tgA98jOtFguK78iXpitAuIe2QuWfJFdrezJIXBVE25qLJO77gyiO&#10;bXU5Wg+CsGfWwWHzeYFcnJh6f2Td8CIzROGl0ZnKBdGFU7dMFkJB2Du0ddw2DHPz1B1dEG1vuGtv&#10;FhYeCO2yUK1DNo+8NxiaIESh9+QVFOkrwh5wvu+fCvQ3F/cke3gHrY11Dg+mdQZITvcYdK52U8EZ&#10;CO8eAIPw33O393PNQf+newPoWqCTlBP3CkPI9qFxW9jxpDuHv7BwQPXMBd4ipws6oSsXiUyJ/er1&#10;cilx/RpbnJDW/F1FFbnaUGCiERmQw14CkOJPaKEBrxHi/0gLrp8xoX0jSA5Sw9L0QE/Io672p/pw&#10;Lcf/VR+NZDTSeVofZmuK1WeMnSYWdqJ1AVF2wYVRs+nU449EXjPqap3jMieynEKT+yAnTo1QfKzC&#10;dGmb6Wp5DZ0ZpP+JmOq+VbqOmjLdXktOSX5JKLz4MNH/E3FKXduptuaj0EM3rGCmTwJc6wg6sK35&#10;N0RnSKGWgD525Im3uX2WdXJ8KPW/rmM0zTPG2eHf6/gfAAAA//8DAFBLAwQUAAYACAAAACEA9v9o&#10;/ZsFAABKDwAAFQAAAGRycy9jaGFydHMvY2hhcnQyLnhtbNxXW4/aOBR+X2n/AxuN1IcVkEDCABqo&#10;IEBV7bQddaZdad9MYsA7jp3aDoVW/e97fElImMu21T4tL/hyfHz8ne9ccvXykNHWHgtJOJt4Qcf3&#10;WpglPCVsO/E+3K3aQ68lFWIpopzhiXfE0ns5/fWXq2Sc7JBQtzlKcAuUMDlOJt5OqXzc7cpkhzMk&#10;OzzHDPY2XGRIwVRsu6lAn0F5Rrs93x90jRLPKUA/oSBDhJXnxfec55sNSfCCJ0WGmbJWCEyRAgTk&#10;juSy1JYEA9F7oDEjieCSb1Qn4VnXKisfBcqCqFu9agogpUjhYOSHrT2iE8/3unqRIra1C5i1P9za&#10;RcELluI05oKBO2ryWTKeUYUFA1UxZwqsdnhl34V4hsR9kbfB3BweuSaUqKN5tje9At3xjgMerff4&#10;U0EElhMvCcITBOGPAuBfdofdnvMrPDYIx1IdKbYPCvyefm23uteYsEKUrlFyr7GpCVeip3198BwM&#10;fcrQSA8UURTrAQdSU3Ss4QibhxsxvULjNU+PNwLsQGMq1a02z0xyvZJbmRRv3t+IlvwCUQFMNVZX&#10;m5ilN0ggLaB9OfEqP3ZBBt5X3qUHpUWoUPxOTxaYYoXThmk55WomMNKmg9m8UIYpayRiHWZ6GcYL&#10;IuyphFPLmi3QJod4csu0kMAUnNrNPRLHmFPeoBNAjAGFZEzSQ8MELlLs1DueqoOWk0q8xxs92kxf&#10;9OcvfruYXQSRfqNZhO0YQbxrgVzFwGJl1QbWiFy14CbNfS2xn7aWXKEDYS2tYW+wyuF9MDlpshNz&#10;KwydGc4xklOSrgil2llSbNcxdVavVj78nKdqYlqbOQxvZkAL9XrzFm8hFvaOle65WIg5ElKbaYd3&#10;x9xJrLna2efAzkdETzs5FglEJNpiu8/4kqUxyhvQQvDbeWSsK/WbqxJkvPsQ5flFML54dRH8O9ID&#10;e/U50nMk4V5/J5pIazdZlwTOJcHTIj0n0t8J+ZSavpOJnpEJnUwPzHlSUVQKhQ+EnqGHAxAw1p5j&#10;RXbGVsAxMkCeOAtCFWdtcYp5iqd+x/eXv/u+QdzULLN8Tuwn4O51/Cgc1X7DZTt8CrMK+k7gB5q2&#10;5S945lDpjKDTG/ZrF42eu6n0TtAZ+dEzyisPdUZRVFqj//vPHCo91u9EvYfKwWknpO2kjGnnLXxQ&#10;19LwH0atQpCJ9zXu94d+HIftaDGAq/1R3J4v+7328rK36I0u+1E/jr+dKtTgRytUENaq02BcMPKp&#10;wK9dOv5avry9WIRBOwyCfns4jObtAAxZXY4Wl4t4+a2M4oNNXOUrNEltbk2v19REt9zxz9d4CwXj&#10;D9wsRnoHMkkjT+i1GKm3KGtmJr1+i8Wj6zc2AT3QMy/Wa4pvyZe6KrCwMm2L8j9Jqnb2ZBC5LIgO&#10;JRZROPRH/TC02aWxHgS9gVkHhfUaBbE4M0WjIV3TIhNEoVzpSOWC6MSp+y5rQkbYG3Rw2NYEU1Mv&#10;Gw9EhxvueqS1NQ+ItspU6xTNE+8Vhk4KUWhgeQFJ+pqwe5xWTViG/ubijiT3b6A/ssqh6lplYMn5&#10;HoP2124qOAPurQxg4P477vZ+rsMYVmXLFbnvbjCg9YF2VM5cKQeXVa5xW9jhpNuPv7BwhuqZc7y1&#10;nK7pjG6dJxIlqtV3m43EZUm3dkJY8zcFVeR6TwGJmmeADhUFIMQf4ULNvJqL/yMuuKbIuPaVIClQ&#10;DUvTSD1CjzLbn/PD9S3/V37UgtFQ53F+mK05Vp8xdpxY24nmBXjZORdG9c5Vjz8S+Y5Rl+sclimR&#10;+Rw65Xs5c2yE5GMZplPbQmfLd9CZQfifkalsfm0DB/06M21fowfUH5u46gLVwVwKjXi9BbQnwdyy&#10;E4Sg1Z9UdIEUaglohieeeJ3asqyD40OuP92a1tTPGBROn8DTfwAAAP//AwBQSwMEFAAGAAgAAAAh&#10;AIqje6yhBQAAUQ8AABUAAABkcnMvY2hhcnRzL2NoYXJ0My54bWzcV92P2jgQfz/p/odctFIfTkAC&#10;CSxooYIA1eq27aq77Un3ZhIDvnXs1HYotOr/fuOPhMB299rqno4X/DEez/zmN57J1ct9Tr0dFpJw&#10;NvbDduB7mKU8I2wz9t/fL1uXvicVYhminOGxf8DSfzn59ZerdJRukVB3BUqxB0qYHKVjf6tUMep0&#10;ZLrFOZJtXmAGe2sucqRgKjadTKBPoDynnW4Q9DtGie8UoJ9QkCPCqvPie87z9ZqkeM7TMsdMWSsE&#10;pkgBAnJLCllpS8O+6D7SmJNUcMnXqp3yvGOVVU6BsjDu1F5NAKQMKRwOg8jbITr2A7+jFyliG7uA&#10;Wev9nV0UvGQZzhIuGISjIZ+noylVWDBQlXCmwGqHV/5diOdIPJRFC8wtwMkVoUQdjNv+5Ap0J1sO&#10;eHjv8MeSCCzHfhpGRwiiHwUgGHQuO10XV3A2jEZSHSi2DoVBV3vbqe81JiwRpSuUPmhsGsK16HFf&#10;HzwHQ58yNNIDRRTFesCB1BQdGjjC5v5WTK7QaMWzw60AO9CISnWnzTOTQq8UVibD63e3wpOfISuA&#10;qcbqehOz7BYJpAV0LMd+HccOyIB/1V16UFmESsXv9WSOKVY4OzGtoFxNBUbadDCbl8owZYVEotNM&#10;L8N4ToQ9lXJqWbMB2hSQT26ZlhKYgjO7uUPikHDKT+gEEGNAIR2RbH9iAhcZduodT9Vey0kl3uG1&#10;Hq0nL3qzF79dTC9i7aJZg90EQbrr/UIlQGJltYbWhkJ5cJGmvpbYTbzrm1bs6eM7g1MBvsHkqMZO&#10;zI0wdCa4oEhOSbYklOpASbFZJdRZvFwG8HNRaohpbeYw+MuAEup6/QZvIA92jpHOVSzEDAmpbbTD&#10;+0PhJFZcba0vsPMB0eNOgUUK2Yg22O4zvmBZgooTWCHx7Tw21lX6zVUpMpF9jPDsIhxdvLoI/x3m&#10;vr36HOYZknBvsBWnSOsY2XiELh7h0yJdJ9LbCvmUmp6TiZ+RiZxMF8x5UlFcCUWPhJ6hhwMQMNaR&#10;Y2V+xtTZRaxxPNIVRGq62rKU8AxPgnYQLH4PAoO3qVZm+ZzTT4AdtS+jWPOv+nUXrf5TiNXAt6No&#10;EA0bv2cOVaEI23G/usT8h88cqmITtoeDxjXD4eCZQ3Ww2r3ByU3P+VQHr92P40fKIX5H2O2kSm8X&#10;OLxXN9KkAoy8UpCx/yXp9S6DJIla8by/aEXBMGnNFr1uazHozrvDQS/uJcnXY6Hq/2ihCqNGkeqP&#10;SkY+lvjavcpfKtdb0yietaLhYtGazgG3+XzaHQaL5SIKFl+rhN7bN6zyQvPVPrHZzYqaRJdb/ukG&#10;b6Bu/IFPa5LegUfl5MnQawlSb1B++kjp9Tssvrl+a9+iR3pm5WpF8R353FQFFtambVDxJ8nU1p4M&#10;Y/cgon2FRRxEvV4UXNqHprne6/Xj0FZpU57qUgVpOTW1oynd1CJTRKFq6aTlgug3VLdf1oScsNdo&#10;77BtCGambJ44iPa33LVKK2seEG2ZK++Y2mP/FYaGClHoY3kJ7/UNYQ84q3uxHP3NxT1JH15Dm2SV&#10;Q/G1ysCS8z0GXbDdVHAGwlsbwCD899zt/VyjcVlXMFfvvrvPgA4IulI5dRU9Do6hcVvY4aS7kL+w&#10;cIbqmQu8tZyu6JRuXCRSJerVt+u1xFVpt3ZCWvPXJVXkZkcBiUZkgF81BSDFH3OhaV4jxP8RF1xv&#10;ZEL7SpAMqIal6ae+QY/q6T/nh+tf/qf8aCajoc63+WG2Zlh9wthxYmUnmhcQZRdcGDUbWD3+QORb&#10;Rt1b57DMiCxm0DA/yKljIzw+lmH6aZvr1/ItNGmQ/mdkqnpg28tB285MB3jSDupvTlw3hGpvLoV+&#10;vNkN2pNgbtUUQtLqLys6Rwp5AnrisS+uM1ujdXK8L/QX3Kk1zTMGBfP1Yb6EJ/8AAAD//wMAUEsD&#10;BBQABgAIAAAAIQD5wIjKfAUAAP4OAAAVAAAAZHJzL2NoYXJ0cy9jaGFydDQueG1s3FdLb9s4EL4v&#10;sP/BKwToYWFbT8cxYhe27ATBpm3QpF1gb7RE29xQpEpSrt2i/32HD8lyXtsWe1qdSM5wOPzm48zo&#10;/PWuoJ0tFpJwNvaCnu91MMt4Tth67H24u+gOvY5UiOWIcobH3h5L7/Xk11/Os1G2QULdlijDHTDC&#10;5CgbexulylG/L7MNLpDs8RIzkK24KJCCqVj3c4E+g/GC9kPfH/SNEc8ZQD9hoECE1fvF9+znqxXJ&#10;8JxnVYGZsl4ITJECBOSGlLK2lgUDET6yWJBMcMlXqpfxom+N1ZcCY0HSb241AZBypHBw5sedLaJj&#10;z/f6epEitrYLmHU/3NpFwSuW4zzlgkE4WvpFNppShQUDUylnCrx2eBXfhXiBxH1VdsHdEi65JJSo&#10;vbm2NzkH2+mGAx6d9/hTRQSWYy8L4gME8Y8C4J/2h/3QxRUuG8QjqfYU2wsFfqhv22/ONS5cIEqX&#10;KLvX2LSUG9WDXG98CIbeZWikB4ooivWAA6kp2rdwBOHuRkzO0WjJ8/2NAD/QiEp1q90zk1KvlFYn&#10;x6v3N6Ijv8CrAKYarxshZvkNEkgr6FiOvSaOfdCB+9Vn6UHtEaoUv9OTOaZY4fzItZJyNRUYadfB&#10;bV4pw5QlEql+ZnoZxnMi7K6MU8uaNdCmhPfklmklgSk4t8ItEvuUU35EJ4AYAwrZiOS7Ixe4yLEz&#10;73iqdlpPKvEer/RoNXkVTV/9djI9SfQVzRpIUwTPXctLlQKJlbUaWB9K1YGDNPW1xnbSubruJh29&#10;fWtwKuFuMDmYsRNzIgytC4RBNNXV6i1eA4W3jkzOSyzEDAmpzdvh3b50GkuuNtYNkHxE9CApscjg&#10;IaE1tnLGFyxPUXmECLxZO0+0EnjTOipDJiiPwZmdBKOTy5Pg3xEaPI3QDEk419+IY5A0vBbKwEEZ&#10;PK8SOpVoI+RzZiKnk7ygEzudENx51lBSK8WPlF6IrAMQMNaRY1XxgGSzk0TjeGAaqDRMsxUl5Tme&#10;+D3fX/zu+wZvU2jM8kM6PgN23BvGid/6wkV38BxiDfA92BOftb4XNtWhCHrJafKCXh2OoHfqtyzD&#10;8IVNdXyC3hkkqdYXvbCpiVcvih+pQcQOQNtJ/RZdqPBOXUtDfhh1KkHG3tc0ioZ+msbdZD5YdGP/&#10;LO3OFlHYXZyG8/DsNEqiNP12qCqDH60qQdyqKINRxcinCl+5FPq1vnfXX5zC6eEw7M6G86A7TKOz&#10;WTANw7Ph4lv9hHc24dS30Ay1+TC/XlKTReSGf77Ga0jyf+DjAqIlkEaOkoReS5F6i4rjtKTXb7F4&#10;cv3GZp9HdmbVcknxLfnSNgUeNq6tUfknydXG7gwSlwLRrsYCeBlFsT+0qaW9HkWDJLAl1dSSpq7A&#10;Q5yaRN/WbluRGaJQYvQz5YLorKl7JetCQdgbtHPYthRzU+OOLoh2N9z1NUvrHhDtolCdw2Mee5cY&#10;uh9EoenkFWToa8Lucd40TgX6m4s7kt2/gZ7GGodKaY2BJw9lDFpWK1SwB8LbOMAg/HfcyX6uKxj+&#10;dFMA7Qq0kHLqym/iH0LjRNjhpFuGv7BwjuqZC7z1nC7plK5dJDIlmtV3q5XEdR22fsKz5m8qqsj1&#10;lgISrcgAvxoKwBN/zIW2e60Q/0dccI2MCe2lIDlQDUvT/DxBjzrZP+SHazb+p/xoP0ZDnaf5YUQz&#10;rD5j7DixtBPNC4iyCy6M2t2mHn8k8h2jLtc5LHMiyxl0t/dy6tgIyccyTKe2uc6W76Atg+f/gEx1&#10;wypdK02Z7qslpyS/IBTKPUz0DyJOqes31c4cCs1zSwtmeie4aw1B+7Uzv0F0jhTqCGhgx564ym1V&#10;1o/jQ6l/t469ae8xxsyvgvltnfwDAAD//wMAUEsDBBQABgAIAAAAIQAme5lvgQUAAAwPAAAVAAAA&#10;ZHJzL2NoYXJ0cy9jaGFydDUueG1s3FdZj9s2EH4v0P/gCgv0obAtWZIvrB3Y8m6w6CZZZDcp0Dda&#10;om12KVIhKcdO0P/e4SFZ2qtJ0Kf6icfMaPjNN4fPXx1y2tljIQlnMy/o+V4Hs5RnhG1n3oe7y+7Y&#10;60iFWIYoZ3jmHbH0Xs1//uk8naY7JNRtgVLcASNMTtOZt1OqmPb7Mt3hHMkeLzCDuw0XOVKwFdt+&#10;JtBnMJ7T/sD3h31jxHMG0A8YyBFhlb74Fn2+2ZAUr3ha5pgp64XAFClAQO5IIStraTAUg0cWc5IK&#10;LvlG9VKe962x6lFgLIj79avmAFKGFA4mftTZIzrzfK+vDyliW3uAWffDrT0UvGQZzhIuGISjIZ+n&#10;0wVVWDAwlXCmwGuHV/5NiOdI3JdFF9wt4JFrQok6mmd783Ownew44NF5jz+VRGA589IgOkEQfS8A&#10;/qg/7g9cXOGxQTSV6kixfVDgD/Rr+/V3jQuXiNI1Su81Ng3hWvR0rxUfgqG1DI30QhFFsV5wIDVF&#10;xwaOcHm4EfNzNF3z7HgjwA80pVLdavfMptAnhZXJ8Ob9jejIL5AVwFTjdX2JWXaDBNICOpYzr45j&#10;H2TgfdW39KLyCJWK3+nNClOscNZyraBcLQRG2nVwm5fKMGWNRKLTTB/DekWE1Uo5tazZAm0KyCd3&#10;TEsJTMGZvdwjcUw45S06AcQYUEinJDu0XOAiw86846k6aDmpxHu80avN/Ndw8esvZ4uziX6iOYPb&#10;BEG66/tCJUBiZa0G1odCdeBDmvpaYj/vXF13Jx2tvjc4FfA22JzM2I35IiytC4RBNNXV5i3eAoX3&#10;jkzOSyzEEgmpzdvl3bFwEmuudtYNuPmI6OmmwCKFREJbbO8Zv2BZgooWIpCzdh9rIfCm8akUmaA8&#10;Bmd5FkzPXp8F/47Q8GmElkjCd/2daIOk4bVQBg7K4HmRgRMJd0I+ZyZ0MvELMpGTGYA7zxqKK6Ho&#10;kdALkXUAAsY6cqzMH5BseTbROJ6YBiI102xHSXiG537P9y9+832Dt2k05vghHZ8BO+gFg/iiGz0H&#10;UoV13PMDv/kDpfg5pQr9uBeGk+Zv9IJSFY5hL/CjplL4glIVn2Evipve+ZMXlKp4jXp+2NIaPFKC&#10;+J1gt5sqM13g8EFdS5MKsOqUgsy8r0kYjv0kibrxagjY+pOku7wIB92L0WA1mIzCOEySv089Zvi9&#10;PSaIGv1lOC0Z+VTiK1dQv1Y4dOPQX3aj0XLUHYeroDtKosXFwh/HyxF83SX0wZaf6hWar7Y6Ztdr&#10;amqK3PHP13gLJf933G4n+gaKSqtk6LMEqbcobxcpfX6LxZPnN7YWPbKzLNdrim/Jl6Yp8LB2bYuK&#10;P0imdlYziF1BRIcKi9gfR3EwjmyhaZ0Px5OJbbCms9RdBtJyYcp+S7phRaaIQsPRScsF0TVUT07W&#10;hZywN+jgsG0IZqbjtR6IDjfcTTlr6x4Q7TJXnVNqz7zXGGYhRGEE5SXU62vC7nFWj1E5+ouLO5Le&#10;v4EJxxqHvmmNgScP7xgMsPZSgQ6Et3aAQfjvuLv7sRlh/MMjAgwvMFDKhWvGELI6NO4KO5z0APEn&#10;Fs5RvXOBt57TNV3QrYtEqkR9+m6zkbjqytZPSGv+pqSKXO8pINGIDPCrpgCk+BNcaLjXCPF/xAU3&#10;1pjQvhYkA6phaUahJ+hRlf6H/HCjx/+VH41kNNR5mh/maonVZ4wdJ9Z2o3kBUXbBhVVz9tTrj0S+&#10;Y9TVOodlRmSxhFn3Xi4cG6H4WIbp0rbS1fIdDGmQ/g/IVI2v0g3WlOkpW3JKsktCofnDRv9dxAl1&#10;06c6mI/CKN2Qgp3WBHetIRjGDuZPEV0hhToCxtmZJ64y27B1cnwo9J+vtjdNHWPM/HEwf2Ln/wAA&#10;AP//AwBQSwMEFAAGAAgAAAAhAP3OdVSfBQAAUQ8AABUAAABkcnMvY2hhcnRzL2NoYXJ0Ni54bWzc&#10;V1tv2zYUfh+w/+AJAfowyJZsybGN2IUtx0GwtAmStAP2Rku0rYUiVZJy7Rb97zu8SJacOGuLPU1P&#10;JM/h4bl856KLt7uMtLaYi5TRseO3PaeFacySlK7HzofHhTtwWkIimiDCKB47eyyct5Nff7mIR/EG&#10;cfmQoxi3QAgVo3jsbKTMR52OiDc4Q6LNckyBtmI8QxK2fN1JOPoMwjPS6Xpev6OFOFYA+gkBGUpp&#10;eZ9/z322WqUxnrO4yDCVRguOCZLgAbFJc1FKi/0+7z6TmKUxZ4KtZDtmWccIK40CYX7YqayagJMS&#10;JLE/9ILWFpGx4zkddUgQXZsDTN0PD+aQs4ImOIkYpxCOGn8Wj6ZEYk5BVMSoBK2tv7Lv8niG+FOR&#10;u6BuDkYuU5LKvTbbmVyA7GjDwB+te/ypSDkWYyf2g4MLgh91gHfeGXS6Nq5grB+MhNwTbAzyva6y&#10;tlO9q1VYIEKWKH5SvqkxV6wHurp47Ax1S8NILWQqCVYLBqAmaF/zIxB3d3xygUZLluzvOOiBRkTI&#10;B6We3uTqJDc8CV7d3/GW+AJZAUjVWldETJM7xJFiULEcO1UcO8AD9pVvqUWpESoke1SbOSZY4qSh&#10;Wk6YnHKMlOqgNiukRsoS8UilmTqG9Tzl5lbMiEHNGmCTQz7ZY1IIQApODHGL+D5ihDXgBC7G4IV4&#10;lCa7hgqMJ9iKtziVO8UnJL/HK7VaTd70Zm9+O5ueDZWJ+gyoEYJ0V/RcRgBiaaT6RodctuAhBX3F&#10;sZ20rm/cYUtd32o/5WAbbA5izEa/CEurgg2KYCRNFikhKlCCr5cRsRovFh58Nko1NiVNXwZ7KUBC&#10;Xq/e4zXkwdYi0pqKOZ8hLpSOZvm4zy3HksmNsQUoHxE5UHLMY8hGtMaGTtklTSKUN9wKiW/2odau&#10;lK+fipGO7HMPz8780dnVmf/vbu6bp4/dPEMC3vU2vOlpFSMTD9/Gwz/N0rUsvQ0Xp8T0LE/4Ck9g&#10;ebqgzklBYckUPGN6BR7WgeBjFTlaZEdInZ0NlR8PcAWWCq6mLUUswROv7XmXv3ue9rfuVvr4GNMn&#10;nO23/W546QannFT6Omx3e8Gw/l264alLpff77X5YvzLsvXKpDMd5e9hvvDR45VIZn/O232+8BDad&#10;VK+M1+DYpv6zSxC/g9vNpkxvGzi8kzdCpwKsWgVPx87XqNcbeFEUuOEcRAbeMHJnl72ue3nenXeH&#10;572wF0XfDo2q/6ONyg9qTao/Kmj6qcDXtip/VdVEfe6sH0RuAB3cHcyGQ7ffjcJFEHjR3Pe+lQm9&#10;MzWstELh1ZTY5GZJdKKLDft8g9fQN/7AzZ6kKFBUGiVDnUVIvkdZs0ip8wfMXzy/M7XomZxZsVwS&#10;/JB+qYsCDSvV1ij/M03kxtz0Q1sQ0a70RegNgtAfBKbQNM77g+HQdGndnqpWBWk51b2jwV2TImJE&#10;oGuppGU8VTVUjV9GhSyl79DO+rbGmOi22TAQ7e6YHZWWRj0A2iKTrUNqj50rDAMVIjDHsgLq9U1K&#10;n3BSzWIZ+pvxxzR+egdjkhEOzdcIA02OaRSmYEOUcAfCWylAIfyPzNJ+btAYVB3M9rvvnjNgAoKp&#10;VExtR4eQVaGxJGz9pKaQvzC3iqqdDbzRnCzJlKxtJGLJq9Pb1UrgsrUbPSGt2buCyPRmS8ATtcgA&#10;vioIQIq/gIWaerUQ/0dYsLORDu0VTxOAGhZ6nnoBHmXpP8aHnV/+r/ioJaOGzsv40KQZlp8xtphY&#10;mo3CBUTZBhdW9QFWrT+m4pYSW+usL5NU5DMYmJ/E1KIRio9BmCptc1Utb2FIg/Q/AlM5A5tZDsZ2&#10;qifAxjio/jlxNRDKnX4U5vH6NGhugrrlUAhJq/6syBxJ1OIwE48dfp2Yhq2S40Ou/uCa2tTvaC/o&#10;vw/9Jzz5BwAA//8DAFBLAwQUAAYACAAAACEAU+exp9wAAAAFAQAADwAAAGRycy9kb3ducmV2Lnht&#10;bEyPQUvDQBCF74L/YRnBm90kRa0xm1KKeipCW0G8TZNpEpqdDdltkv57Ry96Gd7whve+yZaTbdVA&#10;vW8cG4hnESjiwpUNVwY+9q93C1A+IJfYOiYDF/KwzK+vMkxLN/KWhl2olISwT9FAHUKXau2Lmiz6&#10;meuIxTu63mKQta902eMo4bbVSRQ9aIsNS0ONHa1rKk67szXwNuK4mscvw+Z0XF++9vfvn5uYjLm9&#10;mVbPoAJN4e8YfvAFHXJhOrgzl161BuSR8DvFW8yTJ1AHEcljDDrP9H/6/BsAAP//AwBQSwMEFAAG&#10;AAgAAAAhAK/hELXfAAAAuwMAABkAAABkcnMvX3JlbHMvZTJvRG9jLnhtbC5yZWxzvNO9asMwEMDx&#10;PdB3ELfXsp3EhGA5SylkLekDHPL5g9qS0KmlefuKhEACwd00noT+91tUH37nSfyQ59EaBUWWgyCj&#10;bTuaXsHn6f11B4IDmhYna0jBmRgOzcuq/qAJQ3zEw+hYxIphBUMIbi8l64Fm5Mw6MvGms37GEEff&#10;S4f6C3uSZZ5X0t83oHloimOrwB/bNYjT2cXN/7dt142a3qz+nsmEJyukHtCHGETfU1BwGfl6us6i&#10;FORzRJkIUS4hikSIYglRJUJUS4htIsR2CbFJhNjcEPLhyzV/AAAA//8DAFBLAwQUAAYACAAAACEA&#10;ep8FoDUBAADSAQAAIAAAAGRycy9jaGFydHMvX3JlbHMvY2hhcnQxLnhtbC5yZWxzhFHBagIxEL0X&#10;+g9LoMea1UNRcVeKWlhbqbR6yyVmZ3dTs0nIZNv17zsKhQqFHvKYeWHeG97M5n1rkk8IqJ3N2HCQ&#10;sgSscqW2dcb2u6f7MUswSltK4yxk7ATI5vntzewNjIw0hI32mJCKxYw1Mfop56gaaCUOnAdLP5UL&#10;rYzUhpp7qY6yBj5K0wcefmuw/EozKcqMhaIcsmR38uT8v7arKq1g6VTXgo1/WHBn4PXwASqSqAw1&#10;xIxV2gCtzBdTsUfKQUwm42GaimVw/uB6sYYQpL0bpRtpO1RB+4hiKz0E4kb0jhB1qy2gKGyEYC+p&#10;EL92HTWGKlcRbMhbdUaex96VppABz/RyW4jH1eKZakqZ8OVcWvgirIP0DQ56g/3PwhtXUhar/uJk&#10;GM9n/OoS+TcAAAD//wMAUEsDBBQABgAIAAAAIQB6nwWgNQEAANIBAAAgAAAAZHJzL2NoYXJ0cy9f&#10;cmVscy9jaGFydDIueG1sLnJlbHOEUcFqAjEQvRf6D0ugx5rVQ1FxV4paWFuptHrLJWZnd1OzSchk&#10;2/XvOwqFCoUe8ph5Yd4b3szmfWuSTwionc3YcJCyBKxypbZ1xva7p/sxSzBKW0rjLGTsBMjm+e3N&#10;7A2MjDSEjfaYkIrFjDUx+innqBpoJQ6cB0s/lQutjNSGmnupjrIGPkrTBx5+a7D8SjMpyoyFohyy&#10;ZHfy5Py/tqsqrWDpVNeCjX9YcGfg9fABKpKoDDXEjFXaAK3MF1OxR8pBTCbjYZqKZXD+4HqxhhCk&#10;vRulG2k7VEH7iGIrPQTiRvSOEHWrLaAobIRgL6kQv3YdNYYqVxFsyFt1Rp7H3pWmkAHP9HJbiMfV&#10;4plqSpnw5Vxa+CKsg/QNDnqD/c/CG1dSFqv+4mQYz2f86hL5NwAAAP//AwBQSwMEFAAGAAgAAAAh&#10;AHqfBaA1AQAA0gEAACAAAABkcnMvY2hhcnRzL19yZWxzL2NoYXJ0My54bWwucmVsc4RRwWoCMRC9&#10;F/oPS6DHmtVDUXFXilpYW6m0esslZmd3U7NJyGTb9e87CoUKhR7ymHlh3hvezOZ9a5JPCKidzdhw&#10;kLIErHKltnXG9run+zFLMEpbSuMsZOwEyOb57c3sDYyMNISN9piQisWMNTH6KeeoGmglDpwHSz+V&#10;C62M1Iaae6mOsgY+StMHHn5rsPxKMynKjIWiHLJkd/Lk/L+2qyqtYOlU14KNf1hwZ+D18AEqkqgM&#10;NcSMVdoArcwXU7FHykFMJuNhmoplcP7gerGGEKS9G6UbaTtUQfuIYis9BOJG9I4QdastoChshGAv&#10;qRC/dh01hipXEWzIW3VGnsfelaaQAc/0cluIx9XimWpKmfDlXFr4IqyD9A0OeoP9z8IbV1IWq/7i&#10;ZBjPZ/zqEvk3AAAA//8DAFBLAwQUAAYACAAAACEAep8FoDUBAADSAQAAIAAAAGRycy9jaGFydHMv&#10;X3JlbHMvY2hhcnQ0LnhtbC5yZWxzhFHBagIxEL0X+g9LoMea1UNRcVeKWlhbqbR6yyVmZ3dTs0nI&#10;ZNv17zsKhQqFHvKYeWHeG97M5n1rkk8IqJ3N2HCQsgSscqW2dcb2u6f7MUswSltK4yxk7ATI5vnt&#10;zewNjIw0hI32mJCKxYw1Mfop56gaaCUOnAdLP5ULrYzUhpp7qY6yBj5K0wcefmuw/EozKcqMhaIc&#10;smR38uT8v7arKq1g6VTXgo1/WHBn4PXwASqSqAw1xIxV2gCtzBdTsUfKQUwm42GaimVw/uB6sYYQ&#10;pL0bpRtpO1RB+4hiKz0E4kb0jhB1qy2gKGyEYC+pEL92HTWGKlcRbMhbdUaex96VppABz/RyW4jH&#10;1eKZakqZ8OVcWvgirIP0DQ56g/3PwhtXUhar/uJkGM9n/OoS+TcAAAD//wMAUEsDBBQABgAIAAAA&#10;IQB6nwWgNQEAANIBAAAgAAAAZHJzL2NoYXJ0cy9fcmVscy9jaGFydDUueG1sLnJlbHOEUcFqAjEQ&#10;vRf6D0ugx5rVQ1FxV4paWFuptHrLJWZnd1OzSchk2/XvOwqFCoUe8ph5Yd4b3szmfWuSTwionc3Y&#10;cJCyBKxypbZ1xva7p/sxSzBKW0rjLGTsBMjm+e3N7A2MjDSEjfaYkIrFjDUx+innqBpoJQ6cB0s/&#10;lQutjNSGmnupjrIGPkrTBx5+a7D8SjMpyoyFohyyZHfy5Py/tqsqrWDpVNeCjX9YcGfg9fABKpKo&#10;DDXEjFXaAK3MF1OxR8pBTCbjYZqKZXD+4HqxhhCkvRulG2k7VEH7iGIrPQTiRvSOEHWrLaAobIRg&#10;L6kQv3YdNYYqVxFsyFt1Rp7H3pWmkAHP9HJbiMfV4plqSpnw5Vxa+CKsg/QNDnqD/c/CG1dSFqv+&#10;4mQYz2f86hL5NwAAAP//AwBQSwMEFAAGAAgAAAAhAHqfBaA1AQAA0gEAACAAAABkcnMvY2hhcnRz&#10;L19yZWxzL2NoYXJ0Ni54bWwucmVsc4RRwWoCMRC9F/oPS6DHmtVDUXFXilpYW6m0esslZmd3U7NJ&#10;yGTb9e87CoUKhR7ymHlh3hvezOZ9a5JPCKidzdhwkLIErHKltnXG9run+zFLMEpbSuMsZOwEyOb5&#10;7c3sDYyMNISN9piQisWMNTH6KeeoGmglDpwHSz+VC62M1Iaae6mOsgY+StMHHn5rsPxKMynKjIWi&#10;HLJkd/Lk/L+2qyqtYOlU14KNf1hwZ+D18AEqkqgMNcSMVdoArcwXU7FHykFMJuNhmoplcP7gerGG&#10;EKS9G6UbaTtUQfuIYis9BOJG9I4QdastoChshGAvqRC/dh01hipXEWzIW3VGnsfelaaQAc/0cluI&#10;x9XimWpKmfDlXFr4IqyD9A0OeoP9z8IbV1IWq/7iZBjPZ/zqEvk3AAAA//8DAFBLAQItABQABgAI&#10;AAAAIQAv9j10NQEAAM8EAAATAAAAAAAAAAAAAAAAAAAAAABbQ29udGVudF9UeXBlc10ueG1sUEsB&#10;Ai0AFAAGAAgAAAAhADj9If/WAAAAlAEAAAsAAAAAAAAAAAAAAAAAZgEAAF9yZWxzLy5yZWxzUEsB&#10;Ai0AFAAGAAgAAAAhAJCMWFSVAgAAOQ4AAA4AAAAAAAAAAAAAAAAAZQIAAGRycy9lMm9Eb2MueG1s&#10;UEsBAi0AFAAGAAgAAAAhAG4q7xF/BQAABQ8AABUAAAAAAAAAAAAAAAAAJgUAAGRycy9jaGFydHMv&#10;Y2hhcnQxLnhtbFBLAQItABQABgAIAAAAIQD2/2j9mwUAAEoPAAAVAAAAAAAAAAAAAAAAANgKAABk&#10;cnMvY2hhcnRzL2NoYXJ0Mi54bWxQSwECLQAUAAYACAAAACEAiqN7rKEFAABRDwAAFQAAAAAAAAAA&#10;AAAAAACmEAAAZHJzL2NoYXJ0cy9jaGFydDMueG1sUEsBAi0AFAAGAAgAAAAhAPnAiMp8BQAA/g4A&#10;ABUAAAAAAAAAAAAAAAAAehYAAGRycy9jaGFydHMvY2hhcnQ0LnhtbFBLAQItABQABgAIAAAAIQAm&#10;e5lvgQUAAAwPAAAVAAAAAAAAAAAAAAAAACkcAABkcnMvY2hhcnRzL2NoYXJ0NS54bWxQSwECLQAU&#10;AAYACAAAACEA/c51VJ8FAABRDwAAFQAAAAAAAAAAAAAAAADdIQAAZHJzL2NoYXJ0cy9jaGFydDYu&#10;eG1sUEsBAi0AFAAGAAgAAAAhAFPnsafcAAAABQEAAA8AAAAAAAAAAAAAAAAArycAAGRycy9kb3du&#10;cmV2LnhtbFBLAQItABQABgAIAAAAIQCv4RC13wAAALsDAAAZAAAAAAAAAAAAAAAAALgoAABkcnMv&#10;X3JlbHMvZTJvRG9jLnhtbC5yZWxzUEsBAi0AFAAGAAgAAAAhAHqfBaA1AQAA0gEAACAAAAAAAAAA&#10;AAAAAAAAzikAAGRycy9jaGFydHMvX3JlbHMvY2hhcnQxLnhtbC5yZWxzUEsBAi0AFAAGAAgAAAAh&#10;AHqfBaA1AQAA0gEAACAAAAAAAAAAAAAAAAAAQSsAAGRycy9jaGFydHMvX3JlbHMvY2hhcnQyLnht&#10;bC5yZWxzUEsBAi0AFAAGAAgAAAAhAHqfBaA1AQAA0gEAACAAAAAAAAAAAAAAAAAAtCwAAGRycy9j&#10;aGFydHMvX3JlbHMvY2hhcnQzLnhtbC5yZWxzUEsBAi0AFAAGAAgAAAAhAHqfBaA1AQAA0gEAACAA&#10;AAAAAAAAAAAAAAAAJy4AAGRycy9jaGFydHMvX3JlbHMvY2hhcnQ0LnhtbC5yZWxzUEsBAi0AFAAG&#10;AAgAAAAhAHqfBaA1AQAA0gEAACAAAAAAAAAAAAAAAAAAmi8AAGRycy9jaGFydHMvX3JlbHMvY2hh&#10;cnQ1LnhtbC5yZWxzUEsBAi0AFAAGAAgAAAAhAHqfBaA1AQAA0gEAACAAAAAAAAAAAAAAAAAADTEA&#10;AGRycy9jaGFydHMvX3JlbHMvY2hhcnQ2LnhtbC5yZWxzUEsFBgAAAAARABEAoAQAAIAyAAAAAA==&#10;">
                <v:shape id="Chart 4113" o:spid="_x0000_s1027" type="#_x0000_t75" style="position:absolute;width:26891;height:180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M1MxQAAAN0AAAAPAAAAZHJzL2Rvd25yZXYueG1sRI9Ba8JA&#10;FITvBf/D8gQvRTexRSS6iqQKPRWigh4f2WcSzL4Nu9sY/323UOhxmJlvmPV2MK3oyfnGsoJ0loAg&#10;Lq1uuFJwPh2mSxA+IGtsLZOCJ3nYbkYva8y0fXBB/TFUIkLYZ6igDqHLpPRlTQb9zHbE0btZZzBE&#10;6SqpHT4i3LRyniQLabDhuFBjR3lN5f34bRQUsrDXj9u+H9zlkF+T/KvF8lWpyXjYrUAEGsJ/+K/9&#10;qRW8p+kb/L6JT0BufgAAAP//AwBQSwECLQAUAAYACAAAACEA2+H2y+4AAACFAQAAEwAAAAAAAAAA&#10;AAAAAAAAAAAAW0NvbnRlbnRfVHlwZXNdLnhtbFBLAQItABQABgAIAAAAIQBa9CxbvwAAABUBAAAL&#10;AAAAAAAAAAAAAAAAAB8BAABfcmVscy8ucmVsc1BLAQItABQABgAIAAAAIQDJTM1MxQAAAN0AAAAP&#10;AAAAAAAAAAAAAAAAAAcCAABkcnMvZG93bnJldi54bWxQSwUGAAAAAAMAAwC3AAAA+QIAAAAA&#10;">
                  <v:imagedata r:id="rId55" o:title=""/>
                  <o:lock v:ext="edit" aspectratio="f"/>
                </v:shape>
                <v:shape id="Chart 4114" o:spid="_x0000_s1028" type="#_x0000_t75" style="position:absolute;left:26828;width:27708;height:180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GUMxAAAAN0AAAAPAAAAZHJzL2Rvd25yZXYueG1sRI9Pa8JA&#10;FMTvhX6H5RV6q5tIkJK6SigIPcY/vT+zr0k0+3bNrjH207uC4HGYmd8w8+VoOjFQ71vLCtJJAoK4&#10;srrlWsFuu/r4BOEDssbOMim4kofl4vVljrm2F17TsAm1iBD2OSpoQnC5lL5qyKCfWEccvT/bGwxR&#10;9rXUPV4i3HRymiQzabDluNCgo++GquPmbBTIabEvXVGdhm2ZnZL/w2/priul3t/G4gtEoDE8w4/2&#10;j1aQpWkG9zfxCcjFDQAA//8DAFBLAQItABQABgAIAAAAIQDb4fbL7gAAAIUBAAATAAAAAAAAAAAA&#10;AAAAAAAAAABbQ29udGVudF9UeXBlc10ueG1sUEsBAi0AFAAGAAgAAAAhAFr0LFu/AAAAFQEAAAsA&#10;AAAAAAAAAAAAAAAAHwEAAF9yZWxzLy5yZWxzUEsBAi0AFAAGAAgAAAAhAM14ZQzEAAAA3QAAAA8A&#10;AAAAAAAAAAAAAAAABwIAAGRycy9kb3ducmV2LnhtbFBLBQYAAAAAAwADALcAAAD4AgAAAAA=&#10;">
                  <v:imagedata r:id="rId56" o:title=""/>
                  <o:lock v:ext="edit" aspectratio="f"/>
                </v:shape>
                <v:shape id="Chart 4115" o:spid="_x0000_s1029" type="#_x0000_t75" style="position:absolute;left:26828;top:17987;width:27708;height:180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H/QxwAAAN0AAAAPAAAAZHJzL2Rvd25yZXYueG1sRI9BSwMx&#10;FITvgv8hPMGL2OwuWmRtWmRFFMFDW0GPj83bTdrNy5rEdvvvjSB4HGbmG2axmtwgDhSi9aygnBUg&#10;iFuvLfcK3rdP13cgYkLWOHgmBSeKsFqeny2w1v7IazpsUi8yhGONCkxKYy1lbA05jDM/Emev88Fh&#10;yjL0Ugc8ZrgbZFUUc+nQcl4wOFJjqN1vvp2Cr936zVbO2Nerx4/QVafm+bNrlLq8mB7uQSSa0n/4&#10;r/2iFdyU5S38vslPQC5/AAAA//8DAFBLAQItABQABgAIAAAAIQDb4fbL7gAAAIUBAAATAAAAAAAA&#10;AAAAAAAAAAAAAABbQ29udGVudF9UeXBlc10ueG1sUEsBAi0AFAAGAAgAAAAhAFr0LFu/AAAAFQEA&#10;AAsAAAAAAAAAAAAAAAAAHwEAAF9yZWxzLy5yZWxzUEsBAi0AFAAGAAgAAAAhAOtEf9DHAAAA3QAA&#10;AA8AAAAAAAAAAAAAAAAABwIAAGRycy9kb3ducmV2LnhtbFBLBQYAAAAAAwADALcAAAD7AgAAAAA=&#10;">
                  <v:imagedata r:id="rId57" o:title=""/>
                  <o:lock v:ext="edit" aspectratio="f"/>
                </v:shape>
                <v:shape id="Chart 4116" o:spid="_x0000_s1030" type="#_x0000_t75" style="position:absolute;top:17987;width:26891;height:180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LygxgAAAN0AAAAPAAAAZHJzL2Rvd25yZXYueG1sRI9Pa8JA&#10;FMTvgt9heUJvukkoUlNXKVGpXgr+OfT4zD6T0OzbkF1j+u1dQfA4zMxvmPmyN7XoqHWVZQXxJAJB&#10;nFtdcaHgdNyMP0A4j6yxtkwK/snBcjEczDHV9sZ76g6+EAHCLkUFpfdNKqXLSzLoJrYhDt7FtgZ9&#10;kG0hdYu3ADe1TKJoKg1WHBZKbCgrKf87XI2CXTZbz87ftvv9We2bRG+S1S4zSr2N+q9PEJ56/wo/&#10;21ut4D2Op/B4E56AXNwBAAD//wMAUEsBAi0AFAAGAAgAAAAhANvh9svuAAAAhQEAABMAAAAAAAAA&#10;AAAAAAAAAAAAAFtDb250ZW50X1R5cGVzXS54bWxQSwECLQAUAAYACAAAACEAWvQsW78AAAAVAQAA&#10;CwAAAAAAAAAAAAAAAAAfAQAAX3JlbHMvLnJlbHNQSwECLQAUAAYACAAAACEAhWS8oMYAAADdAAAA&#10;DwAAAAAAAAAAAAAAAAAHAgAAZHJzL2Rvd25yZXYueG1sUEsFBgAAAAADAAMAtwAAAPoCAAAAAA==&#10;">
                  <v:imagedata r:id="rId58" o:title=""/>
                  <o:lock v:ext="edit" aspectratio="f"/>
                </v:shape>
                <v:shape id="Chart 4117" o:spid="_x0000_s1031" type="#_x0000_t75" style="position:absolute;top:35974;width:26891;height:180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r7txQAAAN0AAAAPAAAAZHJzL2Rvd25yZXYueG1sRI9Bi8Iw&#10;FITvwv6H8Ba8iKYVcbUaZREEQTzo7mG9PZu3bWnzUpqo7b83guBxmJlvmOW6NZW4UeMKywriUQSC&#10;OLW64EzB7892OAPhPLLGyjIp6MjBevXRW2Ki7Z2PdDv5TAQIuwQV5N7XiZQuzcmgG9maOHj/tjHo&#10;g2wyqRu8B7ip5DiKptJgwWEhx5o2OaXl6WoU6N3lHJfdvivLw4Co+xvv5xujVP+z/V6A8NT6d/jV&#10;3mkFkzj+gueb8ATk6gEAAP//AwBQSwECLQAUAAYACAAAACEA2+H2y+4AAACFAQAAEwAAAAAAAAAA&#10;AAAAAAAAAAAAW0NvbnRlbnRfVHlwZXNdLnhtbFBLAQItABQABgAIAAAAIQBa9CxbvwAAABUBAAAL&#10;AAAAAAAAAAAAAAAAAB8BAABfcmVscy8ucmVsc1BLAQItABQABgAIAAAAIQDfnr7txQAAAN0AAAAP&#10;AAAAAAAAAAAAAAAAAAcCAABkcnMvZG93bnJldi54bWxQSwUGAAAAAAMAAwC3AAAA+QIAAAAA&#10;">
                  <v:imagedata r:id="rId59" o:title=""/>
                  <o:lock v:ext="edit" aspectratio="f"/>
                </v:shape>
                <v:shape id="Chart 4118" o:spid="_x0000_s1032" type="#_x0000_t75" style="position:absolute;left:26828;top:35974;width:27708;height:180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0aawwAAAN0AAAAPAAAAZHJzL2Rvd25yZXYueG1sRE/Pa8Iw&#10;FL4P/B/CE3abaaWMUU1LlQ1kB0E3xeOjeTbF5qU2Ubv/fjkMdvz4fi/L0XbiToNvHStIZwkI4trp&#10;lhsF318fL28gfEDW2DkmBT/koSwmT0vMtXvwju770IgYwj5HBSaEPpfS14Ys+pnriSN3doPFEOHQ&#10;SD3gI4bbTs6T5FVabDk2GOxpbai+7G9WwefW7zK3PVfz1ZHeTxmn5lodlHqejtUCRKAx/Iv/3But&#10;IEvTODe+iU9AFr8AAAD//wMAUEsBAi0AFAAGAAgAAAAhANvh9svuAAAAhQEAABMAAAAAAAAAAAAA&#10;AAAAAAAAAFtDb250ZW50X1R5cGVzXS54bWxQSwECLQAUAAYACAAAACEAWvQsW78AAAAVAQAACwAA&#10;AAAAAAAAAAAAAAAfAQAAX3JlbHMvLnJlbHNQSwECLQAUAAYACAAAACEAm0dGmsMAAADdAAAADwAA&#10;AAAAAAAAAAAAAAAHAgAAZHJzL2Rvd25yZXYueG1sUEsFBgAAAAADAAMAtwAAAPcCAAAAAA==&#10;">
                  <v:imagedata r:id="rId60" o:title=""/>
                  <o:lock v:ext="edit" aspectratio="f"/>
                </v:shape>
                <w10:anchorlock/>
              </v:group>
            </w:pict>
          </mc:Fallback>
        </mc:AlternateContent>
      </w:r>
    </w:p>
    <w:p w:rsidR="006676C8" w:rsidRPr="006676C8" w:rsidRDefault="006676C8" w:rsidP="006676C8">
      <w:pPr>
        <w:jc w:val="both"/>
        <w:rPr>
          <w:rFonts w:ascii="Palatino Linotype" w:hAnsi="Palatino Linotype" w:cstheme="minorHAnsi"/>
          <w:b/>
          <w:color w:val="000000" w:themeColor="text1"/>
          <w:sz w:val="18"/>
        </w:rPr>
      </w:pPr>
      <w:r w:rsidRPr="006676C8">
        <w:rPr>
          <w:rFonts w:ascii="Palatino Linotype" w:hAnsi="Palatino Linotype" w:cstheme="minorHAnsi"/>
          <w:b/>
          <w:color w:val="000000" w:themeColor="text1"/>
          <w:sz w:val="18"/>
        </w:rPr>
        <w:t xml:space="preserve">Figure </w:t>
      </w:r>
      <w:r w:rsidRPr="006676C8">
        <w:rPr>
          <w:rFonts w:ascii="Palatino Linotype" w:hAnsi="Palatino Linotype" w:cstheme="minorHAnsi"/>
          <w:b/>
          <w:noProof/>
          <w:color w:val="000000" w:themeColor="text1"/>
          <w:sz w:val="18"/>
        </w:rPr>
        <w:t>7</w:t>
      </w:r>
      <w:r w:rsidRPr="006676C8">
        <w:rPr>
          <w:rFonts w:ascii="Palatino Linotype" w:hAnsi="Palatino Linotype" w:cstheme="minorHAnsi"/>
          <w:b/>
          <w:color w:val="000000" w:themeColor="text1"/>
          <w:sz w:val="18"/>
        </w:rPr>
        <w:t>.</w:t>
      </w:r>
      <w:r w:rsidRPr="006676C8">
        <w:rPr>
          <w:rFonts w:ascii="Palatino Linotype" w:hAnsi="Palatino Linotype" w:cstheme="minorHAnsi"/>
          <w:b/>
          <w:color w:val="000000" w:themeColor="text1"/>
          <w:sz w:val="18"/>
        </w:rPr>
        <w:t xml:space="preserve"> </w:t>
      </w:r>
      <w:r w:rsidRPr="006676C8">
        <w:rPr>
          <w:rFonts w:ascii="Palatino Linotype" w:hAnsi="Palatino Linotype" w:cstheme="minorHAnsi"/>
          <w:color w:val="000000" w:themeColor="text1"/>
          <w:sz w:val="18"/>
        </w:rPr>
        <w:t xml:space="preserve">Group 4 </w:t>
      </w:r>
      <w:proofErr w:type="spellStart"/>
      <w:r w:rsidRPr="006676C8">
        <w:rPr>
          <w:rFonts w:ascii="Palatino Linotype" w:hAnsi="Palatino Linotype" w:cstheme="minorHAnsi"/>
          <w:color w:val="000000" w:themeColor="text1"/>
          <w:sz w:val="18"/>
        </w:rPr>
        <w:t>Bioplex</w:t>
      </w:r>
      <w:proofErr w:type="spellEnd"/>
      <w:r w:rsidRPr="006676C8">
        <w:rPr>
          <w:rFonts w:ascii="Palatino Linotype" w:hAnsi="Palatino Linotype" w:cstheme="minorHAnsi"/>
          <w:color w:val="000000" w:themeColor="text1"/>
          <w:sz w:val="18"/>
        </w:rPr>
        <w:t xml:space="preserve"> trend related secreted cytokines </w:t>
      </w:r>
      <w:proofErr w:type="spellStart"/>
      <w:r w:rsidRPr="006676C8">
        <w:rPr>
          <w:rFonts w:ascii="Palatino Linotype" w:hAnsi="Palatino Linotype" w:cstheme="minorHAnsi"/>
          <w:color w:val="000000" w:themeColor="text1"/>
          <w:sz w:val="18"/>
        </w:rPr>
        <w:t>Eotaxin</w:t>
      </w:r>
      <w:proofErr w:type="spellEnd"/>
      <w:r w:rsidRPr="006676C8">
        <w:rPr>
          <w:rFonts w:ascii="Palatino Linotype" w:hAnsi="Palatino Linotype" w:cstheme="minorHAnsi"/>
          <w:color w:val="000000" w:themeColor="text1"/>
          <w:sz w:val="18"/>
        </w:rPr>
        <w:t xml:space="preserve">, IL-5 and IL-9 over a temporal differentiation normalised as </w:t>
      </w:r>
      <w:proofErr w:type="spellStart"/>
      <w:r w:rsidRPr="006676C8">
        <w:rPr>
          <w:rFonts w:ascii="Palatino Linotype" w:hAnsi="Palatino Linotype" w:cstheme="minorHAnsi"/>
          <w:color w:val="000000" w:themeColor="text1"/>
          <w:sz w:val="18"/>
        </w:rPr>
        <w:t>pg</w:t>
      </w:r>
      <w:proofErr w:type="spellEnd"/>
      <w:r w:rsidRPr="006676C8">
        <w:rPr>
          <w:rFonts w:ascii="Palatino Linotype" w:hAnsi="Palatino Linotype" w:cstheme="minorHAnsi"/>
          <w:color w:val="000000" w:themeColor="text1"/>
          <w:sz w:val="18"/>
        </w:rPr>
        <w:t>/cell (AECK - Blue, LK - Red)</w:t>
      </w:r>
      <w:r w:rsidRPr="006676C8">
        <w:rPr>
          <w:rFonts w:ascii="Palatino Linotype" w:hAnsi="Palatino Linotype" w:cstheme="minorHAnsi"/>
          <w:color w:val="000000" w:themeColor="text1"/>
          <w:sz w:val="18"/>
        </w:rPr>
        <w:t>.</w:t>
      </w:r>
    </w:p>
    <w:p w:rsidR="006676C8" w:rsidRPr="006676C8" w:rsidRDefault="006676C8">
      <w:pPr>
        <w:rPr>
          <w:rFonts w:ascii="Palatino Linotype" w:hAnsi="Palatino Linotype"/>
        </w:rPr>
      </w:pPr>
      <w:r w:rsidRPr="006676C8">
        <w:rPr>
          <w:rFonts w:ascii="Palatino Linotype" w:hAnsi="Palatino Linotype"/>
        </w:rPr>
        <w:br w:type="page"/>
      </w:r>
    </w:p>
    <w:p w:rsidR="006C6FF7" w:rsidRPr="006676C8" w:rsidRDefault="006C6FF7" w:rsidP="00BE13E8">
      <w:pPr>
        <w:jc w:val="both"/>
        <w:rPr>
          <w:rFonts w:ascii="Palatino Linotype" w:hAnsi="Palatino Linotype"/>
          <w:sz w:val="20"/>
          <w:szCs w:val="20"/>
        </w:rPr>
      </w:pPr>
      <w:r w:rsidRPr="006676C8">
        <w:rPr>
          <w:rFonts w:ascii="Palatino Linotype" w:hAnsi="Palatino Linotype"/>
          <w:sz w:val="20"/>
          <w:szCs w:val="20"/>
        </w:rPr>
        <w:lastRenderedPageBreak/>
        <w:t xml:space="preserve">Group 5’s (figure </w:t>
      </w:r>
      <w:r w:rsidR="00F66522" w:rsidRPr="006676C8">
        <w:rPr>
          <w:rFonts w:ascii="Palatino Linotype" w:hAnsi="Palatino Linotype"/>
          <w:sz w:val="20"/>
          <w:szCs w:val="20"/>
        </w:rPr>
        <w:t>8</w:t>
      </w:r>
      <w:r w:rsidRPr="006676C8">
        <w:rPr>
          <w:rFonts w:ascii="Palatino Linotype" w:hAnsi="Palatino Linotype"/>
          <w:sz w:val="20"/>
          <w:szCs w:val="20"/>
        </w:rPr>
        <w:t xml:space="preserve">) molecules present the greatest variation between AECK and LK treatments of ADSCs. The trends within this group are not as consistent as previous groups; the main factor clustering these molecules together is the overall relative similarity of their concentrations. The difference between the AECK and LK IL-15 is noteworthy, where each time point presents a variation in the concentration compared to the other. The most noteworthy variances are present at 1 hour and 20 hours post induction where the LK’s IL-15 concentration is significantly lower than the AECKs. Conversely the concentration of IL-17 and GM-CSF in the LK sample is higher at all time points compared to the AECK sample. </w:t>
      </w:r>
    </w:p>
    <w:p w:rsidR="00482CF1" w:rsidRPr="006676C8" w:rsidRDefault="00482CF1"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mc:AlternateContent>
          <mc:Choice Requires="wpg">
            <w:drawing>
              <wp:inline distT="0" distB="0" distL="0" distR="0" wp14:anchorId="49A37D3B">
                <wp:extent cx="5303520" cy="5223052"/>
                <wp:effectExtent l="0" t="0" r="11430" b="15875"/>
                <wp:docPr id="4119" name="Group 7"/>
                <wp:cNvGraphicFramePr/>
                <a:graphic xmlns:a="http://schemas.openxmlformats.org/drawingml/2006/main">
                  <a:graphicData uri="http://schemas.microsoft.com/office/word/2010/wordprocessingGroup">
                    <wpg:wgp>
                      <wpg:cNvGrpSpPr/>
                      <wpg:grpSpPr>
                        <a:xfrm>
                          <a:off x="0" y="0"/>
                          <a:ext cx="5303520" cy="5223052"/>
                          <a:chOff x="0" y="0"/>
                          <a:chExt cx="5365365" cy="5400000"/>
                        </a:xfrm>
                      </wpg:grpSpPr>
                      <wpg:graphicFrame>
                        <wpg:cNvPr id="4120" name="Chart 4120"/>
                        <wpg:cNvFrPr>
                          <a:graphicFrameLocks/>
                        </wpg:cNvFrPr>
                        <wpg:xfrm>
                          <a:off x="0" y="0"/>
                          <a:ext cx="2682682" cy="1800000"/>
                        </wpg:xfrm>
                        <a:graphic>
                          <a:graphicData uri="http://schemas.openxmlformats.org/drawingml/2006/chart">
                            <c:chart xmlns:c="http://schemas.openxmlformats.org/drawingml/2006/chart" xmlns:r="http://schemas.openxmlformats.org/officeDocument/2006/relationships" r:id="rId61"/>
                          </a:graphicData>
                        </a:graphic>
                      </wpg:graphicFrame>
                      <wpg:graphicFrame>
                        <wpg:cNvPr id="4121" name="Chart 4121"/>
                        <wpg:cNvFrPr>
                          <a:graphicFrameLocks/>
                        </wpg:cNvFrPr>
                        <wpg:xfrm>
                          <a:off x="0" y="1800000"/>
                          <a:ext cx="2682682" cy="1800000"/>
                        </wpg:xfrm>
                        <a:graphic>
                          <a:graphicData uri="http://schemas.openxmlformats.org/drawingml/2006/chart">
                            <c:chart xmlns:c="http://schemas.openxmlformats.org/drawingml/2006/chart" xmlns:r="http://schemas.openxmlformats.org/officeDocument/2006/relationships" r:id="rId62"/>
                          </a:graphicData>
                        </a:graphic>
                      </wpg:graphicFrame>
                      <wpg:graphicFrame>
                        <wpg:cNvPr id="4122" name="Chart 4122"/>
                        <wpg:cNvFrPr>
                          <a:graphicFrameLocks/>
                        </wpg:cNvFrPr>
                        <wpg:xfrm>
                          <a:off x="0" y="3600000"/>
                          <a:ext cx="2686145" cy="1800000"/>
                        </wpg:xfrm>
                        <a:graphic>
                          <a:graphicData uri="http://schemas.openxmlformats.org/drawingml/2006/chart">
                            <c:chart xmlns:c="http://schemas.openxmlformats.org/drawingml/2006/chart" xmlns:r="http://schemas.openxmlformats.org/officeDocument/2006/relationships" r:id="rId63"/>
                          </a:graphicData>
                        </a:graphic>
                      </wpg:graphicFrame>
                      <wpg:graphicFrame>
                        <wpg:cNvPr id="4123" name="Chart 4123"/>
                        <wpg:cNvFrPr>
                          <a:graphicFrameLocks/>
                        </wpg:cNvFrPr>
                        <wpg:xfrm>
                          <a:off x="2682682" y="0"/>
                          <a:ext cx="2682682" cy="1800000"/>
                        </wpg:xfrm>
                        <a:graphic>
                          <a:graphicData uri="http://schemas.openxmlformats.org/drawingml/2006/chart">
                            <c:chart xmlns:c="http://schemas.openxmlformats.org/drawingml/2006/chart" xmlns:r="http://schemas.openxmlformats.org/officeDocument/2006/relationships" r:id="rId64"/>
                          </a:graphicData>
                        </a:graphic>
                      </wpg:graphicFrame>
                      <wpg:graphicFrame>
                        <wpg:cNvPr id="4124" name="Chart 4124"/>
                        <wpg:cNvFrPr>
                          <a:graphicFrameLocks/>
                        </wpg:cNvFrPr>
                        <wpg:xfrm>
                          <a:off x="2682683" y="1800000"/>
                          <a:ext cx="2682682" cy="1800000"/>
                        </wpg:xfrm>
                        <a:graphic>
                          <a:graphicData uri="http://schemas.openxmlformats.org/drawingml/2006/chart">
                            <c:chart xmlns:c="http://schemas.openxmlformats.org/drawingml/2006/chart" xmlns:r="http://schemas.openxmlformats.org/officeDocument/2006/relationships" r:id="rId65"/>
                          </a:graphicData>
                        </a:graphic>
                      </wpg:graphicFrame>
                      <wpg:graphicFrame>
                        <wpg:cNvPr id="4125" name="Chart 4125"/>
                        <wpg:cNvFrPr>
                          <a:graphicFrameLocks/>
                        </wpg:cNvFrPr>
                        <wpg:xfrm>
                          <a:off x="2682683" y="3600000"/>
                          <a:ext cx="2682682" cy="1800000"/>
                        </wpg:xfrm>
                        <a:graphic>
                          <a:graphicData uri="http://schemas.openxmlformats.org/drawingml/2006/chart">
                            <c:chart xmlns:c="http://schemas.openxmlformats.org/drawingml/2006/chart" xmlns:r="http://schemas.openxmlformats.org/officeDocument/2006/relationships" r:id="rId66"/>
                          </a:graphicData>
                        </a:graphic>
                      </wpg:graphicFrame>
                    </wpg:wgp>
                  </a:graphicData>
                </a:graphic>
              </wp:inline>
            </w:drawing>
          </mc:Choice>
          <mc:Fallback>
            <w:pict>
              <v:group w14:anchorId="32978EA9" id="Group 7" o:spid="_x0000_s1026" style="width:417.6pt;height:411.25pt;mso-position-horizontal-relative:char;mso-position-vertical-relative:line" coordsize="53653,54000" o:gfxdata="UEsDBBQABgAIAAAAIQAv9j10NQEAAM8EAAATAAAAW0NvbnRlbnRfVHlwZXNdLnhtbMSUy07DMBBF&#10;90j8g+Utip0WqBBK2gUpS0CofIBlTx4ifsjjpu3f46TtooiisiEryx7fe67Gj2yx1S3pwGNjTU4n&#10;LKUEjLSqMVVOP1bPyQMlGIRRorUGcroDpIv59VW22jlAEtUGc1qH4B45R1mDFsisAxMrpfVahDj1&#10;FXdCfooK+DRNZ1xaE8CEJPQedJ4VUIp1G8hyG5f3STy0SMnTfmPPyqlwrm2kCDEp74z6RkkOBBaV&#10;wx6sG4c3MQblPxL6ynnAQfcaW+MbBeRN+PAidIzBlUcOU1tYyX736ENqTGxZNhJY4XE5qI6ZznnL&#10;OrKQD8PkAsRptw84ZeVaxx4z5cUmHqZu2WD4F/h0TPjtmPC7MeH3Y8Jn/w1XdmM8dBdgT55SEWXv&#10;0B2vMx++o/kXAAAA//8DAFBLAwQUAAYACAAAACEAOP0h/9YAAACUAQAACwAAAF9yZWxzLy5yZWxz&#10;pJDBasMwDIbvg72D0X1xmsMYo04vo9Br6R7A2IpjGltGMtn69jODwTJ621G/0PeJf3/4TItakSVS&#10;NrDrelCYHfmYg4H3y/HpBZRUm71dKKOBGwocxseH/RkXW9uRzLGIapQsBuZay6vW4mZMVjoqmNtm&#10;Ik62tpGDLtZdbUA99P2z5t8MGDdMdfIG+OQHUJdbaeY/7BQdk9BUO0dJ0zRFd4+qPX3kM66NYjlg&#10;NeBZvkPGtWvPgb7v3f3TG9iWOboj24Rv5LZ+HKhlP3q96XL8AgAA//8DAFBLAwQUAAYACAAAACEA&#10;PY/OA4kCAAAzDgAADgAAAGRycy9lMm9Eb2MueG1s7JfbjtowEIbvK/UdrNyXnFMaAXtRyqpS1SJt&#10;+wCu4xxUEke2d8O+fcdOMCEJ6grBRSUQCtiOZ/zPN2Mni4d9uUMvlIuCVUvLnTkWohVhSVFlS+vX&#10;z82HuYWExFWCd6yiS+uVCuth9f7doqlj6rGc7RLKERipRNzUSyuXso5tW5CclljMWE0rGEwZL7GE&#10;Js/shOMGrJc723OcyG4YT2rOCBUCetftoLXS9tOUEvkjTQWVaLe0YG1SX7m+/lZXe7XAccZxnRek&#10;Wwa+YBUlLipwakytscTomRcjU2VBOBMslTPCSpulaUGo1gBqXGeg5pGz51pryeImq02YILSDOF1s&#10;lnx/2XJUJEsrcN1PFqpwCZS0Y/RRRaepsxhueuT1U73lXUfWtpTgfcpL9QtS0F7H9dXEle4lItAZ&#10;+o4fehB+AmOh5/lO6LWRJzngGc0j+RczMwr9KOxmBo76qJn2wbGt1meW0zY0zA0HJWb5RqNaRavx&#10;c465RIELPUeZG77lPYzayDdG/gjlswtFe49qvEW7F83Vt1Xgzo8K+ga6BOx5PptA/64IooRB1pBY&#10;/+uyhoxy5q2WOgNQNIOkmzDQJvSakeeSVrKtUE53WML2IPKiFhbisco2/jVxO5CdeKVYgzXB6NgO&#10;cXbj5wC7I8Da0Qk8U6eXAO5BxPEhxe+Yz2HWlQ71emXMUFGDOtaOrofZj0ytnmCO3KDbj3qJoFP1&#10;sB2YBD4RPXkcTJTQ4Hz7X6rZv001+yPM2tE1MJuSHR9YZkgdWHfMvU07uA3mYIRZO7oeZsijU5Qn&#10;NX0/oSdP6PA2sGH7HGzd2tG1YZ/bwO+wJ2FHF8DWxx68mfSf2yaf447vequ/AAAA//8DAFBLAwQU&#10;AAYACAAAACEA4SOcTXoFAAD1DgAAFQAAAGRycy9jaGFydHMvY2hhcnQxLnhtbNxXS2/bOBC+L7D/&#10;wSsE6GEhW7IkvxC7sGUnCDZtgybtAnujJdrmhhJVknLtFv3vO3zIlpw42xZ72uRCcoaj4TffPHz5&#10;epfR1hZzQVg+dvy257RwnrCU5Oux8+Hhyh04LSFRniLKcjx29lg4rye//nKZjJIN4vK+QAlugZFc&#10;jJKxs5GyGHU6ItngDIk2K3AOshXjGZKw5etOytFnMJ7RTtfzeh1txLEG0E8YyBDJq/v8e+6z1Yok&#10;eM6SMsO5NF5wTJEEBMSGFKKylvg93n1iMSMJZ4KtZDthWccYqx4Fxvyoc3jVBEBKkcT+0AtbW0TH&#10;jud01CFF+doc4Nz9cG8OOSvzFKcx4zmEo6afJaMplZjnYCpmuQSvLV7ZdyGeIf5YFi64W8Ajl4QS&#10;udfPdiaXYDveMMCj9R5/KgnHYuwkfniEIPxRALx+Z9Dp2rjCY/1wJOSeYvMg3+uq13YO39UuXCFK&#10;lyh5VNjUlA+qR7m6eAqGuqVppBaSSIrVggGpKdrXcATh7o5PLtFoydL9HQc/0IgKea/c05tCnRRG&#10;J8Wr93e8Jb5AVgBTtdcHIc7TO8SRUlCxHDuHOHZAB95XfUstKo9QKdmD2swxxRKnDdcKyuSUY6Rc&#10;B7dZKTVTlojHKs3UMaznhJtbCaOGNWugTQH5ZI9pKYApODXCLeL7mFHWoBNAjAGFZETSXcMFxlNs&#10;zVueyp3SE5K/xyu1Wk1eBdNXv11ML/xAvVEfgjhGkO9KoZAxsFgas75xopAt+JLivtLYTlo3t64f&#10;tdT9rUaqgNfB5mjHbPQ3YWmcIDnEU96s3uI1kHhr6WT9xJzPEBfKvlk+7AursWRyY/wAyUdEj5IC&#10;8wRSCa2xkedskacxKhqYQNaafaSUwJvapxKkw/IUntmFP7q4vvD/HaLe8xDNkIDvehveBEnha7D0&#10;LZb+eZWuVQk2XJwzE1id6AWd0Op0wZ2zhqJKKXyi9EJkLYCAsYpcXmYnNAMcAw3kkWygdCCb6Sox&#10;S/HEa3ve4nfP04jrZqOPTxl5Bm6/3Q27Czc6B1OF9rAd9YaNv4XbO3epwh9a6nDwgvEqBsN2P2zY&#10;hktnjVdB6Z169NKlKki9di94YhvCdMTWbKoEtPHBO3krNONh1So5GTtf4yAYeHEcutG8t3BDbxi7&#10;s0XQdRf97rw77AdREMffjs2k96PNxA9rjaQ3KnPyqcQ3tnJ+9eyfOw+jnhteLebuIJpO3fhqEfTi&#10;GfwH/rcqb3emylSvULQ0ZTC9XVJdOsSGfb7Fa6jtf+Bm31ASqB2NyqDOYiTfoqxZi9T5PebPnt+Z&#10;kvPEzqxcLim+J1/qpsDDg2trVPxJUrkxN/3I1j20q7CIusNuf9DXHTMZNc6D/iDSxAeD9XYC2TfV&#10;9b2hXbMiEkShs6jcZJyoUqlGJONCRvI3aGexrSmmurU1Hoh2d8yOM0tT7oBoV5lsHfN37FxjGHoQ&#10;hVmTlVCWb0n+iNPDvJShvxl/IMnjGxhljHFokMYYeHIqy2FSNUIJdyC8BwdyCP8Ds7KfGwYGPz0L&#10;wJQCk6OY2q4LITuExoqwxUlNCn9hbh1VOxt44zld0ild20gkkh9O361WAlfd1/gJac3elFSS2y0F&#10;JGqRATocKAAp/gwXau7VQvwfccHOLzq015ykQDUs9MzzDD2q+n7KDzti/F/5UUtGTZ3n+aFFMyw/&#10;Y2w5sTQbxQuIsg0urOpDplp/JOJdTm2ts1imRBQzGGofxdSyEYqPYZgqbXNVLd/BLAbpf0Kmak4V&#10;doKmuRqnBaMkvSIUejxs1O9CHFM7Zsqd/ijMzDUt2Kmb4K4xBDPXTv/6oXMkUYvD3Dp2+E1qurJK&#10;jg+F+pXV9KZ+Rxs7/lqd/AMAAP//AwBQSwMEFAAGAAgAAAAhAO44L0t9BQAABA8AABUAAABkcnMv&#10;Y2hhcnRzL2NoYXJ0Mi54bWzcV9tu2zgQfV9g/8ErBOjDQrYkS05sxC5s2QmCTdugSbvAvtESbXND&#10;kSpJuXaL/vsOL7Kl3LYt9mn9xMtwdHjmzHB8/npX0M4WC0k4G3thN/A6mGU8J2w99j7cXfhnXkcq&#10;xHJEOcNjb4+l93ry6y/n2SjbIKFuS5ThDjhhcpSNvY1S5ajXk9kGF0h2eYkZ7K24KJCCqVj3coE+&#10;g/OC9qIgGPSME885QD/hoECE1efF95znqxXJ8JxnVYGZsigEpkgBA3JDSll7y8KBiB55LEgmuOQr&#10;1c140bPO6kuBszDpHW41AZJypHA4DOLOFtGxF3g9vUgRW9sFzPwPt3ZR8IrlOE+5YBCOhn2RjaZU&#10;YcHAVcqZAtSOr+K7GC+QuK9KH+CWcMkloUTtzbW9yTn4Tjcc+Oi8x58qIrAce1kYHymIf5SA4LR3&#10;1otcXOGyYTySak+xvVAYRPq2vcN3DYQLROkSZfeam4bxwfS4rw8+JEOfMjLSA0UUxXrAQdQU7Rs8&#10;wubuRkzO0WjJ8/2NABxoRKW61fDMpNQrpbXJ8er9jejIL5AVoFSD+rCJWX6DBNIGOpZj7xDHHtjA&#10;/epv6UGNCFWK3+nJHFOscN6CVlKupgIjDR1g80oZpSyRSHWa6WUYz4mwpzJOrWrWIJsS8skt00qC&#10;UnBuN7dI7FNOeUtOQDEGFrIRyXctCFzk2Ll3OlU7bSeVeI9XerSavOpPX/12Mj0JY31HswjbKYJ8&#10;1walSkHFyroNLYhSdeBLWvvaYjvpXF374WlHn98apkq4HUyOfuzEfBOGFgRhEE91tXqL1yDirZOT&#10;w4mFmCEhtX87vNuXzmLJ1cbigJ2PiB53SiwySCW0xnaf8QXLU1S2OIGstfNEGwGaxqcyZMLymJ7Z&#10;STg6uTwJ/52iwdMUzZCE7wYb0SZJ82u5DB2X4fMmkTPpb4R8zk3f2SQv2MTOJgI4zzpKaqP4kdEL&#10;kXUEAsc6cqwqHsgMeIwNkUexgdFBbPZVSXmOJ0E3CBa/B4Fh3Dw2ZvmhIp+hO+rGQesXLvzkOc4O&#10;1HfjfhIPG78XDtXBCLtxFCQvGNYRAcMwThqgXoJUh2jQPYtaiIYLf/DcPeqQwZMfnD1CBFE7Um0n&#10;dT66cOGdupYmAWDUqQQZe1/Tfv8sSNPYT+aDhR8Hw9SfLfqRvziN5tHwtJ/00/Tb8W0Z/OjbEsaN&#10;d2Uwqhj5VOErV0i/1mz58+Qi8uNh1PenwWLqXwyjcHGaLpLhNPpWp/HOFp36Flqltirm10tqKonc&#10;8M/XeA2l/g/cfkb0DpSSVqHQaylSb1HRLk16/RaLJ9dvbAV65GdWLZcU35IvTVeA8ABtjco/Sa42&#10;9mSYuDKIdjUXSTQYxkHo9N5Yj/uD4DSIHQvN1wWScWrKfcO65UVmiMJDo1OVC6Irp+6YLISCsDdo&#10;57w2DHPz0rUuiHY33HU3S1v9QGgXheoc03nsXWLogRCF1pNXUKWvCbvH+aF9KtDfXNyR7P4NdDbW&#10;ObyX1hkgebjHoHG1mwrOQHgPABiE/467vZ/rDc5+ujWApgUaSTl1j3DSCI3bwo4n3Tj8hYUDqmcu&#10;8BY5XdIpXbtIZEocVt+tVhLXj7HFCWnN31RUkestBSYakQF9HSQAKf5ICy14jRD/R1pw7YwJ7aUg&#10;OUgNS9MCPSGPutw/1IfrOP6f+mglo5HO0/owWzOsPmPsNLG0E60LiLILLoyaPacefyTyHaOu1jku&#10;cyLLGfS493Lq1AjFxypMl7a5rpbvoDWD9H8gprptla6hpkx315JTkl8QCk8+TPTfRJxS13Wqnfko&#10;tNANK5jpkwDXOoIWbGf+DNE5UqgjoI0de+Iqt++yTo4Ppf7T1UbTPGOcHf+8Tv4BAAD//wMAUEsD&#10;BBQABgAIAAAAIQDjJtVseQUAAPgOAAAVAAAAZHJzL2NoYXJ0cy9jaGFydDMueG1s3Ffbjts2EH0v&#10;0H9whQX6UNiWZGl9wdqBLK8XQXeTRXaTAn2jJdpmlyIVknLsBPn3Di+yZe8lF/SpfuJlODo8c2Y4&#10;vni1LWhrg4UknI29oON7LcwynhO2Gnvv7+ftgdeSCrEcUc7w2Nth6b2a/PrLRTbK1kiouxJluAVO&#10;mBxlY2+tVDnqdmW2xgWSHV5iBntLLgqkYCpW3VygT+C8oN3Q98+7xonnHKCfcFAgwurz4nvO8+WS&#10;ZHjGs6rATFkUAlOkgAG5JqWsvWXBuQgfeSxIJrjkS9XJeNG1zupLgbMg7u5vNQGScqRwMPSj1gbR&#10;sed7Xb1IEVvZBcza7+/souAVy3GecsEgHA37IhslVGHBwFXKmQLUjq/iuxgvkHioyjbALeGSC0KJ&#10;2plre5ML8J2uOfDReoc/VkRgOfayIDpQEP0oAX6/O+iGLq5w2SAaSbWj2F4o8EN92+7+uwbCHFG6&#10;QNmD5qZhvDc97OuDp2ToU0ZGeqCIolgPOIiaol2DR9jc3orJBRoteL67FYADjahUdxqemZR6pbQ2&#10;OV6+uxUt+RmyApRqUO83MctvkUDaQMdy7O3j2AUbuF/9LT2oEaFK8Xs9mWGKFc6PoJWUq0RgpKED&#10;bF4po5QFEqlOM70M4xkR9lTGqVXNCmRTQj65ZVpJUArO7eYGiV3KKT+SE1CMgYVsRPLtEQQucuzc&#10;O52qrbaTSrzDSz1aTn7vJb//dpacBQN9R7MI2ymCfNcGpUpBxcq6DSyIUrXgS1r72mIzaV3dtNO7&#10;eUs72BiqSrgeTA6O7MR8FIYWBWEQUPV6+QavQMUbpycHFAsxRULqD9jh/a50Fguu1hYI7HxA9LBT&#10;YpFBLqEVtvuMX7I8ReURKZC2dh5rI0DT+FSGTFwe8zM9C0ZnV2fBtzk6f5qjKZLwXX8tjknSBFsy&#10;A0dm8LxJ6Ex6ayGfc9NzNvELNpGzCQHOs47i2ih6ZPRCZB2BwLGOHKuKE50BjwND5EFtYLRXm31W&#10;Up7jid/x/cs/fN8wbl4bs3wqyWfoDjq9YXjZjp6jac92J+5Hw8Zv8MKhmv+gE4Uv2dUxABD9OPYP&#10;v+AF53VQgk7Qj+IXDOvAwMsefcM7BOrArp3UKegihLfqWhrNw6hVCTL2vqS93sBP06gdz84Bhz9M&#10;29PLXti+7IezcNjvxb00/Xp4T85/9D0JosZbcj6qGPlY4deueH6p2WrHvTBtR8m0107iJGlfRrOk&#10;l8znszCZfa0zd2vrTH0LLUxbCfPrBTXFQ675p2u8gvL+Jz5+OvQOVI+j2qDXUqTeoOK4Gun1Oyye&#10;XL+1ReeRn2m1WFB8Rz43XQHCPbQVKv8iuVrbk0HsKh/a1lxEw6DfC6OBrSiH9TgaDKNh30gfHDZf&#10;FMi/xJT4g/WxF5khCo+Lzk4uiC6WukuyEArCbtDWcdswzM3rdnRBtL3lrqNZWHggtHmhWocMHntX&#10;GPoeRKHd5BUU5mvCHnC+b5kK9A8X9yR7uIFuxjqHN9I6AySnewyaVbup4AyEdw+AQfjvudv7uX5g&#10;8NPtADQq0DzKxD28zdC4Lex40s3C31g4oHrmAm+R0wVN6MpFIlNiv/p2uZS4foAtTkhrflNRRa43&#10;FJhoRAbksJcApPipFo7hNUL8H2nBtTAmtFeC5CA1LE3b84Q86gp/qg/XZfwv9XGcjEY6T+vDbE2x&#10;+oSx08TCTrQuIMouuDBq9pl6/IHIt4y6Wue4zIksp9DXPsjEqRGKj1WYLm0zXS3fQjcG6X8iprpV&#10;la6Jpkx31JJTks8JhVceJvqvIU6p6zTV1nwU2uaGFcz0SYBrHUHXtTV/gOgMKdQS0LqOPfE6t++y&#10;To73pf6jdYymecY4O/xhnfwLAAD//wMAUEsDBBQABgAIAAAAIQC/lvwznwUAAEkPAAAVAAAAZHJz&#10;L2NoYXJ0cy9jaGFydDQueG1s3Ffbjts2EH0v0H9QhQXyUMiWZMk3rB3Ysr1YdJMsspsU6Bst0ba6&#10;lKiQlGMnyL93eJEseS9Ngj51X5aX4ejwzBnO+PL1ISPWHjOe0nxiex3XtnAe0yTNtxP7w/3KGdoW&#10;FyhPEKE5nthHzO3X019/uYzH8Q4xcVegGFvgJOfjeGLvhCjG3S6PdzhDvEMLnMPehrIMCZiybTdh&#10;6DM4z0jXd91+VzmxjQP0Ew4ylObVefY95+lmk8Z4QeMyw7nQKBgmSAADfJcWvPIWe33mP/KYpTGj&#10;nG5EJ6ZZVzurLgXOvLBb32oKJCVIYG/kBtYekYnt2l25SFC+1Qs4dz7c6UVGyzzBSURZDuFo2Gfx&#10;eEYEZjm4imguALXhK/suxjPEHsrCAbgFXHKdklQc1bXt6SX4jnYU+LDe409lyjCf2LEXnCgIfpQA&#10;d9Addn0TV7isF4y5OBKsL+S5vrxtt/6ugrBChKxR/CC5aRjXpqd9efCcDHlKyUgORCoIlgMKoibo&#10;2OARNg+3bHqJxmuaHG8Z4EBjwsWdhKcmhVwptE2CN+9vmcW/QFaAUhXqehPnyS1iSBrIWE7sOo5d&#10;sIH7Vd+SgwoRKgW9l5MFJljgpAWtIFTMGEYSOsCmpVBKWSMWyTSTyzBepEyfiinRqtmCbArIJ7NM&#10;Sg5KwYne3CN2jCihLTkBxRhYiMdpcmhBoCzBxr3RqThIOy7Ye7yRo830VW/+6reL2YXXk3dUi7Ad&#10;Ich3aVCICFQstFtPgyiEBV+S2pcW+6l1feN4oSXP7xVTBdwOJic/eqK+CUMDwoSFU5Imq5QQGSrO&#10;tuuIGMyrlQt/Jk4NM+lNHYYb5yAKcb15i7eQCXujSXNZzNgcMS5B6uH9sTAWayp2+jKw8xGR006B&#10;WQz5iLZY7+d0mScRKlrEQurreajQVf7Vp2KkYvuY4/mFN764uvD+nee+/vQ5z3PE4bvujrWZlkHS&#10;AfFMQLznTXxj0tsx/pybnrEJX7AJjI0PcJ51FFZGwSOjF+RhCASOZeTyMjvTKvDYU0SeFAtGtWJ1&#10;aYpogqdux3WXv7uuYlxVLLV8Lutn6PY6fuAvnfA5miq2+x0/DKVSq7/e0uk/d6jiH+ryMAhf8F4F&#10;AVD4g8qz/O+9cKiKitcZjVqQghcgVVEanB8CeGf3gKidqNaTKqlNuPBB3HCVADCySpZO7K9Rrzd0&#10;oyhwwkV/6QTuKHLmy57vLAf+wh8NemEvir6dClT/RwuUFzSKU39c5umnEl+b1/hrxZ0z8IOhE/Rd&#10;35mN/JmzWC5gazULglnwrUrjg365qltIleqnNblZE5XefEc/3+At1Is/cLsWyR14SloPhVyLkHiL&#10;svbTJNfvMHty/Va/QI/8zMv1muC79EvTFSCsoW1R8WeaiJ0+6YXmGUSHiovQH/mD4UBV4XjcWu8N&#10;hqHKA3DYLFGQjDNVM1rWDS88RgSqlUxVylL5csq2S0PI0vwNOhhuG4aJKpetC6LDLTUt0lq/fiC0&#10;VSasUzpP7CsMjRQi0L/SEl7pmzR/wEndg2Xob8ru0/jhDbRH2jkUXe0MkJzv5dD96k0BZyC8NYAc&#10;wn9Pzd7PNRjDum6ZKvfd/QV0PtCN8pmp5BCyOjRmCxueZPfxF2YGqJyZwGvkZE1mZGsiEQtWr77b&#10;bDiuKrrGCWlN35REpDd7Akw0IgNyqCUAKf6EFhrwGiH+j7RgeiIV2iuWJiA1zFUf9YQ8quf+XB+m&#10;bfm/6qORjEo6T+tDbc2x+Iyx0cRaT6QuIMomuDBqNq5y/DHl73Ji3jrDZZLyYg6N8gOfGTXC46MV&#10;Jp+2hXwt30FrBul/Jqaq99UdHLTruer7Wk2g/K2J6zZQHNRHoQ9v9oD6JMCtWkFIWvmLiiyQQBaD&#10;Xnhis+tEF2mZHB8K+cutjaZ5RrFw+gU8/QcAAP//AwBQSwMEFAAGAAgAAAAhAJIbDsmWBQAAOw8A&#10;ABUAAABkcnMvY2hhcnRzL2NoYXJ0NS54bWzcV1tv2zYUfh+w/+AJAfow2JZk+RIjdmHLdhE0bYMm&#10;7YC90RJtc6FIlaRcu8X++w4vkiWnydpiT9MTL4eHh9/5zkVXLw8Zbe2xkISziRd0fK+FWcJTwrYT&#10;78P9qj3yWlIhliLKGZ54Ryy9l9Nff7lKxskOCXWXowS3QAmT42Ti7ZTKx92uTHY4Q7LDc8xgb8NF&#10;hhRMxbabCvQZlGe0G/r+oGuUeE4B+gkFGSKsPC++5zzfbEiCFzwpMsyUtUJgihQgIHckl6W2JBiI&#10;8JHGjCSCS75RnYRnXausfBQoC/rd6lVTAClFCgeXftTaIzrxfK+rFyliW7uAWfvDnV0UvGApTmMu&#10;GLijJp8l4xlVWDBQFXOmwGqHV/ZdiGdIPBR5G8zN4ZFrQok6mmd70yvQHe844NF6jz8VRGA58ZIg&#10;OkEQ/SgA/rA76obOr/DYIBpLdaTYPijwQ/3abnWvMWGFKF2j5EFjUxOuRE/7+uA5GPqUoZEeKKIo&#10;1gMOpKboWMMRNg+3YnqFxmueHm8F2IHGVKo7bZ6Z5HoltzIp3ry/FS35BaICmGqsrjYxS2+RQFpA&#10;+3LiVX7sggy8r7xLD0qLUKH4vZ4sMMUKpw3TcsrVTGCkTQezeaEMU9ZIxDrM9DKMF0TYUwmnljVb&#10;oE0O8eSWaSGBKTi1m3skjjGnvEEngBgDCsmYpIeGCVyk2Kl3PFUHLSeVeI83erSZvujNX/x2MbsI&#10;Iv1GswjbMYJ41wK5ioHFyqoNrBG5asFNmvtaYj9tXd+0g2FLn98bpHJ4HUxOeuzE3AlDZ4Rzi+SU&#10;pCtCqXaVFNt1TJ3Nq5UPn/NTTUxrM4fhxQxIoa43b/EWImHvOOkei4WYIyG1kXZ4f8ydxJqrnX0M&#10;7HxE9LSTY5FAPKIttvuML1kao7wBLIS+nfeNdaV+c1WCjG8fYzy/CMYXry6Cf8d5YK8+x3mOJNzr&#10;70QTae0k65DAOSR4WiR0Ir2dkE+p6TmZ/jMykZMJwZwnFfVLoeiR0DP0cAACxtpzrMjOuAo4RgbI&#10;E2NBqGKsLU0xT/HU7/j+8nffN4ibimWWz2n9BNxhJ9L8O33Bst1/CrMK+s4Ackvte+5Q6YygMxw+&#10;o7v0R9jxg5pm339Od+kgaAAG/WeUlz4KOuGo/1gQ/HQC107KMHYOwgd1Iw3lYdQqBJl4X+Neb+TH&#10;cdTuLwbLduRfxu35she2l8NwEV4Oe/1eHP99KkmDHy1JQVQrR4NxwcinAl+7/Pu1xKh9ufRXcHu0&#10;aM/m4aI9CmaXq9F8thqu4HZdtCBwDzZXla/QvLTJNL1ZUxPQcsc/3+AtVIjXuFl99A4kj0Zq0Gsx&#10;Um9R1kxGev0Oi2+u39qc80jPvFivKb4jX+qqwMLKtC3K/yCp2tmTQd8lPnQoseiHg8vIDxzDa+tR&#10;b+AP/cihUC9KEH4zUyVq0g0tMkEU6pMOTi6IzpW60bImZIS9QQentSaYmgLZeCA63HLXFK1tvgOi&#10;rTLVOgXwxHuFoXVCFDpWXkBeviHsAadV15Whv7i4J8nDG2iIrHIos1YZWHK+x6DftZsKzoB7KwMY&#10;uP+eu72faylGVaVyde27OwrodaD/lDNXu/s117gt7HDS/cafWDhD9cw53lpO13RGt84TiRLV6rvN&#10;RuKyhls7Iaz5m4IqcrOngETNM8CvigIQ4o+40DCv5uL/iAuuCzKufSVIClTD0nRO36BHmeDP+eEa&#10;lf8nPxrBaKjzbX6YrTlWnzF2nFjbieYFeNk5F0b1VlWPPxL5jlGX6xyWKZH5HFrjBzlzbITkYxmm&#10;U9tCZ8t30IxB+J+Rqex2bc8GDToznV6j7dN/l7hq/NTBXAqdd73rsyfB3LL5g6DV/1B0gRRqCeh+&#10;J564Tm0l1sHxIdf/ak1r6mcMCqd/3uk/AAAA//8DAFBLAwQUAAYACAAAACEAemtYgJoFAABJDwAA&#10;FQAAAGRycy9jaGFydHMvY2hhcnQ2LnhtbNxXW2/bNhR+H7D/4AkB+jDYFm35itiFLcdBsKQNkrQD&#10;9kZLtK2FIlWScu0W/e87vEiWnMvaYk/TEy+Hh4ff+c5F52/3KW3siJAJZxMPtXyvQVjE44RtJt6H&#10;h2Vz6DWkwizGlDMy8Q5Eem+nv/5yHo2jLRbqPsMRaYASJsfRxNsqlY3bbRltSYpli2eEwd6aixQr&#10;mIpNOxb4MyhPabvj+/22UeI5BfgnFKQ4YcV58T3n+XqdRGTBozwlTFkrBKFYAQJym2Sy0Bahvug8&#10;0ZgmkeCSr1Ur4mnbKiseBcpQr12+agogxVgRNPKDxg7Tied7bb1IMdvYBcKaH+7touA5i0kccsHA&#10;HRX5NBrPqCKCgaqQMwVWO7zS70I8xeIxz5pgbgaPXCU0UQfzbG96DrrDLQc8GnfkU54IIidehIIj&#10;BMGPAuAP2sN2x/kVHouCsVQHSuyDkN/Rr22X9xoTlpjSFY4eNTYV4VL0uK8PnoKhTxka6YFKFCV6&#10;wIHUFB8qOMLm/lZMz/F4xePDrQA78JhKda/NM5NMr2RWJibru1vRkF8gKoCpxupyk7D4FgusBbQv&#10;J17pxzbIwPuKu/SgsAjnij/oyYJQokhcMy2jXM0Ewdp0MJvnyjBlhUWow0wvw3iRCHsq4tSyZgO0&#10;ySCe3DLNJTCFxHZzh8Uh5JTX6AQQE0AhGifxvmYCFzFx6h1P1V7LSSXuyFqP1tM33fmb385mZ2io&#10;32gWYTvEEO9aIFMhsFhZtcgakakG3KS5ryV208blTTO8Xza0gp2BKoPnweSoyE7MpTB0Vji/SE6T&#10;eJlQqn0lxWYVUmf0cunD5xxVEdPazGF4MgNWqKv1O7KBUNg5UrrXEiHmWEhtpR0+HDInseJqa18D&#10;Ox8xPe5kREQQkHhD7D7jFywOcVZDFmLfznvGukK/uSrCxrlPQZ6fofHZ5Rn6d6D79upToOdYwr3+&#10;VtSR1l6yHkHOI+hlkY4T6W6FfElN18n0XpEJnEwHzHlRUa8QCp4IvUIPByBgrD3H8vSErIDj0AB5&#10;pCwIlZS1tSnkMZn6Ld+/+N33DeKmZJnlU16/ADdqdSHPjyrfRTN4CbMS+la/94pYAT9q9SEHVT70&#10;yqHCH6g18CvWjEbDVw4VDkIthDq1U68cKhyGWoHfe/oOcNoRaTspYtp5i+zVtTT8h1EjF8nE+xp2&#10;u0M/DINmb9GHu/1R2JxfdDvNi0Fn0RkNur1uGH47Fqj+jxYoFFSKU3+cs+RTTq5cNv5aYNxEy4t5&#10;M0CDZXPWBeAWw+5isRgNOqNg8K2I4r1NXMUrNEltao2vV9REt9zyz9dkA/XiD1KvRXoHMkktT+i1&#10;EKt3OK1nJr1+T8Sz67c2AT3RM89XK0ruky9VVWBhadoGZ38msdrak6jnsiDeF1gEIzTodoKhzS7H&#10;9V4wHAWjgQkDUFgtURCLM1MzjtJ1LTLCFKqVjlQuEp04ddtlTUgTdoP3DtuKYGzKZe2BeH/LXYu0&#10;suYB0ZapahyjeeJdEmikMIX+leeQpK8T9kjisgdL8d9cPCTR4w20R1Y5FF2rDCw53WPQ/dpNBWfA&#10;vaUBDNz/wN3ezzUYw7JsuSL33f0FdD7QjcqZq+RV17gt4nDS3cdfRDhD9cw53lpOV3RGN84TkRLl&#10;6vv1WpKiols7Iaz5TU5Vcr2jgETFM0CHkgIQ4qdcqJtXcfF/xAXXExnXXookBqoRafqoZ+hRZPtT&#10;fri25X/Jj3owGuo8zw+zNSfqMyGOEys70bwALzvnwqjauOrxx0S+Z9TlOodlnMhsDo3yo5w5NkLy&#10;sQzTqW2hs+V76Mwg/E/IVPS+toGDdp2Ztq/WA+p/TVJ2gWpvLoU+vNoC2pNgbtEJQtDqPyq6wAo3&#10;BPTCE09cxbYs6+D4kOk/t7o11TMGheMf8PQfAAAA//8DAFBLAwQUAAYACAAAACEA3NxEmNwAAAAF&#10;AQAADwAAAGRycy9kb3ducmV2LnhtbEyPQUvDQBCF74L/YRnBm90kJVJiNqUU9VQEW0G8TZNpEpqd&#10;Ddltkv57Ry96Gd7whve+ydez7dRIg28dG4gXESji0lUt1wY+Di8PK1A+IFfYOSYDV/KwLm5vcswq&#10;N/E7jftQKwlhn6GBJoQ+09qXDVn0C9cTi3dyg8Ug61DrasBJwm2nkyh61BZbloYGe9o2VJ73F2vg&#10;dcJps4yfx935tL1+HdK3z11MxtzfzZsnUIHm8HcMP/iCDoUwHd2FK686A/JI+J3irZZpAuooIklS&#10;0EWu/9MX3wAAAP//AwBQSwMEFAAGAAgAAAAhAK/hELXfAAAAuwMAABkAAABkcnMvX3JlbHMvZTJv&#10;RG9jLnhtbC5yZWxzvNO9asMwEMDxPdB3ELfXsp3EhGA5SylkLekDHPL5g9qS0KmlefuKhEACwd00&#10;noT+91tUH37nSfyQ59EaBUWWgyCjbTuaXsHn6f11B4IDmhYna0jBmRgOzcuq/qAJQ3zEw+hYxIph&#10;BUMIbi8l64Fm5Mw6MvGms37GEEffS4f6C3uSZZ5X0t83oHloimOrwB/bNYjT2cXN/7dt142a3qz+&#10;nsmEJyukHtCHGETfU1BwGfl6us6iFORzRJkIUS4hikSIYglRJUJUS4htIsR2CbFJhNjcEPLhyzV/&#10;AAAA//8DAFBLAwQUAAYACAAAACEAep8FoDUBAADSAQAAIAAAAGRycy9jaGFydHMvX3JlbHMvY2hh&#10;cnQxLnhtbC5yZWxzhFHBagIxEL0X+g9LoMea1UNRcVeKWlhbqbR6yyVmZ3dTs0nIZNv17zsKhQqF&#10;HvKYeWHeG97M5n1rkk8IqJ3N2HCQsgSscqW2dcb2u6f7MUswSltK4yxk7ATI5vntzewNjIw0hI32&#10;mJCKxYw1Mfop56gaaCUOnAdLP5ULrYzUhpp7qY6yBj5K0wcefmuw/EozKcqMhaIcsmR38uT8v7ar&#10;Kq1g6VTXgo1/WHBn4PXwASqSqAw1xIxV2gCtzBdTsUfKQUwm42GaimVw/uB6sYYQpL0bpRtpO1RB&#10;+4hiKz0E4kb0jhB1qy2gKGyEYC+pEL92HTWGKlcRbMhbdUaex96VppABz/RyW4jH1eKZakqZ8OVc&#10;WvgirIP0DQ56g/3PwhtXUhar/uJkGM9n/OoS+TcAAAD//wMAUEsDBBQABgAIAAAAIQB6nwWgNQEA&#10;ANIBAAAgAAAAZHJzL2NoYXJ0cy9fcmVscy9jaGFydDIueG1sLnJlbHOEUcFqAjEQvRf6D0ugx5rV&#10;Q1FxV4paWFuptHrLJWZnd1OzSchk2/XvOwqFCoUe8ph5Yd4b3szmfWuSTwionc3YcJCyBKxypbZ1&#10;xva7p/sxSzBKW0rjLGTsBMjm+e3N7A2MjDSEjfaYkIrFjDUx+innqBpoJQ6cB0s/lQutjNSGmnup&#10;jrIGPkrTBx5+a7D8SjMpyoyFohyyZHfy5Py/tqsqrWDpVNeCjX9YcGfg9fABKpKoDDXEjFXaAK3M&#10;F1OxR8pBTCbjYZqKZXD+4HqxhhCkvRulG2k7VEH7iGIrPQTiRvSOEHWrLaAobIRgL6kQv3YdNYYq&#10;VxFsyFt1Rp7H3pWmkAHP9HJbiMfV4plqSpnw5Vxa+CKsg/QNDnqD/c/CG1dSFqv+4mQYz2f86hL5&#10;NwAAAP//AwBQSwMEFAAGAAgAAAAhAHqfBaA1AQAA0gEAACAAAABkcnMvY2hhcnRzL19yZWxzL2No&#10;YXJ0My54bWwucmVsc4RRwWoCMRC9F/oPS6DHmtVDUXFXilpYW6m0esslZmd3U7NJyGTb9e87CoUK&#10;hR7ymHlh3hvezOZ9a5JPCKidzdhwkLIErHKltnXG9run+zFLMEpbSuMsZOwEyOb57c3sDYyMNISN&#10;9piQisWMNTH6KeeoGmglDpwHSz+VC62M1Iaae6mOsgY+StMHHn5rsPxKMynKjIWiHLJkd/Lk/L+2&#10;qyqtYOlU14KNf1hwZ+D18AEqkqgMNcSMVdoArcwXU7FHykFMJuNhmoplcP7gerGGEKS9G6UbaTtU&#10;QfuIYis9BOJG9I4QdastoChshGAvqRC/dh01hipXEWzIW3VGnsfelaaQAc/0cluIx9XimWpKmfDl&#10;XFr4IqyD9A0OeoP9z8IbV1IWq/7iZBjPZ/zqEvk3AAAA//8DAFBLAwQUAAYACAAAACEAep8FoDUB&#10;AADSAQAAIAAAAGRycy9jaGFydHMvX3JlbHMvY2hhcnQ0LnhtbC5yZWxzhFHBagIxEL0X+g9LoMea&#10;1UNRcVeKWlhbqbR6yyVmZ3dTs0nIZNv17zsKhQqFHvKYeWHeG97M5n1rkk8IqJ3N2HCQsgSscqW2&#10;dcb2u6f7MUswSltK4yxk7ATI5vntzewNjIw0hI32mJCKxYw1Mfop56gaaCUOnAdLP5ULrYzUhpp7&#10;qY6yBj5K0wcefmuw/EozKcqMhaIcsmR38uT8v7arKq1g6VTXgo1/WHBn4PXwASqSqAw1xIxV2gCt&#10;zBdTsUfKQUwm42GaimVw/uB6sYYQpL0bpRtpO1RB+4hiKz0E4kb0jhB1qy2gKGyEYC+pEL92HTWG&#10;KlcRbMhbdUaex96VppABz/RyW4jH1eKZakqZ8OVcWvgirIP0DQ56g/3PwhtXUhar/uJkGM9n/OoS&#10;+TcAAAD//wMAUEsDBBQABgAIAAAAIQB6nwWgNQEAANIBAAAgAAAAZHJzL2NoYXJ0cy9fcmVscy9j&#10;aGFydDUueG1sLnJlbHOEUcFqAjEQvRf6D0ugx5rVQ1FxV4paWFuptHrLJWZnd1OzSchk2/XvOwqF&#10;CoUe8ph5Yd4b3szmfWuSTwionc3YcJCyBKxypbZ1xva7p/sxSzBKW0rjLGTsBMjm+e3N7A2MjDSE&#10;jfaYkIrFjDUx+innqBpoJQ6cB0s/lQutjNSGmnupjrIGPkrTBx5+a7D8SjMpyoyFohyyZHfy5Py/&#10;tqsqrWDpVNeCjX9YcGfg9fABKpKoDDXEjFXaAK3MF1OxR8pBTCbjYZqKZXD+4HqxhhCkvRulG2k7&#10;VEH7iGIrPQTiRvSOEHWrLaAobIRgL6kQv3YdNYYqVxFsyFt1Rp7H3pWmkAHP9HJbiMfV4plqSpnw&#10;5Vxa+CKsg/QNDnqD/c/CG1dSFqv+4mQYz2f86hL5NwAAAP//AwBQSwMEFAAGAAgAAAAhAHqfBaA1&#10;AQAA0gEAACAAAABkcnMvY2hhcnRzL19yZWxzL2NoYXJ0Ni54bWwucmVsc4RRwWoCMRC9F/oPS6DH&#10;mtVDUXFXilpYW6m0esslZmd3U7NJyGTb9e87CoUKhR7ymHlh3hvezOZ9a5JPCKidzdhwkLIErHKl&#10;tnXG9run+zFLMEpbSuMsZOwEyOb57c3sDYyMNISN9piQisWMNTH6KeeoGmglDpwHSz+VC62M1Iaa&#10;e6mOsgY+StMHHn5rsPxKMynKjIWiHLJkd/Lk/L+2qyqtYOlU14KNf1hwZ+D18AEqkqgMNcSMVdoA&#10;rcwXU7FHykFMJuNhmoplcP7gerGGEKS9G6UbaTtUQfuIYis9BOJG9I4QdastoChshGAvqRC/dh01&#10;hipXEWzIW3VGnsfelaaQAc/0cluIx9XimWpKmfDlXFr4IqyD9A0OeoP9z8IbV1IWq/7iZBjPZ/zq&#10;Evk3AAAA//8DAFBLAQItABQABgAIAAAAIQAv9j10NQEAAM8EAAATAAAAAAAAAAAAAAAAAAAAAABb&#10;Q29udGVudF9UeXBlc10ueG1sUEsBAi0AFAAGAAgAAAAhADj9If/WAAAAlAEAAAsAAAAAAAAAAAAA&#10;AAAAZgEAAF9yZWxzLy5yZWxzUEsBAi0AFAAGAAgAAAAhAD2PzgOJAgAAMw4AAA4AAAAAAAAAAAAA&#10;AAAAZQIAAGRycy9lMm9Eb2MueG1sUEsBAi0AFAAGAAgAAAAhAOEjnE16BQAA9Q4AABUAAAAAAAAA&#10;AAAAAAAAGgUAAGRycy9jaGFydHMvY2hhcnQxLnhtbFBLAQItABQABgAIAAAAIQDuOC9LfQUAAAQP&#10;AAAVAAAAAAAAAAAAAAAAAMcKAABkcnMvY2hhcnRzL2NoYXJ0Mi54bWxQSwECLQAUAAYACAAAACEA&#10;4ybVbHkFAAD4DgAAFQAAAAAAAAAAAAAAAAB3EAAAZHJzL2NoYXJ0cy9jaGFydDMueG1sUEsBAi0A&#10;FAAGAAgAAAAhAL+W/DOfBQAASQ8AABUAAAAAAAAAAAAAAAAAIxYAAGRycy9jaGFydHMvY2hhcnQ0&#10;LnhtbFBLAQItABQABgAIAAAAIQCSGw7JlgUAADsPAAAVAAAAAAAAAAAAAAAAAPUbAABkcnMvY2hh&#10;cnRzL2NoYXJ0NS54bWxQSwECLQAUAAYACAAAACEAemtYgJoFAABJDwAAFQAAAAAAAAAAAAAAAAC+&#10;IQAAZHJzL2NoYXJ0cy9jaGFydDYueG1sUEsBAi0AFAAGAAgAAAAhANzcRJjcAAAABQEAAA8AAAAA&#10;AAAAAAAAAAAAiycAAGRycy9kb3ducmV2LnhtbFBLAQItABQABgAIAAAAIQCv4RC13wAAALsDAAAZ&#10;AAAAAAAAAAAAAAAAAJQoAABkcnMvX3JlbHMvZTJvRG9jLnhtbC5yZWxzUEsBAi0AFAAGAAgAAAAh&#10;AHqfBaA1AQAA0gEAACAAAAAAAAAAAAAAAAAAqikAAGRycy9jaGFydHMvX3JlbHMvY2hhcnQxLnht&#10;bC5yZWxzUEsBAi0AFAAGAAgAAAAhAHqfBaA1AQAA0gEAACAAAAAAAAAAAAAAAAAAHSsAAGRycy9j&#10;aGFydHMvX3JlbHMvY2hhcnQyLnhtbC5yZWxzUEsBAi0AFAAGAAgAAAAhAHqfBaA1AQAA0gEAACAA&#10;AAAAAAAAAAAAAAAAkCwAAGRycy9jaGFydHMvX3JlbHMvY2hhcnQzLnhtbC5yZWxzUEsBAi0AFAAG&#10;AAgAAAAhAHqfBaA1AQAA0gEAACAAAAAAAAAAAAAAAAAAAy4AAGRycy9jaGFydHMvX3JlbHMvY2hh&#10;cnQ0LnhtbC5yZWxzUEsBAi0AFAAGAAgAAAAhAHqfBaA1AQAA0gEAACAAAAAAAAAAAAAAAAAAdi8A&#10;AGRycy9jaGFydHMvX3JlbHMvY2hhcnQ1LnhtbC5yZWxzUEsBAi0AFAAGAAgAAAAhAHqfBaA1AQAA&#10;0gEAACAAAAAAAAAAAAAAAAAA6TAAAGRycy9jaGFydHMvX3JlbHMvY2hhcnQ2LnhtbC5yZWxzUEsF&#10;BgAAAAARABEAoAQAAFwyAAAAAA==&#10;">
                <v:shape id="Chart 4120" o:spid="_x0000_s1027" type="#_x0000_t75" style="position:absolute;width:26826;height:1802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6MDwwAAAN0AAAAPAAAAZHJzL2Rvd25yZXYueG1sRE/LasJA&#10;FN0X+g/DLXRXJ9r6IDqRIli6EYyv9SVzTUIyd9LM1CR/7ywEl4fzXq17U4sbta60rGA8ikAQZ1aX&#10;nCs4HbcfCxDOI2usLZOCgRysk9eXFcbadpzS7eBzEULYxaig8L6JpXRZQQbdyDbEgbva1qAPsM2l&#10;brEL4aaWkyiaSYMlh4YCG9oUlFWHf6MgrfaXrpnu8Ho500/0OcX5cfhT6v2t/16C8NT7p/jh/tUK&#10;vsaTsD+8CU9AJncAAAD//wMAUEsBAi0AFAAGAAgAAAAhANvh9svuAAAAhQEAABMAAAAAAAAAAAAA&#10;AAAAAAAAAFtDb250ZW50X1R5cGVzXS54bWxQSwECLQAUAAYACAAAACEAWvQsW78AAAAVAQAACwAA&#10;AAAAAAAAAAAAAAAfAQAAX3JlbHMvLnJlbHNQSwECLQAUAAYACAAAACEAlkejA8MAAADdAAAADwAA&#10;AAAAAAAAAAAAAAAHAgAAZHJzL2Rvd25yZXYueG1sUEsFBgAAAAADAAMAtwAAAPcCAAAAAA==&#10;">
                  <v:imagedata r:id="rId67" o:title=""/>
                  <o:lock v:ext="edit" aspectratio="f"/>
                </v:shape>
                <v:shape id="Chart 4121" o:spid="_x0000_s1028" type="#_x0000_t75" style="position:absolute;top:17962;width:26826;height:180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jHbxQAAAN0AAAAPAAAAZHJzL2Rvd25yZXYueG1sRI9Pi8Iw&#10;FMTvC36H8IS9rWlFZKlG8Q9C18ti9eLt0TybavNSmqjdb78RFvY4zMxvmPmyt414UOdrxwrSUQKC&#10;uHS65krB6bj7+AThA7LGxjEp+CEPy8XgbY6Zdk8+0KMIlYgQ9hkqMCG0mZS+NGTRj1xLHL2L6yyG&#10;KLtK6g6fEW4bOU6SqbRYc1ww2NLGUHkr7lbBdOuadbHal195OPQn+70+X3Oj1PuwX81ABOrDf/iv&#10;nWsFk3ScwutNfAJy8QsAAP//AwBQSwECLQAUAAYACAAAACEA2+H2y+4AAACFAQAAEwAAAAAAAAAA&#10;AAAAAAAAAAAAW0NvbnRlbnRfVHlwZXNdLnhtbFBLAQItABQABgAIAAAAIQBa9CxbvwAAABUBAAAL&#10;AAAAAAAAAAAAAAAAAB8BAABfcmVscy8ucmVsc1BLAQItABQABgAIAAAAIQBqmjHbxQAAAN0AAAAP&#10;AAAAAAAAAAAAAAAAAAcCAABkcnMvZG93bnJldi54bWxQSwUGAAAAAAMAAwC3AAAA+QIAAAAA&#10;">
                  <v:imagedata r:id="rId68" o:title=""/>
                  <o:lock v:ext="edit" aspectratio="f"/>
                </v:shape>
                <v:shape id="Chart 4122" o:spid="_x0000_s1029" type="#_x0000_t75" style="position:absolute;top:35987;width:26888;height:1802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1ETxwAAAN0AAAAPAAAAZHJzL2Rvd25yZXYueG1sRI/dasJA&#10;FITvhb7Dcgq9Ed0YapHoKkUQhNLiH14fsqfZaPZszG5N9Om7BaGXw8x8w8wWna3ElRpfOlYwGiYg&#10;iHOnSy4UHParwQSED8gaK8ek4EYeFvOn3gwz7Vre0nUXChEh7DNUYEKoMyl9bsiiH7qaOHrfrrEY&#10;omwKqRtsI9xWMk2SN2mx5LhgsKalofy8+7EKTudNuNy/jkX/Nr63lHyY8vO0VerluXufggjUhf/w&#10;o73WCl5HaQp/b+ITkPNfAAAA//8DAFBLAQItABQABgAIAAAAIQDb4fbL7gAAAIUBAAATAAAAAAAA&#10;AAAAAAAAAAAAAABbQ29udGVudF9UeXBlc10ueG1sUEsBAi0AFAAGAAgAAAAhAFr0LFu/AAAAFQEA&#10;AAsAAAAAAAAAAAAAAAAAHwEAAF9yZWxzLy5yZWxzUEsBAi0AFAAGAAgAAAAhAKN/URPHAAAA3QAA&#10;AA8AAAAAAAAAAAAAAAAABwIAAGRycy9kb3ducmV2LnhtbFBLBQYAAAAAAwADALcAAAD7AgAAAAA=&#10;">
                  <v:imagedata r:id="rId69" o:title=""/>
                  <o:lock v:ext="edit" aspectratio="f"/>
                </v:shape>
                <v:shape id="Chart 4123" o:spid="_x0000_s1030" type="#_x0000_t75" style="position:absolute;left:26826;width:26827;height:1802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MXxAAAAN0AAAAPAAAAZHJzL2Rvd25yZXYueG1sRI9Ba8JA&#10;FITvBf/D8gre6kZtpURX0YggnhqVnh/ZZzY0+zZkVxP99d1CweMwM98wi1Vva3Gj1leOFYxHCQji&#10;wumKSwXn0+7tE4QPyBprx6TgTh5Wy8HLAlPtOs7pdgyliBD2KSowITSplL4wZNGPXEMcvYtrLYYo&#10;21LqFrsIt7WcJMlMWqw4LhhsKDNU/ByvNlLs4Tuvt/mJPzbXL/PIZl2eHZQavvbrOYhAfXiG/9t7&#10;reB9PJnC35v4BOTyFwAA//8DAFBLAQItABQABgAIAAAAIQDb4fbL7gAAAIUBAAATAAAAAAAAAAAA&#10;AAAAAAAAAABbQ29udGVudF9UeXBlc10ueG1sUEsBAi0AFAAGAAgAAAAhAFr0LFu/AAAAFQEAAAsA&#10;AAAAAAAAAAAAAAAAHwEAAF9yZWxzLy5yZWxzUEsBAi0AFAAGAAgAAAAhAD6EsxfEAAAA3QAAAA8A&#10;AAAAAAAAAAAAAAAABwIAAGRycy9kb3ducmV2LnhtbFBLBQYAAAAAAwADALcAAAD4AgAAAAA=&#10;">
                  <v:imagedata r:id="rId70" o:title=""/>
                  <o:lock v:ext="edit" aspectratio="f"/>
                </v:shape>
                <v:shape id="Chart 4124" o:spid="_x0000_s1031" type="#_x0000_t75" style="position:absolute;left:26826;top:17962;width:26827;height:180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hKmwwAAAN0AAAAPAAAAZHJzL2Rvd25yZXYueG1sRI/dasJA&#10;FITvC77DcgTv6sb4g0RXkYK2V4K2D3DIHpNg9mzInibx7d1CwcthZr5htvvB1aqjNlSeDcymCSji&#10;3NuKCwM/38f3NaggyBZrz2TgQQH2u9HbFjPre75Qd5VCRQiHDA2UIk2mdchLchimviGO3s23DiXK&#10;ttC2xT7CXa3TJFlphxXHhRIb+igpv19/nYFz725BumUtK7/sz58h9fPhZMxkPBw2oIQGeYX/21/W&#10;wGKWLuDvTXwCevcEAAD//wMAUEsBAi0AFAAGAAgAAAAhANvh9svuAAAAhQEAABMAAAAAAAAAAAAA&#10;AAAAAAAAAFtDb250ZW50X1R5cGVzXS54bWxQSwECLQAUAAYACAAAACEAWvQsW78AAAAVAQAACwAA&#10;AAAAAAAAAAAAAAAfAQAAX3JlbHMvLnJlbHNQSwECLQAUAAYACAAAACEAMrYSpsMAAADdAAAADwAA&#10;AAAAAAAAAAAAAAAHAgAAZHJzL2Rvd25yZXYueG1sUEsFBgAAAAADAAMAtwAAAPcCAAAAAA==&#10;">
                  <v:imagedata r:id="rId71" o:title=""/>
                  <o:lock v:ext="edit" aspectratio="f"/>
                </v:shape>
                <v:shape id="Chart 4125" o:spid="_x0000_s1032" type="#_x0000_t75" style="position:absolute;left:26826;top:35987;width:26827;height:1802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cdAyAAAAN0AAAAPAAAAZHJzL2Rvd25yZXYueG1sRI9La8Mw&#10;EITvhf4HsYVeSiI7tCVxo4QSEuihFPKAXDfW1nZirYykxI9fXxUKPQ4z8w0zX3amFjdyvrKsIB0n&#10;IIhzqysuFBz2m9EUhA/IGmvLpKAnD8vF/d0cM21b3tJtFwoRIewzVFCG0GRS+rwkg35sG+LofVtn&#10;METpCqkdthFuajlJkldpsOK4UGJDq5Lyy+5qFHymJ/clz+t2tqqejsN66PfN0Cv1+NC9v4EI1IX/&#10;8F/7Qyt4Ticv8PsmPgG5+AEAAP//AwBQSwECLQAUAAYACAAAACEA2+H2y+4AAACFAQAAEwAAAAAA&#10;AAAAAAAAAAAAAAAAW0NvbnRlbnRfVHlwZXNdLnhtbFBLAQItABQABgAIAAAAIQBa9CxbvwAAABUB&#10;AAALAAAAAAAAAAAAAAAAAB8BAABfcmVscy8ucmVsc1BLAQItABQABgAIAAAAIQDyucdAyAAAAN0A&#10;AAAPAAAAAAAAAAAAAAAAAAcCAABkcnMvZG93bnJldi54bWxQSwUGAAAAAAMAAwC3AAAA/AIAAAAA&#10;">
                  <v:imagedata r:id="rId72" o:title=""/>
                  <o:lock v:ext="edit" aspectratio="f"/>
                </v:shape>
                <w10:anchorlock/>
              </v:group>
            </w:pict>
          </mc:Fallback>
        </mc:AlternateContent>
      </w:r>
    </w:p>
    <w:p w:rsidR="006676C8" w:rsidRPr="006676C8" w:rsidRDefault="006676C8" w:rsidP="006676C8">
      <w:pPr>
        <w:pStyle w:val="Caption"/>
        <w:rPr>
          <w:rFonts w:ascii="Palatino Linotype" w:hAnsi="Palatino Linotype" w:cstheme="minorHAnsi"/>
          <w:b w:val="0"/>
          <w:color w:val="000000" w:themeColor="text1"/>
        </w:rPr>
      </w:pPr>
      <w:r w:rsidRPr="006676C8">
        <w:rPr>
          <w:rFonts w:ascii="Palatino Linotype" w:hAnsi="Palatino Linotype" w:cstheme="minorHAnsi"/>
          <w:color w:val="000000" w:themeColor="text1"/>
        </w:rPr>
        <w:t xml:space="preserve">Figure </w:t>
      </w:r>
      <w:r w:rsidRPr="006676C8">
        <w:rPr>
          <w:rFonts w:ascii="Palatino Linotype" w:hAnsi="Palatino Linotype" w:cstheme="minorHAnsi"/>
          <w:noProof/>
          <w:color w:val="000000" w:themeColor="text1"/>
        </w:rPr>
        <w:t>8</w:t>
      </w:r>
      <w:r w:rsidRPr="006676C8">
        <w:rPr>
          <w:rFonts w:ascii="Palatino Linotype" w:hAnsi="Palatino Linotype" w:cstheme="minorHAnsi"/>
          <w:color w:val="000000" w:themeColor="text1"/>
        </w:rPr>
        <w:t>.</w:t>
      </w:r>
      <w:r w:rsidRPr="006676C8">
        <w:rPr>
          <w:rFonts w:ascii="Palatino Linotype" w:hAnsi="Palatino Linotype" w:cstheme="minorHAnsi"/>
          <w:color w:val="000000" w:themeColor="text1"/>
        </w:rPr>
        <w:t xml:space="preserve"> </w:t>
      </w:r>
      <w:r w:rsidRPr="006676C8">
        <w:rPr>
          <w:rFonts w:ascii="Palatino Linotype" w:hAnsi="Palatino Linotype" w:cstheme="minorHAnsi"/>
          <w:b w:val="0"/>
          <w:color w:val="000000" w:themeColor="text1"/>
        </w:rPr>
        <w:t xml:space="preserve">Group 5 </w:t>
      </w:r>
      <w:proofErr w:type="spellStart"/>
      <w:r w:rsidRPr="006676C8">
        <w:rPr>
          <w:rFonts w:ascii="Palatino Linotype" w:hAnsi="Palatino Linotype" w:cstheme="minorHAnsi"/>
          <w:b w:val="0"/>
          <w:color w:val="000000" w:themeColor="text1"/>
        </w:rPr>
        <w:t>Bioplex</w:t>
      </w:r>
      <w:proofErr w:type="spellEnd"/>
      <w:r w:rsidRPr="006676C8">
        <w:rPr>
          <w:rFonts w:ascii="Palatino Linotype" w:hAnsi="Palatino Linotype" w:cstheme="minorHAnsi"/>
          <w:b w:val="0"/>
          <w:color w:val="000000" w:themeColor="text1"/>
        </w:rPr>
        <w:t xml:space="preserve"> trend related secreted cytokines IL-15, IL-17 and GM-CSF over a temporal differentiation normalised as </w:t>
      </w:r>
      <w:proofErr w:type="spellStart"/>
      <w:r w:rsidRPr="006676C8">
        <w:rPr>
          <w:rFonts w:ascii="Palatino Linotype" w:hAnsi="Palatino Linotype" w:cstheme="minorHAnsi"/>
          <w:b w:val="0"/>
          <w:color w:val="000000" w:themeColor="text1"/>
        </w:rPr>
        <w:t>pg</w:t>
      </w:r>
      <w:proofErr w:type="spellEnd"/>
      <w:r w:rsidRPr="006676C8">
        <w:rPr>
          <w:rFonts w:ascii="Palatino Linotype" w:hAnsi="Palatino Linotype" w:cstheme="minorHAnsi"/>
          <w:b w:val="0"/>
          <w:color w:val="000000" w:themeColor="text1"/>
        </w:rPr>
        <w:t>/cell</w:t>
      </w:r>
      <w:r w:rsidRPr="006676C8">
        <w:rPr>
          <w:rFonts w:ascii="Palatino Linotype" w:hAnsi="Palatino Linotype" w:cstheme="minorHAnsi"/>
          <w:b w:val="0"/>
          <w:color w:val="000000" w:themeColor="text1"/>
        </w:rPr>
        <w:t>.</w:t>
      </w:r>
    </w:p>
    <w:p w:rsidR="006676C8" w:rsidRPr="006676C8" w:rsidRDefault="006676C8">
      <w:pPr>
        <w:rPr>
          <w:rFonts w:ascii="Palatino Linotype" w:hAnsi="Palatino Linotype" w:cstheme="minorHAnsi"/>
          <w:bCs/>
          <w:color w:val="000000" w:themeColor="text1"/>
          <w:sz w:val="18"/>
          <w:szCs w:val="18"/>
        </w:rPr>
      </w:pPr>
      <w:r w:rsidRPr="006676C8">
        <w:rPr>
          <w:rFonts w:ascii="Palatino Linotype" w:hAnsi="Palatino Linotype" w:cstheme="minorHAnsi"/>
          <w:b/>
          <w:color w:val="000000" w:themeColor="text1"/>
        </w:rPr>
        <w:br w:type="page"/>
      </w:r>
    </w:p>
    <w:p w:rsidR="00482CF1" w:rsidRPr="006676C8" w:rsidRDefault="006C6FF7" w:rsidP="00BE13E8">
      <w:pPr>
        <w:jc w:val="both"/>
        <w:rPr>
          <w:rFonts w:ascii="Palatino Linotype" w:hAnsi="Palatino Linotype"/>
          <w:sz w:val="20"/>
          <w:szCs w:val="20"/>
        </w:rPr>
      </w:pPr>
      <w:r w:rsidRPr="006676C8">
        <w:rPr>
          <w:rFonts w:ascii="Palatino Linotype" w:hAnsi="Palatino Linotype"/>
          <w:sz w:val="20"/>
          <w:szCs w:val="20"/>
        </w:rPr>
        <w:lastRenderedPageBreak/>
        <w:t xml:space="preserve">Group 6 (G-CSF, IL-8, VEGF) seen in figure </w:t>
      </w:r>
      <w:r w:rsidR="00F66522" w:rsidRPr="006676C8">
        <w:rPr>
          <w:rFonts w:ascii="Palatino Linotype" w:hAnsi="Palatino Linotype"/>
          <w:sz w:val="20"/>
          <w:szCs w:val="20"/>
        </w:rPr>
        <w:t>9</w:t>
      </w:r>
      <w:r w:rsidRPr="006676C8">
        <w:rPr>
          <w:rFonts w:ascii="Palatino Linotype" w:hAnsi="Palatino Linotype"/>
          <w:sz w:val="20"/>
          <w:szCs w:val="20"/>
        </w:rPr>
        <w:t xml:space="preserve"> has the most basic trend of all subcategorised cytokines whereby the concentrations is depleted across the board at all time points with minor resurgences detected for VEGF post 5 hrs.</w:t>
      </w:r>
    </w:p>
    <w:p w:rsidR="00482CF1" w:rsidRPr="006676C8" w:rsidRDefault="00482CF1"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mc:AlternateContent>
          <mc:Choice Requires="wpg">
            <w:drawing>
              <wp:inline distT="0" distB="0" distL="0" distR="0" wp14:anchorId="3515DB15">
                <wp:extent cx="5372290" cy="5400000"/>
                <wp:effectExtent l="0" t="0" r="0" b="10795"/>
                <wp:docPr id="4127" name="Group 7"/>
                <wp:cNvGraphicFramePr/>
                <a:graphic xmlns:a="http://schemas.openxmlformats.org/drawingml/2006/main">
                  <a:graphicData uri="http://schemas.microsoft.com/office/word/2010/wordprocessingGroup">
                    <wpg:wgp>
                      <wpg:cNvGrpSpPr/>
                      <wpg:grpSpPr>
                        <a:xfrm>
                          <a:off x="0" y="0"/>
                          <a:ext cx="5372290" cy="5400000"/>
                          <a:chOff x="0" y="0"/>
                          <a:chExt cx="5372290" cy="5400000"/>
                        </a:xfrm>
                      </wpg:grpSpPr>
                      <wpg:graphicFrame>
                        <wpg:cNvPr id="3072" name="Chart 3072"/>
                        <wpg:cNvFrPr>
                          <a:graphicFrameLocks/>
                        </wpg:cNvFrPr>
                        <wpg:xfrm>
                          <a:off x="0" y="0"/>
                          <a:ext cx="2686145" cy="1800000"/>
                        </wpg:xfrm>
                        <a:graphic>
                          <a:graphicData uri="http://schemas.openxmlformats.org/drawingml/2006/chart">
                            <c:chart xmlns:c="http://schemas.openxmlformats.org/drawingml/2006/chart" xmlns:r="http://schemas.openxmlformats.org/officeDocument/2006/relationships" r:id="rId73"/>
                          </a:graphicData>
                        </a:graphic>
                      </wpg:graphicFrame>
                      <wpg:graphicFrame>
                        <wpg:cNvPr id="3073" name="Chart 3073"/>
                        <wpg:cNvFrPr>
                          <a:graphicFrameLocks/>
                        </wpg:cNvFrPr>
                        <wpg:xfrm>
                          <a:off x="0" y="1800000"/>
                          <a:ext cx="2686146" cy="1800000"/>
                        </wpg:xfrm>
                        <a:graphic>
                          <a:graphicData uri="http://schemas.openxmlformats.org/drawingml/2006/chart">
                            <c:chart xmlns:c="http://schemas.openxmlformats.org/drawingml/2006/chart" xmlns:r="http://schemas.openxmlformats.org/officeDocument/2006/relationships" r:id="rId74"/>
                          </a:graphicData>
                        </a:graphic>
                      </wpg:graphicFrame>
                      <wpg:graphicFrame>
                        <wpg:cNvPr id="3075" name="Chart 3075"/>
                        <wpg:cNvFrPr>
                          <a:graphicFrameLocks/>
                        </wpg:cNvFrPr>
                        <wpg:xfrm>
                          <a:off x="0" y="3600000"/>
                          <a:ext cx="2686145" cy="1800000"/>
                        </wpg:xfrm>
                        <a:graphic>
                          <a:graphicData uri="http://schemas.openxmlformats.org/drawingml/2006/chart">
                            <c:chart xmlns:c="http://schemas.openxmlformats.org/drawingml/2006/chart" xmlns:r="http://schemas.openxmlformats.org/officeDocument/2006/relationships" r:id="rId75"/>
                          </a:graphicData>
                        </a:graphic>
                      </wpg:graphicFrame>
                      <wpg:graphicFrame>
                        <wpg:cNvPr id="3076" name="Chart 3076"/>
                        <wpg:cNvFrPr>
                          <a:graphicFrameLocks/>
                        </wpg:cNvFrPr>
                        <wpg:xfrm>
                          <a:off x="2686145" y="0"/>
                          <a:ext cx="2686145" cy="1800000"/>
                        </wpg:xfrm>
                        <a:graphic>
                          <a:graphicData uri="http://schemas.openxmlformats.org/drawingml/2006/chart">
                            <c:chart xmlns:c="http://schemas.openxmlformats.org/drawingml/2006/chart" xmlns:r="http://schemas.openxmlformats.org/officeDocument/2006/relationships" r:id="rId76"/>
                          </a:graphicData>
                        </a:graphic>
                      </wpg:graphicFrame>
                      <wpg:graphicFrame>
                        <wpg:cNvPr id="3077" name="Chart 3077"/>
                        <wpg:cNvFrPr>
                          <a:graphicFrameLocks/>
                        </wpg:cNvFrPr>
                        <wpg:xfrm>
                          <a:off x="2686145" y="1800000"/>
                          <a:ext cx="2686145" cy="1800000"/>
                        </wpg:xfrm>
                        <a:graphic>
                          <a:graphicData uri="http://schemas.openxmlformats.org/drawingml/2006/chart">
                            <c:chart xmlns:c="http://schemas.openxmlformats.org/drawingml/2006/chart" xmlns:r="http://schemas.openxmlformats.org/officeDocument/2006/relationships" r:id="rId77"/>
                          </a:graphicData>
                        </a:graphic>
                      </wpg:graphicFrame>
                      <wpg:graphicFrame>
                        <wpg:cNvPr id="3078" name="Chart 3078"/>
                        <wpg:cNvFrPr>
                          <a:graphicFrameLocks/>
                        </wpg:cNvFrPr>
                        <wpg:xfrm>
                          <a:off x="2686145" y="3600000"/>
                          <a:ext cx="2686145" cy="1800000"/>
                        </wpg:xfrm>
                        <a:graphic>
                          <a:graphicData uri="http://schemas.openxmlformats.org/drawingml/2006/chart">
                            <c:chart xmlns:c="http://schemas.openxmlformats.org/drawingml/2006/chart" xmlns:r="http://schemas.openxmlformats.org/officeDocument/2006/relationships" r:id="rId78"/>
                          </a:graphicData>
                        </a:graphic>
                      </wpg:graphicFrame>
                    </wpg:wgp>
                  </a:graphicData>
                </a:graphic>
              </wp:inline>
            </w:drawing>
          </mc:Choice>
          <mc:Fallback>
            <w:pict>
              <v:group w14:anchorId="285FFCB4" id="Group 7" o:spid="_x0000_s1026" style="width:423pt;height:425.2pt;mso-position-horizontal-relative:char;mso-position-vertical-relative:line" coordsize="53722,54000" o:gfxdata="UEsDBBQABgAIAAAAIQAv9j10NQEAAM8EAAATAAAAW0NvbnRlbnRfVHlwZXNdLnhtbMSUy07DMBBF&#10;90j8g+Utip0WqBBK2gUpS0CofIBlTx4ifsjjpu3f46TtooiisiEryx7fe67Gj2yx1S3pwGNjTU4n&#10;LKUEjLSqMVVOP1bPyQMlGIRRorUGcroDpIv59VW22jlAEtUGc1qH4B45R1mDFsisAxMrpfVahDj1&#10;FXdCfooK+DRNZ1xaE8CEJPQedJ4VUIp1G8hyG5f3STy0SMnTfmPPyqlwrm2kCDEp74z6RkkOBBaV&#10;wx6sG4c3MQblPxL6ynnAQfcaW+MbBeRN+PAidIzBlUcOU1tYyX736ENqTGxZNhJY4XE5qI6ZznnL&#10;OrKQD8PkAsRptw84ZeVaxx4z5cUmHqZu2WD4F/h0TPjtmPC7MeH3Y8Jn/w1XdmM8dBdgT55SEWXv&#10;0B2vMx++o/kXAAAA//8DAFBLAwQUAAYACAAAACEAOP0h/9YAAACUAQAACwAAAF9yZWxzLy5yZWxz&#10;pJDBasMwDIbvg72D0X1xmsMYo04vo9Br6R7A2IpjGltGMtn69jODwTJ621G/0PeJf3/4TItakSVS&#10;NrDrelCYHfmYg4H3y/HpBZRUm71dKKOBGwocxseH/RkXW9uRzLGIapQsBuZay6vW4mZMVjoqmNtm&#10;Ik62tpGDLtZdbUA99P2z5t8MGDdMdfIG+OQHUJdbaeY/7BQdk9BUO0dJ0zRFd4+qPX3kM66NYjlg&#10;NeBZvkPGtWvPgb7v3f3TG9iWOboj24Rv5LZ+HKhlP3q96XL8AgAA//8DAFBLAwQUAAYACAAAACEA&#10;jRlfdHECAAAzDgAADgAAAGRycy9lMm9Eb2MueG1s7FfbjtowEH2v1H+w/F5yAQKNCPtQyqpS1SK1&#10;/QDXcS5qEke22bB/37ETTJpsBd3CGzyE+JIZnzlzxvbq4VAW6IkJmfMqwt7ExYhVlMd5lUb4x/ft&#10;uyVGUpEqJgWvWISfmcQP67dvVk0dMp9nvIiZQGCkkmFTRzhTqg4dR9KMlUROeM0qGEy4KImCpkid&#10;WJAGrJeF47tu4DRcxLXglEkJvZt2EK+N/SRhVH1NEskUKiIMa1PmKczzp3466xUJU0HqLKfdMsgr&#10;VlGSvAKn1tSGKIL2Ih+ZKnMquOSJmlBeOjxJcsoMBkDjuQM0j4Lva4MlDZu0tmGC0A7i9Gqz9MvT&#10;TqA8jvDM8xcYVaQEloxjtNDRaeo0hEmPov5W70TXkbYtDfiQiFL/AxR0MHF9tnFlB4UodM6nC99/&#10;D+GnMDafufrXRp5mQM/oO5p9PPOlc3Ts6PXZ5bQNQ+ZWABK7/A7j1F34R4wfMiIUMj0nmFuxEz0a&#10;jZHPnP6SMMW4glC0c7SrS7D7wTLwZvMWu7e02I21o4EuAXue/5pA5xVBNTDIGhqaty5r6ChnLrXU&#10;GQDRDJLuBQNtQm843ZesUq1CBSuIgvIgs7yWGIlQZ5v4FHs6BYDIDrxG3G93Ae9Ge3SOe05JDHRO&#10;RwRPe3l8BYJ7JJLwmOItzcGd5hHN/m1oBkW1tcrqeH5dmqeB1eqQ5ruax2o2Iru+mkFRA5qDa9Fs&#10;K/N4w7JDesPq6f1etGe3UbM9eVg19w8f/1W0LZd/UnnX9Pkd2lTU62sargQDTS9voel7Ae/uF5cd&#10;x0xd/UeyTT2Em0n/3PbiOe5011v/BgAA//8DAFBLAwQUAAYACAAAACEAuA2BC3QFAADbDgAAFQAA&#10;AGRycy9jaGFydHMvY2hhcnQxLnhtbNxX227jNhB9L9B/UIUA+1DIlnyPEXthy0kQbLIJctkCfaMl&#10;2mZDkVqScuxd9N87vMiWkjjdDfpUP/EyHB2eOTMcn3zcZNRbYyEJZyM/aoS+h1nCU8KWI//h/iwY&#10;+J5UiKWIcoZH/hZL/+P4119OkmGyQkLd5SjBHjhhcpiM/JVS+bDZlMkKZ0g2eI4Z7C24yJCCqVg2&#10;U4GewHlGm60w7DWNE985QO9wkCHCyvPiR87zxYIkeMaTIsNMWRQCU6SAAbkiuSy9JVFPtF54zEgi&#10;uOQL1Uh41rTOykuBs6jb3N1qDCSlSOHoOOx4a0RHfug39SJFbGkXMAse7uyi4AVLcRpzwSAcFfss&#10;GU6owoKBq5gzBagdX9kPMZ4h8VjkAcDN4ZJzQonammv74xPwHa848OHd4q8FEViO/CTq7Cno/CwB&#10;Yb85aLZcXOGyUWco1ZZie6EobOnbNnffNRDOEKVzlDxqbirGO9P9vj74nAx9yshIDxRRFOsBB1FT&#10;tK3wCJubGzE+QcM5T7c3AnCgIZXqTsMzk1yv5NYmxYvbG+HJb5AVoFSDereJWXqDBNIGOpYjfxfH&#10;JtjA/cpv6UGJCBWK3+vJDFOscFqDllOuJgIjDR1g80IZpcyRiHWa6WUYz4iwpxJOrWqWIJsc8skt&#10;00KCUnBqN9dIbGNOeU1OQDEGFpIhSTc1CFyk2Ll3OlUbbSeVuMULPVqMP7QnH347mhxFfX1Hswjb&#10;MYJ81wa5ikHFyrqNLIhcefAlrX1tsR5750F8d+bp82vDVA63g8nej52Yb8LQgiAM4qkuFp/xEkS8&#10;dnJyOLEQUySk9m+H99vcWcy5WlkcsPMF0f1OjkUCqYSW2O4zfsrSGOU1TiBr7byrjQBN5VMJMmF5&#10;Sc/0KBoenR9F/05R73WKpkjCd8OVqJOk+bVcRo7L6LBJy5m0V0IectN2Nt03bDrOpgVwDjrqlkad&#10;F0ZvRNYRCBzryLEieyYz4LFviNyLDYx2YrOvSsxTPA4bYXj6exgaxs1jY5afK/IA3VGjd9w9DTqH&#10;aCrZbjW6x92w8otOg96hQyX/USPqDt6wK2NgsO8TYh/rMgAHDUryo8YgqsFrvfgsBGPPoJ2Uaeai&#10;gDfqUhpdw8grBBn53+N2exDGcSfoznpAU3gcB9PTdis47bdmreN+u9uO47/3T0bvZ5+MqFN5LnrD&#10;gpGvBb5w9fF7yXfQ6vQnQac/OAsm4awftMNePGgPOt1pD77usnNja0l5Cy0+W+zSyzk1BUKu+NMl&#10;XkIF/4Trr4PegQpRy3+9FiP1GWX1iqPX77B4df3GFpYXfqbFfE7xHflWdQUId9CWKP+DpGplT0Is&#10;bXVAm5KLbtQPocVwMq6tD9rHbbMODquPBuTYxFTxmnXFi0wQhfdDZyAXRBdE3QhZCBlhV2jjuK0Y&#10;puYBq10QbW64a1rmFjYI7SxT3j5LR/45htYGUegoeQHF95KwR5zuuqIM/cXFPUker6Bhsc7hGbTO&#10;AMnzPQb9qN1UcAbCuwPAIPz33O2978kfvPvFh14E+kM5cW8rhGwXGreFHU+6H/gTCwdUz1zgLXI6&#10;pxO6dJFIlNitXi8WEpdvrMUJac2vCqrI5ZoCE5XIgBx2EoAUf0ULFXiVEP9HWnBdigntuSApSA1L&#10;09m8Io+yij/Xh2sk/q/6qCSjkc7r+jBbU6yeMHaamNuJ1gVE2QUXRtVWUo+/EHnNqKt1jsuUyHwK&#10;reujnDg1QvGxCtOlbaar5TV0XJD+z8RUdqPS9cmU6aZZckrSM0LhJYeJ/veHY+qaSbUxH4XOuGIF&#10;M30S4FpH0FltzH8cOkMKeQK605EvLlL79urkeMj1f6k6muoZ42z/n3T8DwAAAP//AwBQSwMEFAAG&#10;AAgAAAAhAOAtnKODBQAAGQ8AABUAAABkcnMvY2hhcnRzL2NoYXJ0Mi54bWzcV1uP2jgUfl9p/wMb&#10;jdSHFZCEhJsGKghMNdppO5pLV9o3kxjwjmOntkOhVf/7Hl8CgRm6bbVPmyfb5+Lj73zHPrl8vc1p&#10;Y4OFJJyNvKDlew3MUp4Rthp5jw9Xzb7XkAqxDFHO8MjbYem9Hv/6y2U6TNdIqPsCpbgBTpgcpiNv&#10;rVQxbLdlusY5ki1eYAayJRc5UjAVq3Ym0CdwntN26PvdtnHiOQfoJxzkiLDKXnyPPV8uSYpnPC1z&#10;zJSNQmCKFCAg16SQlbc06IrwmcecpIJLvlStlOdt66w6FDgL4vb+VGMAKUMKBwM/amwQHXm+19aL&#10;FLGVXcCs+XhvFwUvWYazhAsG6ajp5+lwQhUWDFwlnCmI2uGVfxfiORJPZdGEcAs45IJQonbm2N74&#10;Enwnaw54NO7wx5IILEdeGkQHCKIfBcDvtfvt0OUVDhtEQ6l2FNsDBX6oT9ve72tCuEKULlD6pLGp&#10;Ke9VD3JteAqGtjI00gNFFMV6wIHUFO1qOIJweyvGl2i44NnuVkAcaEilutfhmUmhVwqrk+Hl3a1o&#10;yM9QFcBUE/VeiFl2iwTSCjqXI2+fxzbowPmqvfSgigiVij/oyQxTrHB2FFpBuZoIjHToEDYvlWHK&#10;AolEl5lehvGMCGuVcmpZswLaFFBPbpmWEpiCMyvcILFLOOVHdAKIMaCQDkm2PQqBiww7946naqv1&#10;pBJ3eKlHy/GrzuTVbxeTi74+olkDaYKg3LW8UAmQWFmvgY2hUA3YSFNfa2zGjeubZr+hzTcGpwLO&#10;BpODGzsxO8LQhkAYZFNdL9/hFVB448jkosRCTJGQ2r0dPuwKp7Hgam3DAMkHRA+SAosUCgmtsJUz&#10;PmdZgoojRKBm7TzWShBNbasUmaQ8B2d6EQwv3lwE/45Q92WEpkjCvv5aHIOk4bVQBg7K4LxK6FQ6&#10;ayHPuek4nfgbOpHTCSGcs47iSil6pvSNzDoAAWOdOVbmJySbXvQ1jgemgcqeafZFSXiGx37L9+e/&#10;+77B2zw0ZvmUjmfA7rUGwaD+debN8BxiFfC9VtSp2wzCeTM+Z7RPRSsaxH7t+5ZRlZugFQ9qJr4P&#10;RtG5napkxa0gON3prFGVvG4riI7ONHi2EyTzkAM7qcrUZRFv1Y00dQGjRinIyPuSdDp9P0miZjzr&#10;gkt/kDSn807YnPfCWTjodeJOknw9PDjdH31wgqj22HSHJSMfS3ztbtcvFXjNzrzfa0aDIGj251EA&#10;u/fDIOok/jSafa2qe2vvouoUmrz2qsxuFtRcMHLNP93gFdz/f+Djt0VL4IY5uj/0WoLUO5Qf31h6&#10;/R6LF9dv7cX0zM+0XCwovief664gwn1oK1T8STK1tpZAAHu7oG2FBVAi7PZi86qmw/p64EdxzxQI&#10;OKw/OVCjE/MG1LXrXmSKKLw+uoK5IPpC1W2UDSEn7C3aOmxripl5/o4OiLa33LU8Cxs2EO0qV41D&#10;nY+8NxgaI0ShH+UlXN43hD3hbN9T5ehvLh5I+vQW2h3rHB5R6wwiOZUx6GatUIENpHcfAIP0P3An&#10;+7mGof/T/QJ0MtBdyol7mWP/kBonwg4n3U38hYULVM9c4m3kdEEndOUykSqxX32/XEpcPdE2Tihr&#10;/rakitxsKCBRywzQYU8BKPHnXKiHV0vxf8QF1+OY1L4RJAOqYWn6ohfoUb0Dp/xwfcj/lB/1YjTU&#10;eZkfRjTF6hPGjhMLO9G8gCy75MKo3ojq8Qci3zPq7jqHZUZkMYXG90lOHBvh8rEM01fbTN+W76Fj&#10;g/I/IVPVy0rXZVOmW27JKcmuCIVOACb63xEn1LWiams2hb66pgUzbQnhWkfQmW3NHxKdIYUaAnrb&#10;kSeuM/tg6+J4LPSf2HE0dRvj7PBHO/4HAAD//wMAUEsDBBQABgAIAAAAIQD8CBb2fwUAAA8PAAAV&#10;AAAAZHJzL2NoYXJ0cy9jaGFydDMueG1s3Fdbj9o4FH5faf8DG43UhxWQkIQBNFBBYEajnbajzrQr&#10;7ZtJDHjHsVPbodCq/32PL4GEuWxb7dPmyZfj4+PvfOeSi9e7nLa2WEjC2dgLOr7XwizlGWHrsffh&#10;/rI98FpSIZYhyhkee3ssvdeTX3+5SEfpBgl1V6AUt0AJk6N07G2UKkbdrkw3OEeywwvMYG/FRY4U&#10;TMW6mwn0GZTntNvz/X7XKPGcAvQTCnJEWHVefM95vlqRFM95WuaYKWuFwBQpQEBuSCErbWnQF71H&#10;GnOSCi75SnVSnnetsupRoCyIu4dXTQCkDCkcDP2otUV07PleVy9SxNZ2AbP2hzu7KHjJMpwlXDBw&#10;R00+T0dTqrBgoCrhTIHVDq/8uxDPkXgoizaYW8Ajl4QStTfP9iYXoDvZcMCj9R5/KonAcuylQXSE&#10;IPpRAPzz7qDbc36FxwbRSKo9xfZBgd/Tr+0e7jUmXCJKlyh90NjUhA+ix3198BQMfcrQSA8UURTr&#10;AQdSU7Sv4Qibu1sxuUCjJc/2twLsQCMq1Z02z0wKvVJYmQyv3t+KlvwCUQFMNVYfNjHLbpFAWkD7&#10;cuwd/NgFGXhfdZceVBahUvF7PZljihXOGqYVlKupwEibDmbzUhmmLJFIdJjpZRjPibCnUk4ta9ZA&#10;mwLiyS3TUgJTcGY3t0jsE055g04AMQYU0hHJdg0TuMiwU+94qnZaTirxHq/0aDV5FU5f/XY2Pev1&#10;9RvNImwnCOJdCxQqARYrqzawRhSqBTdp7muJ7aT1cXF12dLHtwaoAh4Hk6MaOzFXwtDaQBi4U12v&#10;3uI1cHjr2OTMxELMkJBavR3e7wsnseRqY82AnY+IHncKLFKIJLTGdp/xBcsSVDQggaC181gLgTW1&#10;q1JkvPIYndlZMDq7Ogv+HaH+0wjNkIR7/Y1ogqThtVAGDsrgeZGeEwk3Qj6nJnQy8QsykZPpgTnP&#10;KooroeiR0AuedQACxtpzrMxPWDYDlmkga1wDoQPXbFFJeIYnfsf3F7/7vkHc1BqzfErIZ+AOOnHo&#10;179g0e49h9kB+k58Hg1r32DRjp47VDkj6AzO4xfkKoeEnTCuqR4OX1Jeeei8Ew3i+jPCF26qPDbs&#10;NF8x7D86BB48wm4nVWw61+GdupEmGGDUKgUZe1+TMBz4SRK147lW6Q+T9mwR9tqL8968NzwP4zBJ&#10;vh3LTP9Hy0wQ1UpMf1Qy8qnE1y6nfq1gaAezRdCOIn+qb4/bvbjvL8J5MJhGi29VSO9sAqpeoRlr&#10;E2R2s6Qmq8gN/3yD15D1/8DNiqJ3IK00koZeS5B6i/JmmtLrd1g8uX5rs9EjPbNyuaT4jnypqwIL&#10;D6atUfEnydTGngxilxLRrsJiEAbxYBiYWpqOjuvDwI9DQMahUC80EJhTk/mP0k0tMkUUao4OWy6I&#10;zqK6ebIm5IS9QTuntSaYmaLXeCDa3XLX6CxtJgSiXeaqdQztsXeFoR1CFLpQXkLGviHsAWeHTipH&#10;f3NxT9KHN9DkWOVQOq0ysOR0j0EPazcVnAH3Hgxg4P577vZ+rk0Y/HSXAP0L9JRy6upx3TVuCzuc&#10;dA/xFxbOUD1zjreW0yWd0rXzRKrEYfXdaiVxVZetnRDW/E1JFbnZUkCi5hng14ECEOKnXGiaV3Px&#10;f8QF19kY114JkgHVsDTd0BP0qFL/KT9c8/G/5EczGA11nuaH2Zph9Rljx4mlnWhegJedc2FUbz/1&#10;+COR7xh1uc5hmRFZzKDdfZBTx0ZIPpZhOrXNdbZ8B20ahP8JmaoOVrremjLdaEtOSXZJKJR/mOg/&#10;RpxQ14CqnbkUuumaFMz0STDXKoJ2bGf+i+gcKdQS0NGOPXGd2Rqtg+NDof+/mtbUzxhlx//YyT8A&#10;AAD//wMAUEsDBBQABgAIAAAAIQD7IYNJmQUAAFUPAAAVAAAAZHJzL2NoYXJ0cy9jaGFydDQueG1s&#10;3FdZj9s2EH4v0P+gCgvkoZAt2fKJtQNbXi+CbpLFHinQN1qibXUpUiEpx06Q/97hIVnyHt0Efaqe&#10;eAyHw2++OXT+dp8RZ4e5SBmduEHLdx1MY5akdDNx7++W3tB1hEQ0QYRRPHEPWLhvp7/+ch6P4y3i&#10;8jZHMXZACRXjeOJupczH7baItzhDosVyTGFvzXiGJEz5pp1w9AWUZ6Td8f1+WytxrQL0EwoylNLy&#10;PH/NebZepzFesLjIMJXGCo4JkoCA2Ka5KLXFQZ93HmnM0pgzwdayFbOsbZSVjwJlQa9dvWoKICVI&#10;4mDkh84OkYnru221SBDdmAVMvftbs8hZQROcRIxTcEdNPovHMyIxp6AqYlSC1Rav7FWIZ4g/FLkH&#10;5ubwyFVKUnnQz3an56A72jLAw7nBn4uUYzFx4yA8QhD+KAD+oD1sd6xf4bFBOBbyQLB5UOB31Gvb&#10;1b3ahCUiZIXiB4VNTbgSPe6rg6dgqFOaRmogU0mwGjAgNUGHGo6wub/m03M0XrHkcM3BDjQmQt4q&#10;8/QkVyu5kUnw+uaaO+IrRAUwVVtdbWKaXCOOlIDy5cSt/NgGGXhfeZcalBahQrI7NVlggiVOGqbl&#10;hMkZx0iZDmazQmqmrBCPVJipZRgvUm5OxYwY1myANjnEk10mhQCm4MRs7hA/RIywBp0AYgwoxOM0&#10;2TdMYDzBVr3lqdwrOSH5DV6r0Xr6pjt/89vZ7CwYqDfqRdiOEMS7EshlBCyWRm1gjMilAzcp7iuJ&#10;3dS59KLbpaPO7zRSObwOJkc9ZqLvhKE1wrpFMJImy5QQ5SrBN6uIWJuXSx8+66eamNKmD8OLKZBC&#10;vlt/wBuIhJ3lpH0s5nyOuFBGmuHdIbcSKya35jGw8wmR406OeQzxiDbY7FN2QZMI5Q1gIfTNvKet&#10;K/Xrq2KkffsY4/lZMD67PAv+Hee+ufoU5zkScK+/5U2klZOMQwLrkOB5kY4V6W65eE5N18r0XpAJ&#10;rUwHzHlWUa8UCh8JvUAPCyBgrDxHi+yEq4DjQAN5ZCwIVYw1pSliCZ76Ld+/+N33NeK6YunlU1o/&#10;A3fQ6o96F174HEwl2p1Wb9RTTC2/4MLrP3eowr817ISj2jd84VDpkKDVCRuHRi8cqjzUGvZfbV7p&#10;saDV7fuNqx7dBB48wm4mZYBb1+G9vBI6GGDkFDyduN+ibnfoR1Ho9RZ9wNYfRd78otvxLgadRWc0&#10;6Pa6UfT9WKz6P1qsgrBWqPrjgqafC/zOZuZvpYe8UThYeGF3OfRG89nQ80d+fwkWjfxh+L0M6b3J&#10;YuUrFGNNmk2uVkSHutiyL1d4A7XjD9ysS2oH0kojaai1CMkPKGumKbV+i/mT69cmGz3SMy9WK4Jv&#10;0691VWBhZdoG5X+midyak0HPpkS0L7HoBQMfmhvL/cb6sDvq6nVQWC9XEJgzXT8a0jUtIkYEKpcK&#10;W8ZTlUVVC2ZMyFL6Hu0ttjXBRJfOxgPR/prZdmllMiEQbZlJ5xjaE/cSQ1OFCPSyrICMfZXSB5xU&#10;/ViG/mb8Lo0f3kOrZJRDATbKwJLTPQqdsNmUcAbcWxlAwf13zO79XLMxrGqYrXiv7jWgC4LOVMxs&#10;VQeXVa6xW9jipDqRvzC3hqqZdbyxnKzIjGysJ2LJq9WP67XAZXU3dkJYs/cFkenVjgASNc8AHSoK&#10;QIg/wYWaeTUX/0dcsP2Rdu0lTxOgGha6p3qCHmXqP+WHbWH+r/yoBaOmztP80FtzLL9gbDmxMhPF&#10;C/CydS6M6k2sGn9KxUdKbK6zWCapyOfQND+ImWUjJB/DMJXaFipbfoQ2DcL/hExlH2y6OWjdqe4B&#10;Gw2h+u/EVUso9/pS6Mnr/aA5CeaWbSEErfq7IgskkcOhL564/F1iCrYKjvtc/cU1ramf0Sgc/4an&#10;/wAAAP//AwBQSwMEFAAGAAgAAAAhADc4LjKjBQAAQw8AABUAAABkcnMvY2hhcnRzL2NoYXJ0NS54&#10;bWzcV1uP2jgUfl9p/wMbjdSHVSAJhJsGKggwGu20HXWmXWnfTGLAO46d2g6FVv3ve3wJBKZ022qf&#10;lhdsn+Pjc/nOJdcvdzltbLGQhLORFzYDr4FZyjPC1iPv3ePC73sNqRDLEOUMj7w9lt7L8a+/XKfD&#10;dIOEeihQihsghMlhOvI2ShXDVkumG5wj2eQFZkBbcZEjBVuxbmUCfQThOW1FQdBtGSGeE4B+QkCO&#10;CKvui++5z1crkuIZT8scM2W1EJgiBR6QG1LISloadkX0TGJOUsElX6lmyvOWFVYZBcLCuHWwagxO&#10;ypDC4SDoNLaIjrzAa+lDitjaHmDmv3uwh4KXLMNZwgWDcNT483Q4oQoLBqISzhRo7fyVf5fHcySe&#10;ysIHdQswckkoUXtjtje+BtnJhoM/Gm/xh5IILEdeGnaOLuj8qAOCXqvfilxcwdiwM5RqT7E1KAwi&#10;bW3r8K5RYYEoXaL0SfumxnxgPdL1xXNn6FsGRnqhiKJYLziAmqJ9zY9A3N2L8TUaLnm2vxegBxpS&#10;qR60emZT6JPC8mR49fZeNOQnyApAqtH6QMQsu0cCaQYdy5F3iGMLeMC+6i29qDRCpeKPejPDFCuc&#10;nahWUK4mAiOtOqjNS2WQskQi0Wmmj2E9I8LeSjm1qFkDbArIJ3dMSwlIwZklbpHYJ5zyEziBizF4&#10;IR2SbHeiAhcZduIdTtVO80kl3uKVXq3GL9rTF79dTa762kRzBtQEQbpreqESALGyUkOrQ6Ea8JCG&#10;vubYjhu3d36/oa9vjZ8KsA02RzF2Y16EpVPBBUVySrIFoVQHSor1MqFO48UigJ+LUo1NSzOXwV4G&#10;kFC3q9d4DXmwdYh0pmIhpkhIraNdPu4Lx7HkamNtAcp7RI+UAosUshGtsaUzPmdZgooTt0Li231s&#10;tKvkm6dSZCL73MPTq3B4dXMV/rubu/bpczdPkYR3g4049bSOkY1H6OIRXmaJHEt7I+QlMW3HE3+D&#10;p+N4IlDnoqC4Yuo8Y/oGPJwDwcc6cqzMz5A6veprPx7hCiwHuNq2lPAMj4NmEMx/DwLjb9OtzPE5&#10;pi84u9ccBLHGX/UbzP3okscqx8fNsD3340tslfPDZrvfH9R/c79z6VIVjXYz7Mbf4Ksi0muG0Yni&#10;oNFF4VWEus1OvzLU/D+/BBE7OtpuqoR2ocI7dScN+GHVKAUZeZ+TdrsfJEnHj2dd0CMYJP503o78&#10;eS+aRYNeO24nyZdja+r+aGsKO7W21B2WjHwo8a2rw58rk/xpOxrA68nUH0RJ4i8GYWca9ybzeTf+&#10;UqXwzlatygqNUFtUs7slNaktN/zjHV5Dp/gDn3YhTYEyclIk9FmC1GuUn5Ylff6AxVfP7231eSZn&#10;Wi6XFD+QT3VRoOFBtTUq/iSZ2tibYexKINpVvgBIRN1ebPpvOqyfh0En7pksAIH15gSJODHdos5d&#10;lyJTRKFP6TTlguiqqQcuq0JO2Cu0c76tMWamUZ4YiHb33A1HS1v5AGiLXDWOyTzybjCMUIjC5MpL&#10;qNB3hD3h7DB95ehvLh5J+vQKBiMrHNqtFQaanNMYzL2WqOAOhPegAIPwP3JH+7nRAhJJ39dTgx07&#10;vnuygJkH5lA5cT08Do6hcSTs/KTnjr+wcIrqnQu81Zwu6YSuXSRSJQ6nb1YriatmbvWEtOavSqrI&#10;3ZaCJ2qRATgcIAAp/hwLdfVqIf6PsOCmIRPaG0EygBqWZoL6CjyqYn+ODzex/E/xUU9GA52v48OQ&#10;plh9xNhhYmk3BqcwtdngQrzrI6tevyfyDaOu1jlfZkQWUxiRn+TEoRGKj0WYLm0zXS3fwFgG6X8G&#10;pmrqtdMbDOrMzHwnA6D+ysSHEVDtzKOQS/X5z94EdasxEJJWf0vRGVKoIWAKHnniNrNdWSfHu0J/&#10;s51qU79jxtXjt+/4HwAAAP//AwBQSwMEFAAGAAgAAAAhAOg3VVyjBQAARw8AABUAAABkcnMvY2hh&#10;cnRzL2NoYXJ0Ni54bWzcV1uP2jgUfl9p/0M2GqkPKyCBwAAaqCDAqNppO+pMu9K+mcSAdxw7tR0K&#10;rfrf9/iSkDCd2bbap82T7XN8fC7fueTq5SGj3h4LSTib+GE78D3MEp4Stp347+9XraHvSYVYiihn&#10;eOIfsfRfTn/95SoZJzsk1F2OEuyBECbHycTfKZWPOx2Z7HCGZJvnmAFtw0WGFGzFtpMK9AmEZ7TT&#10;DYJBxwjxnQD0EwIyRFh5X3zPfb7ZkAQveFJkmCmrhcAUKfCA3JFcltKScCC6jyRmJBFc8o1qJzzr&#10;WGGlUSAs7Hcqq6bgpBQpHI6CyNsjOvEDv6MPKWJbe4BZ6/2dPRS8YClOYy4YhKPGnyXjGVVYMBAV&#10;c6ZAa+ev7Ls8niHxUOQtUDcHI9eEEnU0ZvvTK5Ad7zj4w3uHPxZEYDnxkzA6uSD6UQcEl51hp+vi&#10;CsaG0ViqI8XWoDDoams71btGhRWidI2SB+2bGnPFeqLri+fO0LcMjPRCEUWxXnAANUXHmh+BeLgV&#10;0ys0XvP0eCtADzSmUt1p9cwm1ye55Unx5t2t8ORnyApAqtG6ImKW3iKBNIOO5cSv4tgBHrCvfEsv&#10;So1Qofi93iwwxQqnDdVyytVMYKRVB7V5oQxS1kjEOs30MawXRNhbCacWNVuATQ755I5pIQEpOLXE&#10;PRLHmFPegBO4GIMXkjFJDw0VuEixE+9wqg6aTyrxDm/0ajN90Zu/+O1idtEdaBvNIZBjBPmuGXIV&#10;A4qVFRtaJXLlwUsa+5pjP/U+LK9Xnr6+N47KwTjYnMTYjXkSlk4HFxXJKUlXhFIdKSm265g6lVer&#10;AD4XphqblmYug8EMMKFebd7gLSTC3kHS2YqFmCMhtY52eX/MHceaq521BSgfED1RciwSSEe0xZbO&#10;+JKlMcobfoXMt/u+0a6Ub55KkAntYxfPL8LxxfVF+O9uHtinz908RxLeDXai6WkdIxuP0MUjfJql&#10;61h6OyGfEtNzPP1neCLH0wV1nhTUL5miR0zPwMM5EHysI8eK7Ayqc4CqdmQNsMBUAdZ2ppineBq0&#10;g2D5exAYj5uGZY7PUf2Eu8N2v6cBWH3hstV9ymeV69tQD/vLVvQUYxmAsH0ZPcNWxqAH8qJR7Rs8&#10;c6kMyrAdjSqt9eK5l8ogwaDQG9Zvgbm9phUQtJOn7abMaRctfFA30uAfVl4hyMT/EvdAbhxHrf5C&#10;Kx+M4tZ82eu2lpfdRXd02ev34vjrqT0NfrQ9hVGtNQ3GBSMfC/zK1eIvpUWtIFr0W9FoHrSGoQ7Q&#10;PFotZ2E4D+Pwa5nFB1u4Sis0SG1hTW/W1GS33PFPN3gL3eIP3OxEmgKVpFEn9FmM1BuUNSuTPr/D&#10;4pvnt7YAPZIzL9Zriu/I57oo0LBSbYvyP0mqdvZm2HdVEB1KXwx7YX84Ck0PTsan81EY9HtRZCut&#10;aUpVg4JcnJmOceJuSpEJotCrdKZyQXTh1EOXVSEj7DU6ON/WGFPTLBsGosMtdwPS2hY/ANoqU94p&#10;myf+NYYxClGYXnkBRfqGsAecVhNYhv7m4p4kD69hOLLCoeVaYaDJOY3B7GuJCu5AeCsFGIT/njva&#10;z40XkEf6vp4c7Ojx3dMFzD0wi8qZ6+P10DgSdn7Ss8dfWDhF9c4F3mpO13RGty4SiRLV6dvNRuKy&#10;n1s9Ia3564IqcrOn4IlaZABfFQQgxc+x0FSvFuL/CAtuIjKhvRYkBahhaaaob8CjrPbn+HBDy/8S&#10;H81kNND5Nj4MaY7VJ4wdJtZ2Y3AKg5sNLsS7Prbq9Qci3zLqap3zZUpkPocx+UHOHBqh+FiE6dK2&#10;0NXyLUxmkP5nYConXzvAwbDOzNjXmAH1nyaupkB1MI9CLtVHQHtTF2g3CULS6v8pukAKeQIm4Ykv&#10;XqW2LevkeJ/r/7amNvU7ZmI1/xzm/3f6DwAAAP//AwBQSwMEFAAGAAgAAAAhAD6Uzv/cAAAABQEA&#10;AA8AAABkcnMvZG93bnJldi54bWxMj0FrwkAQhe+F/odlhN7qJq2KxGxEpO1JCtVC6W1MxiSYnQ3Z&#10;NYn/vtNe7GWYxxvefC9dj7ZRPXW+dmwgnkagiHNX1Fwa+Dy8Pi5B+YBcYOOYDFzJwzq7v0sxKdzA&#10;H9TvQ6kkhH2CBqoQ2kRrn1dk0U9dSyzeyXUWg8iu1EWHg4TbRj9F0UJbrFk+VNjStqL8vL9YA28D&#10;Dpvn+KXfnU/b6/dh/v61i8mYh8m4WYEKNIbbMfziCzpkwnR0Fy68agxIkfA3xVvOFiKPssyjGegs&#10;1f/psx8AAAD//wMAUEsDBBQABgAIAAAAIQCv4RC13wAAALsDAAAZAAAAZHJzL19yZWxzL2Uyb0Rv&#10;Yy54bWwucmVsc7zTvWrDMBDA8T3QdxC317KdxIRgOUspZC3pAxzy+YPaktCppXn7ioRAAsHdNJ6E&#10;/vdbVB9+50n8kOfRGgVFloMgo207ml7B5+n9dQeCA5oWJ2tIwZkYDs3Lqv6gCUN8xMPoWMSKYQVD&#10;CG4vJeuBZuTMOjLxprN+xhBH30uH+gt7kmWeV9LfN6B5aIpjq8Af2zWI09nFzf+3bdeNmt6s/p7J&#10;hCcrpB7QhxhE31NQcBn5errOohTkc0SZCFEuIYpEiGIJUSVCVEuIbSLEdgmxSYTY3BDy4cs1fwAA&#10;AP//AwBQSwMEFAAGAAgAAAAhAHqfBaA1AQAA0gEAACAAAABkcnMvY2hhcnRzL19yZWxzL2NoYXJ0&#10;MS54bWwucmVsc4RRwWoCMRC9F/oPS6DHmtVDUXFXilpYW6m0esslZmd3U7NJyGTb9e87CoUKhR7y&#10;mHlh3hvezOZ9a5JPCKidzdhwkLIErHKltnXG9run+zFLMEpbSuMsZOwEyOb57c3sDYyMNISN9piQ&#10;isWMNTH6KeeoGmglDpwHSz+VC62M1Iaae6mOsgY+StMHHn5rsPxKMynKjIWiHLJkd/Lk/L+2qyqt&#10;YOlU14KNf1hwZ+D18AEqkqgMNcSMVdoArcwXU7FHykFMJuNhmoplcP7gerGGEKS9G6UbaTtUQfuI&#10;Yis9BOJG9I4QdastoChshGAvqRC/dh01hipXEWzIW3VGnsfelaaQAc/0cluIx9XimWpKmfDlXFr4&#10;IqyD9A0OeoP9z8IbV1IWq/7iZBjPZ/zqEvk3AAAA//8DAFBLAwQUAAYACAAAACEAep8FoDUBAADS&#10;AQAAIAAAAGRycy9jaGFydHMvX3JlbHMvY2hhcnQyLnhtbC5yZWxzhFHBagIxEL0X+g9LoMea1UNR&#10;cVeKWlhbqbR6yyVmZ3dTs0nIZNv17zsKhQqFHvKYeWHeG97M5n1rkk8IqJ3N2HCQsgSscqW2dcb2&#10;u6f7MUswSltK4yxk7ATI5vntzewNjIw0hI32mJCKxYw1Mfop56gaaCUOnAdLP5ULrYzUhpp7qY6y&#10;Bj5K0wcefmuw/EozKcqMhaIcsmR38uT8v7arKq1g6VTXgo1/WHBn4PXwASqSqAw1xIxV2gCtzBdT&#10;sUfKQUwm42GaimVw/uB6sYYQpL0bpRtpO1RB+4hiKz0E4kb0jhB1qy2gKGyEYC+pEL92HTWGKlcR&#10;bMhbdUaex96VppABz/RyW4jH1eKZakqZ8OVcWvgirIP0DQ56g/3PwhtXUhar/uJkGM9n/OoS+TcA&#10;AAD//wMAUEsDBBQABgAIAAAAIQB6nwWgNQEAANIBAAAgAAAAZHJzL2NoYXJ0cy9fcmVscy9jaGFy&#10;dDMueG1sLnJlbHOEUcFqAjEQvRf6D0ugx5rVQ1FxV4paWFuptHrLJWZnd1OzSchk2/XvOwqFCoUe&#10;8ph5Yd4b3szmfWuSTwionc3YcJCyBKxypbZ1xva7p/sxSzBKW0rjLGTsBMjm+e3N7A2MjDSEjfaY&#10;kIrFjDUx+innqBpoJQ6cB0s/lQutjNSGmnupjrIGPkrTBx5+a7D8SjMpyoyFohyyZHfy5Py/tqsq&#10;rWDpVNeCjX9YcGfg9fABKpKoDDXEjFXaAK3MF1OxR8pBTCbjYZqKZXD+4HqxhhCkvRulG2k7VEH7&#10;iGIrPQTiRvSOEHWrLaAobIRgL6kQv3YdNYYqVxFsyFt1Rp7H3pWmkAHP9HJbiMfV4plqSpnw5Vxa&#10;+CKsg/QNDnqD/c/CG1dSFqv+4mQYz2f86hL5NwAAAP//AwBQSwMEFAAGAAgAAAAhAHqfBaA1AQAA&#10;0gEAACAAAABkcnMvY2hhcnRzL19yZWxzL2NoYXJ0NC54bWwucmVsc4RRwWoCMRC9F/oPS6DHmtVD&#10;UXFXilpYW6m0esslZmd3U7NJyGTb9e87CoUKhR7ymHlh3hvezOZ9a5JPCKidzdhwkLIErHKltnXG&#10;9run+zFLMEpbSuMsZOwEyOb57c3sDYyMNISN9piQisWMNTH6KeeoGmglDpwHSz+VC62M1Iaae6mO&#10;sgY+StMHHn5rsPxKMynKjIWiHLJkd/Lk/L+2qyqtYOlU14KNf1hwZ+D18AEqkqgMNcSMVdoArcwX&#10;U7FHykFMJuNhmoplcP7gerGGEKS9G6UbaTtUQfuIYis9BOJG9I4QdastoChshGAvqRC/dh01hipX&#10;EWzIW3VGnsfelaaQAc/0cluIx9XimWpKmfDlXFr4IqyD9A0OeoP9z8IbV1IWq/7iZBjPZ/zqEvk3&#10;AAAA//8DAFBLAwQUAAYACAAAACEAep8FoDUBAADSAQAAIAAAAGRycy9jaGFydHMvX3JlbHMvY2hh&#10;cnQ1LnhtbC5yZWxzhFHBagIxEL0X+g9LoMea1UNRcVeKWlhbqbR6yyVmZ3dTs0nIZNv17zsKhQqF&#10;HvKYeWHeG97M5n1rkk8IqJ3N2HCQsgSscqW2dcb2u6f7MUswSltK4yxk7ATI5vntzewNjIw0hI32&#10;mJCKxYw1Mfop56gaaCUOnAdLP5ULrYzUhpp7qY6yBj5K0wcefmuw/EozKcqMhaIcsmR38uT8v7ar&#10;Kq1g6VTXgo1/WHBn4PXwASqSqAw1xIxV2gCtzBdTsUfKQUwm42GaimVw/uB6sYYQpL0bpRtpO1RB&#10;+4hiKz0E4kb0jhB1qy2gKGyEYC+pEL92HTWGKlcRbMhbdUaex96VppABz/RyW4jH1eKZakqZ8OVc&#10;WvgirIP0DQ56g/3PwhtXUhar/uJkGM9n/OoS+TcAAAD//wMAUEsDBBQABgAIAAAAIQB6nwWgNQEA&#10;ANIBAAAgAAAAZHJzL2NoYXJ0cy9fcmVscy9jaGFydDYueG1sLnJlbHOEUcFqAjEQvRf6D0ugx5rV&#10;Q1FxV4paWFuptHrLJWZnd1OzSchk2/XvOwqFCoUe8ph5Yd4b3szmfWuSTwionc3YcJCyBKxypbZ1&#10;xva7p/sxSzBKW0rjLGTsBMjm+e3N7A2MjDSEjfaYkIrFjDUx+innqBpoJQ6cB0s/lQutjNSGmnup&#10;jrIGPkrTBx5+a7D8SjMpyoyFohyyZHfy5Py/tqsqrWDpVNeCjX9YcGfg9fABKpKoDDXEjFXaAK3M&#10;F1OxR8pBTCbjYZqKZXD+4HqxhhCkvRulG2k7VEH7iGIrPQTiRvSOEHWrLaAobIRgL6kQv3YdNYYq&#10;VxFsyFt1Rp7H3pWmkAHP9HJbiMfV4plqSpnw5Vxa+CKsg/QNDnqD/c/CG1dSFqv+4mQYz2f86hL5&#10;NwAAAP//AwBQSwECLQAUAAYACAAAACEAL/Y9dDUBAADPBAAAEwAAAAAAAAAAAAAAAAAAAAAAW0Nv&#10;bnRlbnRfVHlwZXNdLnhtbFBLAQItABQABgAIAAAAIQA4/SH/1gAAAJQBAAALAAAAAAAAAAAAAAAA&#10;AGYBAABfcmVscy8ucmVsc1BLAQItABQABgAIAAAAIQCNGV90cQIAADMOAAAOAAAAAAAAAAAAAAAA&#10;AGUCAABkcnMvZTJvRG9jLnhtbFBLAQItABQABgAIAAAAIQC4DYELdAUAANsOAAAVAAAAAAAAAAAA&#10;AAAAAAIFAABkcnMvY2hhcnRzL2NoYXJ0MS54bWxQSwECLQAUAAYACAAAACEA4C2co4MFAAAZDwAA&#10;FQAAAAAAAAAAAAAAAACpCgAAZHJzL2NoYXJ0cy9jaGFydDIueG1sUEsBAi0AFAAGAAgAAAAhAPwI&#10;FvZ/BQAADw8AABUAAAAAAAAAAAAAAAAAXxAAAGRycy9jaGFydHMvY2hhcnQzLnhtbFBLAQItABQA&#10;BgAIAAAAIQD7IYNJmQUAAFUPAAAVAAAAAAAAAAAAAAAAABEWAABkcnMvY2hhcnRzL2NoYXJ0NC54&#10;bWxQSwECLQAUAAYACAAAACEANzguMqMFAABDDwAAFQAAAAAAAAAAAAAAAADdGwAAZHJzL2NoYXJ0&#10;cy9jaGFydDUueG1sUEsBAi0AFAAGAAgAAAAhAOg3VVyjBQAARw8AABUAAAAAAAAAAAAAAAAAsyEA&#10;AGRycy9jaGFydHMvY2hhcnQ2LnhtbFBLAQItABQABgAIAAAAIQA+lM7/3AAAAAUBAAAPAAAAAAAA&#10;AAAAAAAAAIknAABkcnMvZG93bnJldi54bWxQSwECLQAUAAYACAAAACEAr+EQtd8AAAC7AwAAGQAA&#10;AAAAAAAAAAAAAACSKAAAZHJzL19yZWxzL2Uyb0RvYy54bWwucmVsc1BLAQItABQABgAIAAAAIQB6&#10;nwWgNQEAANIBAAAgAAAAAAAAAAAAAAAAAKgpAABkcnMvY2hhcnRzL19yZWxzL2NoYXJ0MS54bWwu&#10;cmVsc1BLAQItABQABgAIAAAAIQB6nwWgNQEAANIBAAAgAAAAAAAAAAAAAAAAABsrAABkcnMvY2hh&#10;cnRzL19yZWxzL2NoYXJ0Mi54bWwucmVsc1BLAQItABQABgAIAAAAIQB6nwWgNQEAANIBAAAgAAAA&#10;AAAAAAAAAAAAAI4sAABkcnMvY2hhcnRzL19yZWxzL2NoYXJ0My54bWwucmVsc1BLAQItABQABgAI&#10;AAAAIQB6nwWgNQEAANIBAAAgAAAAAAAAAAAAAAAAAAEuAABkcnMvY2hhcnRzL19yZWxzL2NoYXJ0&#10;NC54bWwucmVsc1BLAQItABQABgAIAAAAIQB6nwWgNQEAANIBAAAgAAAAAAAAAAAAAAAAAHQvAABk&#10;cnMvY2hhcnRzL19yZWxzL2NoYXJ0NS54bWwucmVsc1BLAQItABQABgAIAAAAIQB6nwWgNQEAANIB&#10;AAAgAAAAAAAAAAAAAAAAAOcwAABkcnMvY2hhcnRzL19yZWxzL2NoYXJ0Ni54bWwucmVsc1BLBQYA&#10;AAAAEQARAKAEAABaMgAAAAA=&#10;">
                <v:shape id="Chart 3072" o:spid="_x0000_s1027" type="#_x0000_t75" style="position:absolute;width:26883;height:180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Rr2wwAAAN0AAAAPAAAAZHJzL2Rvd25yZXYueG1sRI9PSwMx&#10;FMTvgt8hvII3m3QtraxNiwhK8dY/B4+PzetmMe9l2cR2++0bQfA4zMxvmNVm5KDONKQuioXZ1IAi&#10;aaLrpLVwPLw/PoNKGcVhiEIWrpRgs76/W2Ht4kV2dN7nVhWIpBot+Jz7WuvUeGJM09iTFO8UB8Zc&#10;5NBqN+ClwDnoypiFZuykLHjs6c1T873/YQvzXlcH5tP8y3wct5+Bxfgg1j5MxtcXUJnG/B/+a2+d&#10;hSezrOD3TXkCen0DAAD//wMAUEsBAi0AFAAGAAgAAAAhANvh9svuAAAAhQEAABMAAAAAAAAAAAAA&#10;AAAAAAAAAFtDb250ZW50X1R5cGVzXS54bWxQSwECLQAUAAYACAAAACEAWvQsW78AAAAVAQAACwAA&#10;AAAAAAAAAAAAAAAfAQAAX3JlbHMvLnJlbHNQSwECLQAUAAYACAAAACEA9JUa9sMAAADdAAAADwAA&#10;AAAAAAAAAAAAAAAHAgAAZHJzL2Rvd25yZXYueG1sUEsFBgAAAAADAAMAtwAAAPcCAAAAAA==&#10;">
                  <v:imagedata r:id="rId79" o:title=""/>
                  <o:lock v:ext="edit" aspectratio="f"/>
                </v:shape>
                <v:shape id="Chart 3073" o:spid="_x0000_s1028" type="#_x0000_t75" style="position:absolute;top:17983;width:26883;height:180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F1gyQAAAN0AAAAPAAAAZHJzL2Rvd25yZXYueG1sRI9Ba8JA&#10;FITvBf/D8oReSt21AS2pq9RCQUWhSaW0t0f2NQnNvk2zW43/visIHoeZ+YaZLXrbiAN1vnasYTxS&#10;IIgLZ2ouNezfX+8fQfiAbLBxTBpO5GExH9zMMDXuyBkd8lCKCGGfooYqhDaV0hcVWfQj1xJH79t1&#10;FkOUXSlNh8cIt418UGoiLdYcFyps6aWi4if/sxrWX5Ms+czetvnOf6zudr9Ltd/0Wt8O++cnEIH6&#10;cA1f2iujIVHTBM5v4hOQ838AAAD//wMAUEsBAi0AFAAGAAgAAAAhANvh9svuAAAAhQEAABMAAAAA&#10;AAAAAAAAAAAAAAAAAFtDb250ZW50X1R5cGVzXS54bWxQSwECLQAUAAYACAAAACEAWvQsW78AAAAV&#10;AQAACwAAAAAAAAAAAAAAAAAfAQAAX3JlbHMvLnJlbHNQSwECLQAUAAYACAAAACEA2ABdYMkAAADd&#10;AAAADwAAAAAAAAAAAAAAAAAHAgAAZHJzL2Rvd25yZXYueG1sUEsFBgAAAAADAAMAtwAAAP0CAAAA&#10;AA==&#10;">
                  <v:imagedata r:id="rId80" o:title=""/>
                  <o:lock v:ext="edit" aspectratio="f"/>
                </v:shape>
                <v:shape id="Chart 3075" o:spid="_x0000_s1029" type="#_x0000_t75" style="position:absolute;top:35966;width:26883;height:180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JwfxgAAAN0AAAAPAAAAZHJzL2Rvd25yZXYueG1sRI9Pa8JA&#10;FMTvgt9heYI33fivKamraEEoKoi2hx4f2dckNfs2zW5j/PauIHgcZuY3zHzZmlI0VLvCsoLRMAJB&#10;nFpdcKbg63MzeAXhPLLG0jIpuJKD5aLbmWOi7YWP1Jx8JgKEXYIKcu+rREqX5mTQDW1FHLwfWxv0&#10;QdaZ1DVeAtyUchxFL9JgwWEhx4rec0rPp3+jYFe1f675tlv63R/i2E7W42l5VKrfa1dvIDy1/hl+&#10;tD+0gkkUz+D+JjwBubgBAAD//wMAUEsBAi0AFAAGAAgAAAAhANvh9svuAAAAhQEAABMAAAAAAAAA&#10;AAAAAAAAAAAAAFtDb250ZW50X1R5cGVzXS54bWxQSwECLQAUAAYACAAAACEAWvQsW78AAAAVAQAA&#10;CwAAAAAAAAAAAAAAAAAfAQAAX3JlbHMvLnJlbHNQSwECLQAUAAYACAAAACEAz5CcH8YAAADdAAAA&#10;DwAAAAAAAAAAAAAAAAAHAgAAZHJzL2Rvd25yZXYueG1sUEsFBgAAAAADAAMAtwAAAPoCAAAAAA==&#10;">
                  <v:imagedata r:id="rId81" o:title=""/>
                  <o:lock v:ext="edit" aspectratio="f"/>
                </v:shape>
                <v:shape id="Chart 3076" o:spid="_x0000_s1030" type="#_x0000_t75" style="position:absolute;left:26822;width:26944;height:180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CoxQAAAN0AAAAPAAAAZHJzL2Rvd25yZXYueG1sRI9Pi8Iw&#10;FMTvwn6H8Ba8abqKdqlGkYKgBw/+uezt0Tzb7jYv3SbW6qc3guBxmJnfMPNlZyrRUuNKywq+hhEI&#10;4szqknMFp+N68A3CeWSNlWVScCMHy8VHb46JtlfeU3vwuQgQdgkqKLyvEyldVpBBN7Q1cfDOtjHo&#10;g2xyqRu8Brip5CiKptJgyWGhwJrSgrK/w8Uo6DK/S7e8+k/bu73/TsqfKrZbpfqf3WoGwlPn3+FX&#10;e6MVjKN4Cs834QnIxQMAAP//AwBQSwECLQAUAAYACAAAACEA2+H2y+4AAACFAQAAEwAAAAAAAAAA&#10;AAAAAAAAAAAAW0NvbnRlbnRfVHlwZXNdLnhtbFBLAQItABQABgAIAAAAIQBa9CxbvwAAABUBAAAL&#10;AAAAAAAAAAAAAAAAAB8BAABfcmVscy8ucmVsc1BLAQItABQABgAIAAAAIQCe39CoxQAAAN0AAAAP&#10;AAAAAAAAAAAAAAAAAAcCAABkcnMvZG93bnJldi54bWxQSwUGAAAAAAMAAwC3AAAA+QIAAAAA&#10;">
                  <v:imagedata r:id="rId82" o:title=""/>
                  <o:lock v:ext="edit" aspectratio="f"/>
                </v:shape>
                <v:shape id="Chart 3077" o:spid="_x0000_s1031" type="#_x0000_t75" style="position:absolute;left:26822;top:17983;width:26944;height:180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1DAyAAAAN0AAAAPAAAAZHJzL2Rvd25yZXYueG1sRI9Pa8JA&#10;EMXvQr/DMoVeim5UqiVmFREUb8XYgt6m2ckfzc6m2VXTb98VCh4fb97vzUsWnanFlVpXWVYwHEQg&#10;iDOrKy4UfO7X/XcQziNrrC2Tgl9ysJg/9RKMtb3xjq6pL0SAsItRQel9E0vpspIMuoFtiIOX29ag&#10;D7ItpG7xFuCmlqMomkiDFYeGEhtalZSd04sJb5zePl5/dsvDd94ci83wqzquR6lSL8/dcgbCU+cf&#10;x//prVYwjqZTuK8JCJDzPwAAAP//AwBQSwECLQAUAAYACAAAACEA2+H2y+4AAACFAQAAEwAAAAAA&#10;AAAAAAAAAAAAAAAAW0NvbnRlbnRfVHlwZXNdLnhtbFBLAQItABQABgAIAAAAIQBa9CxbvwAAABUB&#10;AAALAAAAAAAAAAAAAAAAAB8BAABfcmVscy8ucmVsc1BLAQItABQABgAIAAAAIQCZo1DAyAAAAN0A&#10;AAAPAAAAAAAAAAAAAAAAAAcCAABkcnMvZG93bnJldi54bWxQSwUGAAAAAAMAAwC3AAAA/AIAAAAA&#10;">
                  <v:imagedata r:id="rId83" o:title=""/>
                  <o:lock v:ext="edit" aspectratio="f"/>
                </v:shape>
                <v:shape id="Chart 3078" o:spid="_x0000_s1032" type="#_x0000_t75" style="position:absolute;left:26822;top:35966;width:26944;height:180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rEpxAAAAN0AAAAPAAAAZHJzL2Rvd25yZXYueG1sRE/LasJA&#10;FN0L/YfhFtyITlRobXSUWrTULgRT6fo2c01CM3fSzJjH3zuLgsvDea82nSlFQ7UrLCuYTiIQxKnV&#10;BWcKzl/78QKE88gaS8ukoCcHm/XDYIWxti2fqEl8JkIIuxgV5N5XsZQuzcmgm9iKOHAXWxv0AdaZ&#10;1DW2IdyUchZFT9JgwaEhx4reckp/k6tRYIv++M6jXf/5PZplf+ekO7z8bJUaPnavSxCeOn8X/7s/&#10;tIJ59BzmhjfhCcj1DQAA//8DAFBLAQItABQABgAIAAAAIQDb4fbL7gAAAIUBAAATAAAAAAAAAAAA&#10;AAAAAAAAAABbQ29udGVudF9UeXBlc10ueG1sUEsBAi0AFAAGAAgAAAAhAFr0LFu/AAAAFQEAAAsA&#10;AAAAAAAAAAAAAAAAHwEAAF9yZWxzLy5yZWxzUEsBAi0AFAAGAAgAAAAhAJhesSnEAAAA3QAAAA8A&#10;AAAAAAAAAAAAAAAABwIAAGRycy9kb3ducmV2LnhtbFBLBQYAAAAAAwADALcAAAD4AgAAAAA=&#10;">
                  <v:imagedata r:id="rId84" o:title=""/>
                  <o:lock v:ext="edit" aspectratio="f"/>
                </v:shape>
                <w10:anchorlock/>
              </v:group>
            </w:pict>
          </mc:Fallback>
        </mc:AlternateContent>
      </w:r>
    </w:p>
    <w:p w:rsidR="006676C8" w:rsidRPr="006676C8" w:rsidRDefault="006676C8" w:rsidP="006676C8">
      <w:pPr>
        <w:pStyle w:val="Caption"/>
        <w:rPr>
          <w:rFonts w:ascii="Palatino Linotype" w:hAnsi="Palatino Linotype" w:cstheme="minorHAnsi"/>
          <w:b w:val="0"/>
          <w:color w:val="000000" w:themeColor="text1"/>
        </w:rPr>
      </w:pPr>
      <w:r w:rsidRPr="006676C8">
        <w:rPr>
          <w:rFonts w:ascii="Palatino Linotype" w:hAnsi="Palatino Linotype" w:cstheme="minorHAnsi"/>
          <w:color w:val="000000" w:themeColor="text1"/>
        </w:rPr>
        <w:t xml:space="preserve">Figure </w:t>
      </w:r>
      <w:r w:rsidRPr="006676C8">
        <w:rPr>
          <w:rFonts w:ascii="Palatino Linotype" w:hAnsi="Palatino Linotype" w:cstheme="minorHAnsi"/>
          <w:noProof/>
          <w:color w:val="000000" w:themeColor="text1"/>
        </w:rPr>
        <w:t>9</w:t>
      </w:r>
      <w:r w:rsidRPr="006676C8">
        <w:rPr>
          <w:rFonts w:ascii="Palatino Linotype" w:hAnsi="Palatino Linotype" w:cstheme="minorHAnsi"/>
          <w:color w:val="000000" w:themeColor="text1"/>
        </w:rPr>
        <w:t>.</w:t>
      </w:r>
      <w:r w:rsidRPr="006676C8">
        <w:rPr>
          <w:rFonts w:ascii="Palatino Linotype" w:hAnsi="Palatino Linotype" w:cstheme="minorHAnsi"/>
          <w:color w:val="000000" w:themeColor="text1"/>
        </w:rPr>
        <w:t xml:space="preserve"> </w:t>
      </w:r>
      <w:r w:rsidRPr="006676C8">
        <w:rPr>
          <w:rFonts w:ascii="Palatino Linotype" w:hAnsi="Palatino Linotype" w:cstheme="minorHAnsi"/>
          <w:b w:val="0"/>
          <w:color w:val="000000" w:themeColor="text1"/>
        </w:rPr>
        <w:t xml:space="preserve">Group 6 </w:t>
      </w:r>
      <w:proofErr w:type="spellStart"/>
      <w:r w:rsidRPr="006676C8">
        <w:rPr>
          <w:rFonts w:ascii="Palatino Linotype" w:hAnsi="Palatino Linotype" w:cstheme="minorHAnsi"/>
          <w:b w:val="0"/>
          <w:color w:val="000000" w:themeColor="text1"/>
        </w:rPr>
        <w:t>Bioplex</w:t>
      </w:r>
      <w:proofErr w:type="spellEnd"/>
      <w:r w:rsidRPr="006676C8">
        <w:rPr>
          <w:rFonts w:ascii="Palatino Linotype" w:hAnsi="Palatino Linotype" w:cstheme="minorHAnsi"/>
          <w:b w:val="0"/>
          <w:color w:val="000000" w:themeColor="text1"/>
        </w:rPr>
        <w:t xml:space="preserve"> trend related secreted cytokines G-CSF, IL-8 and VEGF over </w:t>
      </w:r>
      <w:proofErr w:type="spellStart"/>
      <w:r w:rsidRPr="006676C8">
        <w:rPr>
          <w:rFonts w:ascii="Palatino Linotype" w:hAnsi="Palatino Linotype" w:cstheme="minorHAnsi"/>
          <w:b w:val="0"/>
          <w:color w:val="000000" w:themeColor="text1"/>
        </w:rPr>
        <w:t>a</w:t>
      </w:r>
      <w:proofErr w:type="spellEnd"/>
      <w:r w:rsidRPr="006676C8">
        <w:rPr>
          <w:rFonts w:ascii="Palatino Linotype" w:hAnsi="Palatino Linotype" w:cstheme="minorHAnsi"/>
          <w:b w:val="0"/>
          <w:color w:val="000000" w:themeColor="text1"/>
        </w:rPr>
        <w:t xml:space="preserve"> over a temporal differentiation normalised as </w:t>
      </w:r>
      <w:proofErr w:type="spellStart"/>
      <w:r w:rsidRPr="006676C8">
        <w:rPr>
          <w:rFonts w:ascii="Palatino Linotype" w:hAnsi="Palatino Linotype" w:cstheme="minorHAnsi"/>
          <w:b w:val="0"/>
          <w:color w:val="000000" w:themeColor="text1"/>
        </w:rPr>
        <w:t>pg</w:t>
      </w:r>
      <w:proofErr w:type="spellEnd"/>
      <w:r w:rsidRPr="006676C8">
        <w:rPr>
          <w:rFonts w:ascii="Palatino Linotype" w:hAnsi="Palatino Linotype" w:cstheme="minorHAnsi"/>
          <w:b w:val="0"/>
          <w:color w:val="000000" w:themeColor="text1"/>
        </w:rPr>
        <w:t>/cell</w:t>
      </w:r>
      <w:r w:rsidRPr="006676C8">
        <w:rPr>
          <w:rFonts w:ascii="Palatino Linotype" w:hAnsi="Palatino Linotype" w:cstheme="minorHAnsi"/>
          <w:b w:val="0"/>
          <w:color w:val="000000" w:themeColor="text1"/>
        </w:rPr>
        <w:t>.</w:t>
      </w:r>
    </w:p>
    <w:p w:rsidR="006676C8" w:rsidRPr="006676C8" w:rsidRDefault="006676C8">
      <w:pPr>
        <w:rPr>
          <w:rFonts w:ascii="Palatino Linotype" w:hAnsi="Palatino Linotype" w:cstheme="minorHAnsi"/>
          <w:bCs/>
          <w:color w:val="000000" w:themeColor="text1"/>
          <w:sz w:val="18"/>
          <w:szCs w:val="18"/>
        </w:rPr>
      </w:pPr>
      <w:r w:rsidRPr="006676C8">
        <w:rPr>
          <w:rFonts w:ascii="Palatino Linotype" w:hAnsi="Palatino Linotype" w:cstheme="minorHAnsi"/>
          <w:b/>
          <w:color w:val="000000" w:themeColor="text1"/>
        </w:rPr>
        <w:br w:type="page"/>
      </w:r>
    </w:p>
    <w:p w:rsidR="00182C20" w:rsidRPr="006676C8" w:rsidRDefault="006C6FF7" w:rsidP="00BE13E8">
      <w:pPr>
        <w:jc w:val="both"/>
        <w:rPr>
          <w:rFonts w:ascii="Palatino Linotype" w:hAnsi="Palatino Linotype"/>
          <w:sz w:val="20"/>
          <w:szCs w:val="20"/>
        </w:rPr>
      </w:pPr>
      <w:r w:rsidRPr="006676C8">
        <w:rPr>
          <w:rFonts w:ascii="Palatino Linotype" w:hAnsi="Palatino Linotype"/>
          <w:sz w:val="20"/>
          <w:szCs w:val="20"/>
        </w:rPr>
        <w:lastRenderedPageBreak/>
        <w:t xml:space="preserve">Group 7 (figure </w:t>
      </w:r>
      <w:r w:rsidR="00F66522" w:rsidRPr="006676C8">
        <w:rPr>
          <w:rFonts w:ascii="Palatino Linotype" w:hAnsi="Palatino Linotype"/>
          <w:sz w:val="20"/>
          <w:szCs w:val="20"/>
        </w:rPr>
        <w:t>10</w:t>
      </w:r>
      <w:r w:rsidRPr="006676C8">
        <w:rPr>
          <w:rFonts w:ascii="Palatino Linotype" w:hAnsi="Palatino Linotype"/>
          <w:sz w:val="20"/>
          <w:szCs w:val="20"/>
        </w:rPr>
        <w:t xml:space="preserve">) consists of FGF basic and IL-6 which trends are inverse of each other. The FGF basic concentration starts high and subsequently decreases over time whereas the IL-6 starts at undetectable concentrations in the basal cells and increases substantially till the highest concentration at the </w:t>
      </w:r>
      <w:proofErr w:type="gramStart"/>
      <w:r w:rsidRPr="006676C8">
        <w:rPr>
          <w:rFonts w:ascii="Palatino Linotype" w:hAnsi="Palatino Linotype"/>
          <w:sz w:val="20"/>
          <w:szCs w:val="20"/>
        </w:rPr>
        <w:t>24 hour</w:t>
      </w:r>
      <w:proofErr w:type="gramEnd"/>
      <w:r w:rsidRPr="006676C8">
        <w:rPr>
          <w:rFonts w:ascii="Palatino Linotype" w:hAnsi="Palatino Linotype"/>
          <w:sz w:val="20"/>
          <w:szCs w:val="20"/>
        </w:rPr>
        <w:t xml:space="preserve"> time point. </w:t>
      </w:r>
    </w:p>
    <w:p w:rsidR="00182C20" w:rsidRPr="006676C8" w:rsidRDefault="00182C20"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mc:AlternateContent>
          <mc:Choice Requires="wpg">
            <w:drawing>
              <wp:inline distT="0" distB="0" distL="0" distR="0" wp14:anchorId="35C2D8EC">
                <wp:extent cx="5372041" cy="3613607"/>
                <wp:effectExtent l="0" t="0" r="635" b="6350"/>
                <wp:docPr id="3080" name="Group 7"/>
                <wp:cNvGraphicFramePr/>
                <a:graphic xmlns:a="http://schemas.openxmlformats.org/drawingml/2006/main">
                  <a:graphicData uri="http://schemas.microsoft.com/office/word/2010/wordprocessingGroup">
                    <wpg:wgp>
                      <wpg:cNvGrpSpPr/>
                      <wpg:grpSpPr>
                        <a:xfrm>
                          <a:off x="0" y="0"/>
                          <a:ext cx="5372041" cy="3613607"/>
                          <a:chOff x="0" y="0"/>
                          <a:chExt cx="5372041" cy="3613607"/>
                        </a:xfrm>
                      </wpg:grpSpPr>
                      <wpg:graphicFrame>
                        <wpg:cNvPr id="3081" name="Chart 3081"/>
                        <wpg:cNvFrPr>
                          <a:graphicFrameLocks/>
                        </wpg:cNvFrPr>
                        <wpg:xfrm>
                          <a:off x="0" y="0"/>
                          <a:ext cx="2686145" cy="1800000"/>
                        </wpg:xfrm>
                        <a:graphic>
                          <a:graphicData uri="http://schemas.openxmlformats.org/drawingml/2006/chart">
                            <c:chart xmlns:c="http://schemas.openxmlformats.org/drawingml/2006/chart" xmlns:r="http://schemas.openxmlformats.org/officeDocument/2006/relationships" r:id="rId85"/>
                          </a:graphicData>
                        </a:graphic>
                      </wpg:graphicFrame>
                      <wpg:graphicFrame>
                        <wpg:cNvPr id="3082" name="Chart 3082"/>
                        <wpg:cNvFrPr>
                          <a:graphicFrameLocks/>
                        </wpg:cNvFrPr>
                        <wpg:xfrm>
                          <a:off x="0" y="1800001"/>
                          <a:ext cx="2686146" cy="1813606"/>
                        </wpg:xfrm>
                        <a:graphic>
                          <a:graphicData uri="http://schemas.openxmlformats.org/drawingml/2006/chart">
                            <c:chart xmlns:c="http://schemas.openxmlformats.org/drawingml/2006/chart" xmlns:r="http://schemas.openxmlformats.org/officeDocument/2006/relationships" r:id="rId86"/>
                          </a:graphicData>
                        </a:graphic>
                      </wpg:graphicFrame>
                      <wpg:graphicFrame>
                        <wpg:cNvPr id="3083" name="Chart 3083"/>
                        <wpg:cNvFrPr>
                          <a:graphicFrameLocks/>
                        </wpg:cNvFrPr>
                        <wpg:xfrm>
                          <a:off x="2685644" y="0"/>
                          <a:ext cx="2685143" cy="1799999"/>
                        </wpg:xfrm>
                        <a:graphic>
                          <a:graphicData uri="http://schemas.openxmlformats.org/drawingml/2006/chart">
                            <c:chart xmlns:c="http://schemas.openxmlformats.org/drawingml/2006/chart" xmlns:r="http://schemas.openxmlformats.org/officeDocument/2006/relationships" r:id="rId87"/>
                          </a:graphicData>
                        </a:graphic>
                      </wpg:graphicFrame>
                      <wpg:graphicFrame>
                        <wpg:cNvPr id="3084" name="Chart 3084"/>
                        <wpg:cNvFrPr>
                          <a:graphicFrameLocks/>
                        </wpg:cNvFrPr>
                        <wpg:xfrm>
                          <a:off x="2684893" y="1800000"/>
                          <a:ext cx="2687148" cy="1813607"/>
                        </wpg:xfrm>
                        <a:graphic>
                          <a:graphicData uri="http://schemas.openxmlformats.org/drawingml/2006/chart">
                            <c:chart xmlns:c="http://schemas.openxmlformats.org/drawingml/2006/chart" xmlns:r="http://schemas.openxmlformats.org/officeDocument/2006/relationships" r:id="rId88"/>
                          </a:graphicData>
                        </a:graphic>
                      </wpg:graphicFrame>
                    </wpg:wgp>
                  </a:graphicData>
                </a:graphic>
              </wp:inline>
            </w:drawing>
          </mc:Choice>
          <mc:Fallback>
            <w:pict>
              <v:group w14:anchorId="6FAFCE0F" id="Group 7" o:spid="_x0000_s1026" style="width:423pt;height:284.55pt;mso-position-horizontal-relative:char;mso-position-vertical-relative:line" coordsize="53720,36136" o:gfxdata="UEsDBBQABgAIAAAAIQD2Dxd+LgEAANUDAAATAAAAW0NvbnRlbnRfVHlwZXNdLnhtbMSTTU7DMBCF&#10;90jcwfIWxW4LQggl7YKUJSBUDmDZkyYi/pHHTdvbM0nbRRFFZUNXlj1+73uasfPZxrasg4iNdwUf&#10;ixFn4LQ3jVsW/GPxnD1whkk5o1rvoOBbQD6bXl/li20AZKR2WPA6pfAoJeoarELhAziqVD5alWgb&#10;lzIo/amWICej0b3U3iVwKUu9B5/mJVRq1SY239DxLkmEFjl72l3sWQVXIbSNVomSys6Zb5RsTxCk&#10;HO5g3QS8oRhc/kjoK6cBe90rtSY2BtibiulFWYohTUQJE196LX736ENazHxVNRpEGXE+qA6ZTnnr&#10;mlgoh2V8BuK423uc8XplqcfCRLWmYdpWDIZ/gU8uCb+9JPzuv+HGr12E7gzs0YMqSfYO3WGocviU&#10;0y8AAAD//wMAUEsDBBQABgAIAAAAIQA4/SH/1gAAAJQBAAALAAAAX3JlbHMvLnJlbHOkkMFqwzAM&#10;hu+DvYPRfXGawxijTi+j0GvpHsDYimMaW0Yy2fr2M4PBMnrbUb/Q94l/f/hMi1qRJVI2sOt6UJgd&#10;+ZiDgffL8ekFlFSbvV0oo4EbChzGx4f9GRdb25HMsYhqlCwG5lrLq9biZkxWOiqY22YiTra2kYMu&#10;1l1tQD30/bPm3wwYN0x18gb45AdQl1tp5j/sFB2T0FQ7R0nTNEV3j6o9feQzro1iOWA14Fm+Q8a1&#10;a8+Bvu/d/dMb2JY5uiPbhG/ktn4cqGU/er3pcvwCAAD//wMAUEsDBBQABgAIAAAAIQDo/H1/XgIA&#10;AF8KAAAOAAAAZHJzL2Uyb0RvYy54bWzsll1vmzAUhu8n7T9Yvl/4DKEopBfLUk2atkjdfoBrzIcG&#10;2LKdkv77HRtC0tCqXZXLcEFkG8457/scOyxv902NHplUFW9T7M1cjFhLeVa1RYr//N58iTFSmrQZ&#10;qXnLUvzEFL5dff607ETCfF7yOmMSQZBWJZ1Icam1SBxH0ZI1RM24YC0s5lw2RMNQFk4mSQfRm9rx&#10;XTdyOi4zITllSsHsul/EKxs/zxnVv/JcMY3qFENt2t6lvT+Yu7NakqSQRJQVHcogH6iiIVULScdQ&#10;a6IJ2slqEqqpqOSK53pGeePwPK8osxpAjeeeqbmTfCesliLpCjHaBNae+fThsPTn41aiKktx4MZg&#10;UEsaoGQTo4VxpxNFAg/dSXEvtnKYKPqREbzPZWN+QQraW1+fRl/ZXiMKk/Ng4buhhxGFtSDygsi1&#10;sUlCS8AzeY+W39540zkkdkx9Yzn9wMLcSFAyln/UCFX0Gr+WRGoEqr0TmRu5lScYbZAfnP5VINym&#10;Aiv6Z0yq92j3ozjywnmv3Ytdc5mENtohwNCAJ5lfbaC3dwQ1wqBrKLhrJPabi0565r2RhgCwac6a&#10;7oUAfUOvOd01rNX9DpWsJhqOB1VWQmEkE9Nt8ntmfQeQg3ijGGwZx4NFw+oJzunMsyb2J4D9ywLu&#10;IdrqSXJo8R5zdMBsWjy6YjaYrftHrJfCHEwwB5fCDCznURhiND3JzJIXQm5zknmLG3NdMRvM1v3L&#10;YwYKZ8d1eEHMYXwDLA3K48H8bE8vvBA+YCzsePzbuh7dlsF/wrauwVfM6Rn/4mFw/C5c/QMAAP//&#10;AwBQSwMEFAAGAAgAAAAhAAdFozeJBQAAFQ8AABUAAABkcnMvY2hhcnRzL2NoYXJ0MS54bWzcV1mP&#10;2zYQfi/Q/6AKC+ShsC3Jli+sHdjyerHoJllkNynQN1qibXYpUiEpx06Q/97hIVvaq0nQp+qJx3A4&#10;/OabQ+ev9zn1dlhIwtnED9uB72GW8oywzcT/cLdsDX1PKsQyRDnDE/+Apf96+usv5+k43SKhbguU&#10;Yg+UMDlOJ/5WqWLc6ch0i3Mk27zADPbWXORIwVRsOplAn0F5TjtREPQ7RonvFKCfUJAjwqrz4nvO&#10;8/WapHjB0zLHTFkrBKZIAQJySwpZaUvDvogeacxJKrjka9VOed6xyqpHgbIw7hxfNQWQMqRwOAp6&#10;3g7RiR/4Hb1IEdvYBcxaH27touAly3CWcMHAHTX5PB3PqMKCgaqEMwVWO7zy70I8R+K+LFpgbgGP&#10;XBFK1ME825+eg+5kywEP7z3+VBKB5cRPw94Jgt6PAhAMOsNO5PwKjw17Y6kOFNsHhUGkX9s53mtM&#10;WCJKVyi919jUhI+ip3198CEY+pShkR4ooijWAw6kpuhQwxE29zdieo7GK54dbgTYgcZUqlttnpkU&#10;eqWwMhlev78RnvwCUQFMNVYfNzHLbpBAWkD7cuIf/dgBGXhfdZceVBahUvE7PVlgihXOGqYVlKuZ&#10;wEibDmbzUhmmrJBIdJjpZRgviLCnUk4tazZAmwLiyS3TUgJTcGY3d0gcEk55g04AMQYU0jHJ9g0T&#10;uMiwU+94qvZaTirxHq/1aD191Z29+u1sdhb29RvNImwnCOJdCxQqARYrqza0RhTKg5s097XEbuot&#10;L5feCkmSelrHzqBVwAthctJlJ+ZeGFpDCAOfqqv1W7wBIu8cpZytWIg5ElLfYYd3h8JJrLjaWltg&#10;5yOip50CixTCCW2w3Wf8gmUJKhq4QOTaeayFwJraVSkyrnkM0fwsHJ9dnoX/DlP/aZjmSMK9wVY0&#10;QdIYWzxDh2f4vEjkRLpbIZ9T03Uy8QsyPScTgTnPKoorod4joRc86wAEjLXnWJk/oBrg2DdAnggH&#10;QkfC2cqS8AxPg3YQXPweBAZxU3DM8kNWPgN32A5HcRycvvCi1XsOswr6qB31e6PaN7xoxc8dOjqj&#10;PQxqR0ajlw5V3onacdg4NHrhpspdUM2HcePUC4cq94Xt7iCKHwmCC0+420kVnM53eK+upYkGGHml&#10;IBP/a9LtDoMk6bXiRR/wDEZJa37RjVoXg2gRjQbduJsk307Fpv+jxSbs1QpNf1wy8qnEVy6zfq2c&#10;2ZqHo16r1132W/O4O28lw9li0V10w8HF8FsV03ubgapXaMraNJldr6hJK3LLP1/jDeT+P3Czrugd&#10;yCuNrKHXEqTeoryZp/T6LRZPrt/YdPRIz7xcrSi+JV/qqsDCo2kbVPxJMrW1J8PY5US0r7CIe4PR&#10;cDRw5K+tB6N4OIhseTMl5lhuIDJnJv/XpBtaZIooVB4dt1wQnUZ1C2VNyAl7g/YO25pgZkpf44Fo&#10;f8Ndu7OyqRCItsyVd4rtiX+JoSlCFHpRXkLKvibsHmfHfipHf3NxR9L7N9DqWOVQQK0ysOThHoNO&#10;1m4qOAPuPRrAwP133O39XLMw/OleAboY6CzlzFXluOYat4UdTrqT+AsLZ6ieOcdby+mKzujGeSJV&#10;4rj6br2WuKrO1k4Ia/6mpIpc7yggUfMM8OtIAQjxR1xomFdz8X/EBdffGNdeCpIB1bA0PdET9Khy&#10;/0N+uBbk/8mPRjAa6jzND7M1x+ozxo4TKzvRvAAvO+fCqN6E6vFHIt8x6nKdwzIjsphD03svZ46N&#10;kHwsw3RqW+hs+Q76NAj/B2Sq+ljpOmzKdLstOSXZklCo/zDR/404oa4NVXtzKfTUNSmY6ZNgrlUE&#10;/dje/B3RBVLIE9DXTnxxldkirYPjQ6H/wprW1M8YZeYPwvzNTv8BAAD//wMAUEsDBBQABgAIAAAA&#10;IQBSD/8VdgUAAOoOAAAVAAAAZHJzL2NoYXJ0cy9jaGFydDIueG1s3FdLb9s4EL4vsP/BKwToYWFb&#10;siXFNmIXtpwEwaZNkKRdYG+0RNvcUKRKUq7dov99hw/JsvPYttjT+kRyHhp+881wfPZ2m9PWBgtJ&#10;OBt7Qcf3WpilPCNsNfY+PFy0B15LKsQyRDnDY2+Hpfd28usvZ+koXSOh7guU4hY4YXKUjr21UsWo&#10;25XpGudIdniBGciWXORIwVasuplAn8F5Trs934+7xonnHKCfcJAjwip78T32fLkkKZ7ztMwxUzYK&#10;gSlSgIBck0JW3tIgFr0nHnOSCi75UnVSnnets+pS4CyIuvWtJgBShhQOhn7Y2iA69nyvqw8pYit7&#10;gFn7w709FLxkGc4SLhiko6Gfp6MpVVgwcJVwpiBqh1f+XYjnSDyWRRvCLeCSC0KJ2plre5Mz8J2s&#10;OeDRusOfSiKwHHtpEO4hCH8UAP+0O+j2XF7hskE4kmpHsb1Q4Pf0bbv1d00IF4jSBUofNTYN5Vp1&#10;L9eGx2BoK0MjvVBEUawXHEhN0a6BIwi3t2JyhkYLnu1uBcSBRlSqex2e2RT6pLA6GV7e3YqW/AJV&#10;AUw1UddCzLJbJJBW0Lkce3Ueu6AD96u+pRdVRKhU/EFv5phihbOD0ArK1VRgpEOHsHmpDFMWSCS6&#10;zPQxrOdEWKuUU8uaFdCmgHpyx7SUwBScWeEGiV3CKT+gE0CMAYV0RLLtQQhcZNi5dzxVW60nlbjD&#10;S71aTt70p29+O5mexPqK5gykCYJy1/JCJUBiZb0GNoZCteBDmvpaYzNpXV2345Y23xicCrgbbPZu&#10;7MZ8EZY2BMIgm+pq+R6vgMIbRyYXJRZihoTU7u3yYVc4jQVXaxsGSD4iupcUWKRQSGiFrZzxc5Yl&#10;qDhABGrW7iOtBNE0PpUik5Sn4MxOgtHJ5Unw7wjFzyM0QxK+66/FIUgaXgtl4KAMXlbpOZX+WsiX&#10;3PSdTvSKTuh0ehDOi46iSil8ovRKZh2AgLHOHCvzI5LNTmKN455poFIzzb4oCc/wxO/4/vnvvm/w&#10;Ng+NOT6m4wtgG7M9E58BuTPsnbfDl0Csge70Qr/5C14xqpHvDIOmjR+9YlSlIujEMej1X4qoykbQ&#10;GQ6jpne4xpERZGcPqt1UdefSgrfqWhqiw6pVCjL2vib9/sBPkrAdzWOI1x8m7dl5v9c+P+3Ne8PT&#10;ftRPkm/7FyT+0RckCBuvRzwqGflU4ivXLr9WN4JvBrN2mITz9iAYDtvhIIynswt/Hg78b1W5bm1z&#10;qW6h2Wh7X3a9oKZjyDX/fI1X0ND/wIePhZZAyzhoCPosQeo9yg9bkD6/x+LZ81vbaZ74mZWLBcX3&#10;5EvTFURYh7ZCxZ8kU2trGUSu3aFthUXkn0bDKDLPZDo6OI8DfzBwKDTfECi6qWnqB9oNLzJFFJ4T&#10;XZJcEN0h9VxkQ8gJe4e2zmtDMTPv2cEF0faWuxlmYbscEO0iV6194Y69SwyTDqIwYPISuvE1YY84&#10;q4ekHP3NxQNJH9/B/GKdw6tonUEkxzIG46kVKrCB9NYBMEj/A3eyn5sABj89AMBoAuOinLqnFlJW&#10;p8aJsMNJjwd/YeEC1TuXeBs5XdApXblMpErUpzfLpcTVm2vjhLLm70qqyPWGAhKNzAC/agpAiT/D&#10;hUZ4jRT/R1xwQ4tJ7aUgGVANSzPoPEOPqrEf88MNFv9XfjSK0VDneX4Y0Qyrzxg7TizsRvMCsuyS&#10;C6vmZKnXH4m8YdT1OodlRmQxg0n2UU4dG6H5WIbp1jbX3fIGRjAo/yMyVcOpdGMzZXqGlpyS7IJQ&#10;eNpho/8M4oS62VJtzUdhUG5owU5bQrjWEYxaW/OXh86RQi0Bw+rYE1eZHX10cXwo9F+rw2iaNsbZ&#10;/i/q5B8AAAD//wMAUEsDBBQABgAIAAAAIQBmQt3wqQUAAFgPAAAVAAAAZHJzL2NoYXJ0cy9jaGFy&#10;dDMueG1s3Ffdb9s2EH8fsP9BEwL0YbAtyZZjG7ELW46DYmkbNGkH7I2WaJsLRaok5Tot+r/v+CFZ&#10;cpqsLfY0PVHk8XT3u9996OLlIafeHgtJOJv6YTfwPcxSnhG2nfrv71adke9JhViGKGd46j9g6b+c&#10;/frLRTpJd0io2wKl2AMlTE7Sqb9Tqpj0ejLd4RzJLi8wg7MNFzlS8Cq2vUygT6A8p70oCIY9o8R3&#10;CtBPKMgRYdV98T33+WZDUrzkaZljpqwVAlOkAAG5I4WstKXhUESPNOYkFVzyjeqmPO9ZZZVToCyM&#10;e7VXMwApQwqH42Dg7RGd+oHf05sUsa3dwKzz/tZuCl6yDGcJFwzC0ZDP08mcKiwYqEo4U2C1wyv/&#10;LsRzJO7LogPmFuDkmlCiHozb/uwCdCc7Dnh47/DHkggsp34aDo4QDH4UgOC8N+pFLq7gbDiYSPVA&#10;sXUoDCLtba/+rjFhhShdo/ReY9MQrkWP5/riKRj6lqGRXiiiKNYLDqSm6KGBIxwebsTsAk3WPHu4&#10;EWAHmlCpbrV55qXQO4WVyfDm3Y3w5GfICmCqsbo+xCy7QQJpAR3LqV/HsQcy4F/1Lb2oLEKl4nf6&#10;ZYkpVjhrmVZQruYCI206mM1LZZiyRiLRaaa3Yb0kwt5KObWs2QJtCsgnt01LCUzBmT3cI/GQcMpb&#10;dAKIMaCQTkh2aJnARYadesdTddByUol3eKNXm9mL/uLFb2fzs3CofTSbcJwgyHctUKgEWKys2tAa&#10;USgPvqS5ryX2M291tfLWSJLU0zr2Bq0CPISXoy77Yr4LS2eIC43klGQrQqkOlxTbdUKd3atVAI+L&#10;VUNMazOXwWsGxFCvNm/wFrJh73jpHMZCLJCQ2lC7vHsonMSaq511CE4+IHo8KbBIISfRFttzxi9Z&#10;lqCiBS6kv32PjXWVfvOpFJn4PsZ5cRZOzq7Own/Hemg/fYr1Akn4brATbaR1oGxQQheU8GmRyIn0&#10;d0I+pabvZOJnZAZOJgJznlQUV0KDR0LP0MMBCBjryLEyP+Er4Dg0QB5ZC0I1a217SniGZ0E3CC5/&#10;DwKDuOlaZvuU2k/AHXbDcRxrCronvOwMnsKsgj7uhv3LTvyUWAX/oBtF4+YzeuZSFY9+dzRq2hNE&#10;z1yqAtTvDqDgNZ74mUtVwMLuqN+4EgTg+olPEMAj6valym8XOXxQ19LkAqy8UpCp/yXp90dBkgw6&#10;8XIIaAbjpLO47Eedy/NoGY3P+3E/Sb4e+9XwR/tVOGj0quGkZORjiV+54vylcqkThuNhZzAcLjuL&#10;UTzvRPP+YnA+Ho7jRfC1yuiDLWKVF5qwttJm12tqMl3u+KdrvIX28QdutyZ9AlWlVTP0XoLUG5S3&#10;q5Tev8Xim/s3thg90rMo12uKb8nnpiqwsDZti4o/SaZ29mYYu4qIDhUWMfg7Gp876jf2g3E8Oo9s&#10;1TVdqu5YkJdz00Ia0i0tMkUUmpfOWi6ILqJ6CrMm5IS9RgeHbUMwM92z5SA63HA3Ma1tIQSirXLl&#10;HTN76l9hmKsQhXGWl1Cwrwm7x1k9kuXoby7uSHr/GqYlqxx6sFUGlpyeMRiG7aGCOxDe2gAG4b/j&#10;7uzn5o1R3cJcw/vucQMGIRhO5dw19rgRGneEHU56GPkLC2eofnOBt5bTNZ3TrYtEqkS9+3azkbhq&#10;8NZOSGv+uqSKXO8pINGIDPCrpgCk+CMutMxrhPg/4oIbkUxorwTJgGpYmrHqG/SoKv8pP9wU8//k&#10;RysZDXW+zQ9ztMDqE8aOE2v7onkBUXbBhVVzjtXrD0S+ZdTVOodlRmSxgLn5Xs4dG6H4WIbp0rbU&#10;1fItTGmQ/idkqkZhO8zB9M7MCNiaB/WvJ64nQnUwH4WxvDkO2ptgbjUVQtLqHyy6RAp5AkbjqS9e&#10;ZbZF6+R4X+gfubY1zTsGBfMTYn6IZ/8AAAD//wMAUEsDBBQABgAIAAAAIQCZxyZ4mQUAAD0PAAAV&#10;AAAAZHJzL2NoYXJ0cy9jaGFydDQueG1s3FdLb9s4EL4vsP/BKwToYSFbsi35gdiFLTtBsGkTJGkX&#10;2Bst0bY2FKmSlGu36H/f4UOy5Dy2Lfa0PpGc4Wj4zTcPn7/dZ6S1w1ykjE4cv+05LUxjlqR0M3E+&#10;PFy4Q6clJKIJIoziiXPAwnk7/fWX83gcbxGX9zmKcQuMUDGOJ85Wynzc6Yh4izMk2izHFGRrxjMk&#10;Ycs3nYSjz2A8I52u54UdbcSxBtBPGMhQSsv7/Hvus/U6jfGCxUWGqTRecEyQBATENs1FaS32Q959&#10;YjFLY84EW8t2zLKOMVY+Coz5Qad61RRASpDE/sjrt3aITBzP6ahDgujGHGDqfrg3h5wVNMFJxDiF&#10;cNT0s3g8IxJzCqYiRiV4bfHKvgvxDPHHInfB3RweuUpJKg/62c70HGxHWwZ4tO7wpyLlWEyc2O8f&#10;Iej/KADeoDPsdG1c4bF+fyzkgWDzIN/rqtd2qu9qFy4QISsUPypsasqV6lGuLp6CoW5pGqmFTCXB&#10;asGA1AQdajiCcH/Lp+dovGLJ4ZaDH2hMhLxX7ulNrk5yo5Pg9d0tb4kvkBXAVO11JcQ0uUUcKQUV&#10;y4lTxbEDOvC+8ltqUXqECske1GaBCZY4abiWEyZnHCPlOrjNCqmZskI8UmmmjmG9SLm5FTNiWLMB&#10;2uSQT/aYFAKYghMj3CF+iBhhDToBxBhQiMdpsm+4wHiCrXnLU7lXekLyO7xWq/X0TW/+5rez2Vmo&#10;nqjPQBohSHclz2UEJJbGqm98yGULPqSorzR209bVtRu21PWdximHt8HmaMZs9BdhaV2wQRGMpMlF&#10;SogKlOCbVUSsxxcXHvxslGpqypq+DO+lQAl5tX6PN5AHO8tI+1TM+RxxoXw0y4dDbjVWTG7NW0Dy&#10;EZGjJMc8hmxEG2zklC1pEqG8ASskvtkH2rvSvv5UjHRknyI8P/PHZ5dn/r/DHJpPn8I8RwK+6215&#10;E2kVIxMP38bDf1mla1V6Wy5eMtOzOsErOn2r0wV3XjQUlEr9J0qv0MMCCBiryNEiO2Hq/CxUOB7p&#10;CioVXU1biliCp17b85a/e57GW3crfXzK6RfA1teOdH4G5HavH47qv6XbfwnSEvag7Q0Uqavf4JVL&#10;ZRwG7VEYVDdg4b9yqQpM26v7Buul23vJvSpQ7d4weKIHsTpCbDZlKtsg4b28Fpr2sGoVPJ04X6Ne&#10;b+hFUd8NFiH4640id77sdd3loLvojga9oBdF345NKfzRpuT3aw0pHBc0/VTgK1uBv5ZwuZG/nLn9&#10;hee5s2F/6XrD0dJfLMPBfND9Vibv3tSr8hWKm6acJtcropNabNnna7yBHvEHbvYfJYEC0igP6ixC&#10;8j3KmgVJnd9j/uz5rak7T+zMi9WK4Pv0S90UeFi5tkH5n2kit+amH9jih/YlFoE3CEZBoDtvPG6c&#10;h743HFoU6m0JUnCm+0RDu2ZFxIhAh1IJyniq6qUatYwLWUrfob21WlNMdItsPBDtb5kdi1am5gHR&#10;LjLZOqbxxLnEMDwhAjMrK6A2X6f0ESfV3JWhvxl/SOPHdzASGePQaI0x8ORURmHiNUIJdyC8lQMU&#10;wv/ArOznhoph1a1sb/vumQKmHZhAxcx2bwhZFRorwhYnNXH8hbl1VO1s4I3nZEVmZGMjEUtend6s&#10;1wKXbdz4CWnN3hVEptc7AkjUIgP8qigAKf4MF2ru1UL8H3HBzkE6tJc8TYBqWOjZ6Rl6lGX+lB92&#10;Vvm/8qOWjJo6z/NDi+ZYfsbYcmJlNooXEGUbXFjVh1W1/piKG0psrbNYJqnI5zAcP4qZZSMUH8Mw&#10;VdoWqlrewEAG6X9CpnLeNXMbjOhUT3uN0U/9v8TV8Cf3+qMwe9cnP3MT3C0HQEha9S+KLJBELQ7z&#10;78ThV4kZhFRyfMjVv7WmN/U7GoXjv97pPwAAAP//AwBQSwMEFAAGAAgAAAAhAFOnLLDcAAAABQEA&#10;AA8AAABkcnMvZG93bnJldi54bWxMj0FLw0AQhe+C/2EZwZvdRG2oMZtSinoqQltBvE2TaRKanQ3Z&#10;bZL+e0cvennweMN732TLybZqoN43jg3EswgUceHKhisDH/vXuwUoH5BLbB2TgQt5WObXVxmmpRt5&#10;S8MuVEpK2KdooA6hS7X2RU0W/cx1xJIdXW8xiO0rXfY4Srlt9X0UJdpiw7JQY0frmorT7mwNvI04&#10;rh7il2FzOq4vX/v5++cmJmNub6bVM6hAU/g7hh98QYdcmA7uzKVXrQF5JPyqZIvHROzBwDx5ikHn&#10;mf5Pn38DAAD//wMAUEsDBBQABgAIAAAAIQBTn38a0AAAALECAAAZAAAAZHJzL19yZWxzL2Uyb0Rv&#10;Yy54bWwucmVsc7ySywrCMBBF94L/EGZv01YREVM3IrgV/YAhnT6wTUImiv69QREURHdd3hnm3LOY&#10;1frad+JCnltrFGRJCoKMtmVragXHw3ayAMEBTYmdNaTgRgzrYjxa7anDEI+4aR2LSDGsoAnBLaVk&#10;3VCPnFhHJm4q63sMMfpaOtQnrEnmaTqX/p0BxQdT7EoFfldOQRxuLjb/Z9uqajVtrD73ZMKXCqkb&#10;9CEC0dcUFDwiP6fTJJqC/C6RDySR/5LIBpLIfknMBpKYvSTkx6MVdwAAAP//AwBQSwMEFAAGAAgA&#10;AAAhAHqfBaA1AQAA0gEAACAAAABkcnMvY2hhcnRzL19yZWxzL2NoYXJ0MS54bWwucmVsc4RRwWoC&#10;MRC9F/oPS6DHmtVDUXFXilpYW6m0esslZmd3U7NJyGTb9e87CoUKhR7ymHlh3hvezOZ9a5JPCKid&#10;zdhwkLIErHKltnXG9run+zFLMEpbSuMsZOwEyOb57c3sDYyMNISN9piQisWMNTH6KeeoGmglDpwH&#10;Sz+VC62M1Iaae6mOsgY+StMHHn5rsPxKMynKjIWiHLJkd/Lk/L+2qyqtYOlU14KNf1hwZ+D18AEq&#10;kqgMNcSMVdoArcwXU7FHykFMJuNhmoplcP7gerGGEKS9G6UbaTtUQfuIYis9BOJG9I4QdastoChs&#10;hGAvqRC/dh01hipXEWzIW3VGnsfelaaQAc/0cluIx9XimWpKmfDlXFr4IqyD9A0OeoP9z8IbV1IW&#10;q/7iZBjPZ/zqEvk3AAAA//8DAFBLAwQUAAYACAAAACEAep8FoDUBAADSAQAAIAAAAGRycy9jaGFy&#10;dHMvX3JlbHMvY2hhcnQyLnhtbC5yZWxzhFHBagIxEL0X+g9LoMea1UNRcVeKWlhbqbR6yyVmZ3dT&#10;s0nIZNv17zsKhQqFHvKYeWHeG97M5n1rkk8IqJ3N2HCQsgSscqW2dcb2u6f7MUswSltK4yxk7ATI&#10;5vntzewNjIw0hI32mJCKxYw1Mfop56gaaCUOnAdLP5ULrYzUhpp7qY6yBj5K0wcefmuw/EozKcqM&#10;haIcsmR38uT8v7arKq1g6VTXgo1/WHBn4PXwASqSqAw1xIxV2gCtzBdTsUfKQUwm42GaimVw/uB6&#10;sYYQpL0bpRtpO1RB+4hiKz0E4kb0jhB1qy2gKGyEYC+pEL92HTWGKlcRbMhbdUaex96VppABz/Ry&#10;W4jH1eKZakqZ8OVcWvgirIP0DQ56g/3PwhtXUhar/uJkGM9n/OoS+TcAAAD//wMAUEsDBBQABgAI&#10;AAAAIQB6nwWgNQEAANIBAAAgAAAAZHJzL2NoYXJ0cy9fcmVscy9jaGFydDMueG1sLnJlbHOEUcFq&#10;AjEQvRf6D0ugx5rVQ1FxV4paWFuptHrLJWZnd1OzSchk2/XvOwqFCoUe8ph5Yd4b3szmfWuSTwio&#10;nc3YcJCyBKxypbZ1xva7p/sxSzBKW0rjLGTsBMjm+e3N7A2MjDSEjfaYkIrFjDUx+innqBpoJQ6c&#10;B0s/lQutjNSGmnupjrIGPkrTBx5+a7D8SjMpyoyFohyyZHfy5Py/tqsqrWDpVNeCjX9YcGfg9fAB&#10;KpKoDDXEjFXaAK3MF1OxR8pBTCbjYZqKZXD+4HqxhhCkvRulG2k7VEH7iGIrPQTiRvSOEHWrLaAo&#10;bIRgL6kQv3YdNYYqVxFsyFt1Rp7H3pWmkAHP9HJbiMfV4plqSpnw5Vxa+CKsg/QNDnqD/c/CG1dS&#10;Fqv+4mQYz2f86hL5NwAAAP//AwBQSwMEFAAGAAgAAAAhAHqfBaA1AQAA0gEAACAAAABkcnMvY2hh&#10;cnRzL19yZWxzL2NoYXJ0NC54bWwucmVsc4RRwWoCMRC9F/oPS6DHmtVDUXFXilpYW6m0esslZmd3&#10;U7NJyGTb9e87CoUKhR7ymHlh3hvezOZ9a5JPCKidzdhwkLIErHKltnXG9run+zFLMEpbSuMsZOwE&#10;yOb57c3sDYyMNISN9piQisWMNTH6KeeoGmglDpwHSz+VC62M1Iaae6mOsgY+StMHHn5rsPxKMynK&#10;jIWiHLJkd/Lk/L+2qyqtYOlU14KNf1hwZ+D18AEqkqgMNcSMVdoArcwXU7FHykFMJuNhmoplcP7g&#10;erGGEKS9G6UbaTtUQfuIYis9BOJG9I4QdastoChshGAvqRC/dh01hipXEWzIW3VGnsfelaaQAc/0&#10;cluIx9XimWpKmfDlXFr4IqyD9A0OeoP9z8IbV1IWq/7iZBjPZ/zqEvk3AAAA//8DAFBLAQItABQA&#10;BgAIAAAAIQD2Dxd+LgEAANUDAAATAAAAAAAAAAAAAAAAAAAAAABbQ29udGVudF9UeXBlc10ueG1s&#10;UEsBAi0AFAAGAAgAAAAhADj9If/WAAAAlAEAAAsAAAAAAAAAAAAAAAAAXwEAAF9yZWxzLy5yZWxz&#10;UEsBAi0AFAAGAAgAAAAhAOj8fX9eAgAAXwoAAA4AAAAAAAAAAAAAAAAAXgIAAGRycy9lMm9Eb2Mu&#10;eG1sUEsBAi0AFAAGAAgAAAAhAAdFozeJBQAAFQ8AABUAAAAAAAAAAAAAAAAA6AQAAGRycy9jaGFy&#10;dHMvY2hhcnQxLnhtbFBLAQItABQABgAIAAAAIQBSD/8VdgUAAOoOAAAVAAAAAAAAAAAAAAAAAKQK&#10;AABkcnMvY2hhcnRzL2NoYXJ0Mi54bWxQSwECLQAUAAYACAAAACEAZkLd8KkFAABYDwAAFQAAAAAA&#10;AAAAAAAAAABNEAAAZHJzL2NoYXJ0cy9jaGFydDMueG1sUEsBAi0AFAAGAAgAAAAhAJnHJniZBQAA&#10;PQ8AABUAAAAAAAAAAAAAAAAAKRYAAGRycy9jaGFydHMvY2hhcnQ0LnhtbFBLAQItABQABgAIAAAA&#10;IQBTpyyw3AAAAAUBAAAPAAAAAAAAAAAAAAAAAPUbAABkcnMvZG93bnJldi54bWxQSwECLQAUAAYA&#10;CAAAACEAU59/GtAAAACxAgAAGQAAAAAAAAAAAAAAAAD+HAAAZHJzL19yZWxzL2Uyb0RvYy54bWwu&#10;cmVsc1BLAQItABQABgAIAAAAIQB6nwWgNQEAANIBAAAgAAAAAAAAAAAAAAAAAAUeAABkcnMvY2hh&#10;cnRzL19yZWxzL2NoYXJ0MS54bWwucmVsc1BLAQItABQABgAIAAAAIQB6nwWgNQEAANIBAAAgAAAA&#10;AAAAAAAAAAAAAHgfAABkcnMvY2hhcnRzL19yZWxzL2NoYXJ0Mi54bWwucmVsc1BLAQItABQABgAI&#10;AAAAIQB6nwWgNQEAANIBAAAgAAAAAAAAAAAAAAAAAOsgAABkcnMvY2hhcnRzL19yZWxzL2NoYXJ0&#10;My54bWwucmVsc1BLAQItABQABgAIAAAAIQB6nwWgNQEAANIBAAAgAAAAAAAAAAAAAAAAAF4iAABk&#10;cnMvY2hhcnRzL19yZWxzL2NoYXJ0NC54bWwucmVsc1BLBQYAAAAADQANAH4DAADRIwAAAAA=&#10;">
                <v:shape id="Chart 3081" o:spid="_x0000_s1027" type="#_x0000_t75" style="position:absolute;width:26883;height:180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r+5xgAAAN0AAAAPAAAAZHJzL2Rvd25yZXYueG1sRI9Ba8JA&#10;FITvBf/D8oTe6sYI1UZXaSuhPYigtXp9ZJ9J7O7bkN1q+u9dQehxmJlvmNmis0acqfW1YwXDQQKC&#10;uHC65lLB7it/moDwAVmjcUwK/sjDYt57mGGm3YU3dN6GUkQI+wwVVCE0mZS+qMiiH7iGOHpH11oM&#10;Ubal1C1eItwamSbJs7RYc1yosKH3ioqf7a9VIA/r3fJbY3rY+5cPMzabU756U+qx371OQQTqwn/4&#10;3v7UCkbJZAi3N/EJyPkVAAD//wMAUEsBAi0AFAAGAAgAAAAhANvh9svuAAAAhQEAABMAAAAAAAAA&#10;AAAAAAAAAAAAAFtDb250ZW50X1R5cGVzXS54bWxQSwECLQAUAAYACAAAACEAWvQsW78AAAAVAQAA&#10;CwAAAAAAAAAAAAAAAAAfAQAAX3JlbHMvLnJlbHNQSwECLQAUAAYACAAAACEAAyq/ucYAAADdAAAA&#10;DwAAAAAAAAAAAAAAAAAHAgAAZHJzL2Rvd25yZXYueG1sUEsFBgAAAAADAAMAtwAAAPoCAAAAAA==&#10;">
                  <v:imagedata r:id="rId89" o:title=""/>
                  <o:lock v:ext="edit" aspectratio="f"/>
                </v:shape>
                <v:shape id="Chart 3082" o:spid="_x0000_s1028" type="#_x0000_t75" style="position:absolute;top:17983;width:26883;height:1816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fTxgAAAN0AAAAPAAAAZHJzL2Rvd25yZXYueG1sRI9Ba8JA&#10;FITvBf/D8gQvRTeNIDG6CVIIePHQtEWPj+wzCWbfhuxq4r/vFgo9DjPzDbPPJ9OJBw2utazgbRWB&#10;IK6sbrlW8PVZLBMQziNr7CyTgic5yLPZyx5TbUf+oEfpaxEg7FJU0Hjfp1K6qiGDbmV74uBd7WDQ&#10;BznUUg84BrjpZBxFG2mw5bDQYE/vDVW38m4UdOfL/XzafpebYrLX9fbVFTefKLWYT4cdCE+T/w//&#10;tY9awTpKYvh9E56AzH4AAAD//wMAUEsBAi0AFAAGAAgAAAAhANvh9svuAAAAhQEAABMAAAAAAAAA&#10;AAAAAAAAAAAAAFtDb250ZW50X1R5cGVzXS54bWxQSwECLQAUAAYACAAAACEAWvQsW78AAAAVAQAA&#10;CwAAAAAAAAAAAAAAAAAfAQAAX3JlbHMvLnJlbHNQSwECLQAUAAYACAAAACEA/sW308YAAADdAAAA&#10;DwAAAAAAAAAAAAAAAAAHAgAAZHJzL2Rvd25yZXYueG1sUEsFBgAAAAADAAMAtwAAAPoCAAAAAA==&#10;">
                  <v:imagedata r:id="rId90" o:title=""/>
                  <o:lock v:ext="edit" aspectratio="f"/>
                </v:shape>
                <v:shape id="Chart 3083" o:spid="_x0000_s1029" type="#_x0000_t75" style="position:absolute;left:26822;width:26883;height:180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rjExgAAAN0AAAAPAAAAZHJzL2Rvd25yZXYueG1sRI9La8JA&#10;FIX3hf6H4Rbc1YlGqk0dgw8EETfaUlxeMreZYOZOyIwm9dd3CoUuD+fxceZ5b2txo9ZXjhWMhgkI&#10;4sLpiksFH+/b5xkIH5A11o5JwTd5yBePD3PMtOv4SLdTKEUcYZ+hAhNCk0npC0MW/dA1xNH7cq3F&#10;EGVbSt1iF8dtLcdJ8iItVhwJBhtaGyoup6uN3P257O6fxr5uzrvpfX1Y7e3EKDV46pdvIAL14T/8&#10;195pBWkyS+H3TXwCcvEDAAD//wMAUEsBAi0AFAAGAAgAAAAhANvh9svuAAAAhQEAABMAAAAAAAAA&#10;AAAAAAAAAAAAAFtDb250ZW50X1R5cGVzXS54bWxQSwECLQAUAAYACAAAACEAWvQsW78AAAAVAQAA&#10;CwAAAAAAAAAAAAAAAAAfAQAAX3JlbHMvLnJlbHNQSwECLQAUAAYACAAAACEAWr64xMYAAADdAAAA&#10;DwAAAAAAAAAAAAAAAAAHAgAAZHJzL2Rvd25yZXYueG1sUEsFBgAAAAADAAMAtwAAAPoCAAAAAA==&#10;">
                  <v:imagedata r:id="rId91" o:title=""/>
                  <o:lock v:ext="edit" aspectratio="f"/>
                </v:shape>
                <v:shape id="Chart 3084" o:spid="_x0000_s1030" type="#_x0000_t75" style="position:absolute;left:26822;top:17983;width:26944;height:1816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3rhxQAAAN0AAAAPAAAAZHJzL2Rvd25yZXYueG1sRI9Pi8Iw&#10;FMTvC36H8AQvoqnu+odqFBUFF/Zi7cXbo3m2xealNFG7394sCHscZuY3zHLdmko8qHGlZQWjYQSC&#10;OLO65FxBej4M5iCcR9ZYWSYFv+Rgvep8LDHW9skneiQ+FwHCLkYFhfd1LKXLCjLohrYmDt7VNgZ9&#10;kE0udYPPADeVHEfRVBosOSwUWNOuoOyW3I2C2WU/crPyW6b5UW4nVUoZ//SV6nXbzQKEp9b/h9/t&#10;o1bwGc2/4O9NeAJy9QIAAP//AwBQSwECLQAUAAYACAAAACEA2+H2y+4AAACFAQAAEwAAAAAAAAAA&#10;AAAAAAAAAAAAW0NvbnRlbnRfVHlwZXNdLnhtbFBLAQItABQABgAIAAAAIQBa9CxbvwAAABUBAAAL&#10;AAAAAAAAAAAAAAAAAB8BAABfcmVscy8ucmVsc1BLAQItABQABgAIAAAAIQCsQ3rhxQAAAN0AAAAP&#10;AAAAAAAAAAAAAAAAAAcCAABkcnMvZG93bnJldi54bWxQSwUGAAAAAAMAAwC3AAAA+QIAAAAA&#10;">
                  <v:imagedata r:id="rId92" o:title=""/>
                  <o:lock v:ext="edit" aspectratio="f"/>
                </v:shape>
                <w10:anchorlock/>
              </v:group>
            </w:pict>
          </mc:Fallback>
        </mc:AlternateContent>
      </w:r>
    </w:p>
    <w:p w:rsidR="006676C8" w:rsidRPr="006676C8" w:rsidRDefault="006676C8" w:rsidP="006676C8">
      <w:pPr>
        <w:pStyle w:val="Caption"/>
        <w:rPr>
          <w:rFonts w:ascii="Palatino Linotype" w:hAnsi="Palatino Linotype" w:cstheme="minorHAnsi"/>
          <w:color w:val="000000" w:themeColor="text1"/>
        </w:rPr>
      </w:pPr>
      <w:r w:rsidRPr="006676C8">
        <w:rPr>
          <w:rFonts w:ascii="Palatino Linotype" w:hAnsi="Palatino Linotype" w:cstheme="minorHAnsi"/>
          <w:color w:val="000000" w:themeColor="text1"/>
        </w:rPr>
        <w:t xml:space="preserve">Figure </w:t>
      </w:r>
      <w:r w:rsidRPr="006676C8">
        <w:rPr>
          <w:rFonts w:ascii="Palatino Linotype" w:hAnsi="Palatino Linotype" w:cstheme="minorHAnsi"/>
          <w:noProof/>
          <w:color w:val="000000" w:themeColor="text1"/>
        </w:rPr>
        <w:t>10</w:t>
      </w:r>
      <w:r w:rsidRPr="006676C8">
        <w:rPr>
          <w:rFonts w:ascii="Palatino Linotype" w:hAnsi="Palatino Linotype" w:cstheme="minorHAnsi"/>
          <w:color w:val="000000" w:themeColor="text1"/>
        </w:rPr>
        <w:t>.</w:t>
      </w:r>
      <w:r w:rsidRPr="006676C8">
        <w:rPr>
          <w:rFonts w:ascii="Palatino Linotype" w:hAnsi="Palatino Linotype" w:cstheme="minorHAnsi"/>
          <w:color w:val="000000" w:themeColor="text1"/>
        </w:rPr>
        <w:t xml:space="preserve"> </w:t>
      </w:r>
      <w:r w:rsidRPr="006676C8">
        <w:rPr>
          <w:rFonts w:ascii="Palatino Linotype" w:hAnsi="Palatino Linotype" w:cstheme="minorHAnsi"/>
          <w:b w:val="0"/>
          <w:color w:val="000000" w:themeColor="text1"/>
        </w:rPr>
        <w:t xml:space="preserve">Group 7 </w:t>
      </w:r>
      <w:proofErr w:type="spellStart"/>
      <w:r w:rsidRPr="006676C8">
        <w:rPr>
          <w:rFonts w:ascii="Palatino Linotype" w:hAnsi="Palatino Linotype" w:cstheme="minorHAnsi"/>
          <w:b w:val="0"/>
          <w:color w:val="000000" w:themeColor="text1"/>
        </w:rPr>
        <w:t>Bioplex</w:t>
      </w:r>
      <w:proofErr w:type="spellEnd"/>
      <w:r w:rsidRPr="006676C8">
        <w:rPr>
          <w:rFonts w:ascii="Palatino Linotype" w:hAnsi="Palatino Linotype" w:cstheme="minorHAnsi"/>
          <w:b w:val="0"/>
          <w:color w:val="000000" w:themeColor="text1"/>
        </w:rPr>
        <w:t xml:space="preserve"> trend related secreted cytokines FGF-basic and IL-6 over a temporal differentiation normalised as </w:t>
      </w:r>
      <w:proofErr w:type="spellStart"/>
      <w:r w:rsidRPr="006676C8">
        <w:rPr>
          <w:rFonts w:ascii="Palatino Linotype" w:hAnsi="Palatino Linotype" w:cstheme="minorHAnsi"/>
          <w:b w:val="0"/>
          <w:color w:val="000000" w:themeColor="text1"/>
        </w:rPr>
        <w:t>pg</w:t>
      </w:r>
      <w:proofErr w:type="spellEnd"/>
      <w:r w:rsidRPr="006676C8">
        <w:rPr>
          <w:rFonts w:ascii="Palatino Linotype" w:hAnsi="Palatino Linotype" w:cstheme="minorHAnsi"/>
          <w:b w:val="0"/>
          <w:color w:val="000000" w:themeColor="text1"/>
        </w:rPr>
        <w:t>/cell (AECK - Blue, LK - Red)</w:t>
      </w:r>
      <w:r w:rsidRPr="006676C8">
        <w:rPr>
          <w:rFonts w:ascii="Palatino Linotype" w:hAnsi="Palatino Linotype" w:cstheme="minorHAnsi"/>
          <w:b w:val="0"/>
          <w:color w:val="000000" w:themeColor="text1"/>
        </w:rPr>
        <w:t>.</w:t>
      </w:r>
    </w:p>
    <w:p w:rsidR="006676C8" w:rsidRPr="006676C8" w:rsidRDefault="006676C8">
      <w:pPr>
        <w:rPr>
          <w:rFonts w:ascii="Palatino Linotype" w:hAnsi="Palatino Linotype"/>
        </w:rPr>
      </w:pPr>
      <w:r w:rsidRPr="006676C8">
        <w:rPr>
          <w:rFonts w:ascii="Palatino Linotype" w:hAnsi="Palatino Linotype"/>
        </w:rPr>
        <w:br w:type="page"/>
      </w:r>
    </w:p>
    <w:p w:rsidR="009B653D" w:rsidRPr="006676C8" w:rsidRDefault="009B653D" w:rsidP="00BE13E8">
      <w:pPr>
        <w:jc w:val="both"/>
        <w:rPr>
          <w:rFonts w:ascii="Palatino Linotype" w:hAnsi="Palatino Linotype"/>
          <w:b/>
          <w:sz w:val="20"/>
          <w:szCs w:val="20"/>
        </w:rPr>
      </w:pPr>
      <w:r w:rsidRPr="006676C8">
        <w:rPr>
          <w:rFonts w:ascii="Palatino Linotype" w:hAnsi="Palatino Linotype"/>
          <w:b/>
          <w:sz w:val="20"/>
          <w:szCs w:val="20"/>
        </w:rPr>
        <w:lastRenderedPageBreak/>
        <w:t>1D Electrophoresis Experimental Procedure</w:t>
      </w:r>
    </w:p>
    <w:p w:rsidR="009B653D" w:rsidRPr="006676C8" w:rsidRDefault="009B653D" w:rsidP="00BE13E8">
      <w:pPr>
        <w:jc w:val="both"/>
        <w:rPr>
          <w:rFonts w:ascii="Palatino Linotype" w:hAnsi="Palatino Linotype" w:cstheme="minorHAnsi"/>
          <w:spacing w:val="-2"/>
          <w:sz w:val="20"/>
          <w:szCs w:val="20"/>
        </w:rPr>
      </w:pPr>
      <w:r w:rsidRPr="006676C8">
        <w:rPr>
          <w:rFonts w:ascii="Palatino Linotype" w:hAnsi="Palatino Linotype" w:cstheme="minorHAnsi"/>
          <w:spacing w:val="-2"/>
          <w:sz w:val="20"/>
          <w:szCs w:val="20"/>
        </w:rPr>
        <w:t>Samples were diluted 1:1 with LDS loading buffer (Invitrogen), heated at 95</w:t>
      </w:r>
      <w:r w:rsidRPr="006676C8">
        <w:rPr>
          <w:rFonts w:ascii="Palatino Linotype" w:hAnsi="Palatino Linotype" w:cstheme="minorHAnsi"/>
          <w:spacing w:val="-2"/>
          <w:sz w:val="20"/>
          <w:szCs w:val="20"/>
          <w:vertAlign w:val="superscript"/>
        </w:rPr>
        <w:t>o</w:t>
      </w:r>
      <w:r w:rsidRPr="006676C8">
        <w:rPr>
          <w:rFonts w:ascii="Palatino Linotype" w:hAnsi="Palatino Linotype" w:cstheme="minorHAnsi"/>
          <w:spacing w:val="-2"/>
          <w:sz w:val="20"/>
          <w:szCs w:val="20"/>
        </w:rPr>
        <w:t>C for 10 minutes then centrifuged. Samples were then loaded into 4-12% Bis-Tris Criterion gel (</w:t>
      </w:r>
      <w:proofErr w:type="spellStart"/>
      <w:r w:rsidRPr="006676C8">
        <w:rPr>
          <w:rFonts w:ascii="Palatino Linotype" w:hAnsi="Palatino Linotype" w:cstheme="minorHAnsi"/>
          <w:spacing w:val="-2"/>
          <w:sz w:val="20"/>
          <w:szCs w:val="20"/>
        </w:rPr>
        <w:t>BioRad</w:t>
      </w:r>
      <w:proofErr w:type="spellEnd"/>
      <w:r w:rsidRPr="006676C8">
        <w:rPr>
          <w:rFonts w:ascii="Palatino Linotype" w:hAnsi="Palatino Linotype" w:cstheme="minorHAnsi"/>
          <w:spacing w:val="-2"/>
          <w:sz w:val="20"/>
          <w:szCs w:val="20"/>
        </w:rPr>
        <w:t>) in XT-MES (</w:t>
      </w:r>
      <w:proofErr w:type="spellStart"/>
      <w:r w:rsidRPr="006676C8">
        <w:rPr>
          <w:rFonts w:ascii="Palatino Linotype" w:hAnsi="Palatino Linotype" w:cstheme="minorHAnsi"/>
          <w:spacing w:val="-2"/>
          <w:sz w:val="20"/>
          <w:szCs w:val="20"/>
        </w:rPr>
        <w:t>BioRad</w:t>
      </w:r>
      <w:proofErr w:type="spellEnd"/>
      <w:r w:rsidRPr="006676C8">
        <w:rPr>
          <w:rFonts w:ascii="Palatino Linotype" w:hAnsi="Palatino Linotype" w:cstheme="minorHAnsi"/>
          <w:spacing w:val="-2"/>
          <w:sz w:val="20"/>
          <w:szCs w:val="20"/>
        </w:rPr>
        <w:t>) running buffer then electrophoresed according to the standard product protocol of 160V for 50 minutes (</w:t>
      </w:r>
      <w:proofErr w:type="spellStart"/>
      <w:r w:rsidRPr="006676C8">
        <w:rPr>
          <w:rFonts w:ascii="Palatino Linotype" w:hAnsi="Palatino Linotype" w:cstheme="minorHAnsi"/>
          <w:spacing w:val="-2"/>
          <w:sz w:val="20"/>
          <w:szCs w:val="20"/>
        </w:rPr>
        <w:t>BioRad</w:t>
      </w:r>
      <w:proofErr w:type="spellEnd"/>
      <w:r w:rsidRPr="006676C8">
        <w:rPr>
          <w:rFonts w:ascii="Palatino Linotype" w:hAnsi="Palatino Linotype" w:cstheme="minorHAnsi"/>
          <w:spacing w:val="-2"/>
          <w:sz w:val="20"/>
          <w:szCs w:val="20"/>
        </w:rPr>
        <w:t>). Upon completion of electrophoresis, unless required for western blot, gels were placed in fix solution (40% methanol and 10% acetic acid) and incubated on a gentle rocker at room temperature for 60 minutes. Gels were then placed in Flamingo fluorescent protein stain (</w:t>
      </w:r>
      <w:proofErr w:type="spellStart"/>
      <w:r w:rsidRPr="006676C8">
        <w:rPr>
          <w:rFonts w:ascii="Palatino Linotype" w:hAnsi="Palatino Linotype" w:cstheme="minorHAnsi"/>
          <w:spacing w:val="-2"/>
          <w:sz w:val="20"/>
          <w:szCs w:val="20"/>
        </w:rPr>
        <w:t>BioRad</w:t>
      </w:r>
      <w:proofErr w:type="spellEnd"/>
      <w:r w:rsidRPr="006676C8">
        <w:rPr>
          <w:rFonts w:ascii="Palatino Linotype" w:hAnsi="Palatino Linotype" w:cstheme="minorHAnsi"/>
          <w:spacing w:val="-2"/>
          <w:sz w:val="20"/>
          <w:szCs w:val="20"/>
        </w:rPr>
        <w:t xml:space="preserve">) and incubated for 60 minutes. Gels were imaged using a </w:t>
      </w:r>
      <w:proofErr w:type="spellStart"/>
      <w:r w:rsidRPr="006676C8">
        <w:rPr>
          <w:rFonts w:ascii="Palatino Linotype" w:hAnsi="Palatino Linotype" w:cstheme="minorHAnsi"/>
          <w:spacing w:val="-2"/>
          <w:sz w:val="20"/>
          <w:szCs w:val="20"/>
        </w:rPr>
        <w:t>PharosFX</w:t>
      </w:r>
      <w:proofErr w:type="spellEnd"/>
      <w:r w:rsidRPr="006676C8">
        <w:rPr>
          <w:rFonts w:ascii="Palatino Linotype" w:hAnsi="Palatino Linotype" w:cstheme="minorHAnsi"/>
          <w:spacing w:val="-2"/>
          <w:sz w:val="20"/>
          <w:szCs w:val="20"/>
        </w:rPr>
        <w:t xml:space="preserve"> Plus (</w:t>
      </w:r>
      <w:proofErr w:type="spellStart"/>
      <w:r w:rsidRPr="006676C8">
        <w:rPr>
          <w:rFonts w:ascii="Palatino Linotype" w:hAnsi="Palatino Linotype" w:cstheme="minorHAnsi"/>
          <w:spacing w:val="-2"/>
          <w:sz w:val="20"/>
          <w:szCs w:val="20"/>
        </w:rPr>
        <w:t>Biorad</w:t>
      </w:r>
      <w:proofErr w:type="spellEnd"/>
      <w:r w:rsidRPr="006676C8">
        <w:rPr>
          <w:rFonts w:ascii="Palatino Linotype" w:hAnsi="Palatino Linotype" w:cstheme="minorHAnsi"/>
          <w:spacing w:val="-2"/>
          <w:sz w:val="20"/>
          <w:szCs w:val="20"/>
        </w:rPr>
        <w:t>) imager and Quantity One software (</w:t>
      </w:r>
      <w:proofErr w:type="spellStart"/>
      <w:r w:rsidRPr="006676C8">
        <w:rPr>
          <w:rFonts w:ascii="Palatino Linotype" w:hAnsi="Palatino Linotype" w:cstheme="minorHAnsi"/>
          <w:spacing w:val="-2"/>
          <w:sz w:val="20"/>
          <w:szCs w:val="20"/>
        </w:rPr>
        <w:t>BioRad</w:t>
      </w:r>
      <w:proofErr w:type="spellEnd"/>
      <w:r w:rsidRPr="006676C8">
        <w:rPr>
          <w:rFonts w:ascii="Palatino Linotype" w:hAnsi="Palatino Linotype" w:cstheme="minorHAnsi"/>
          <w:spacing w:val="-2"/>
          <w:sz w:val="20"/>
          <w:szCs w:val="20"/>
        </w:rPr>
        <w:t>).</w:t>
      </w:r>
    </w:p>
    <w:p w:rsidR="009B653D" w:rsidRPr="006676C8" w:rsidRDefault="009B653D" w:rsidP="00BE13E8">
      <w:pPr>
        <w:jc w:val="both"/>
        <w:rPr>
          <w:rFonts w:ascii="Palatino Linotype" w:hAnsi="Palatino Linotype"/>
          <w:b/>
          <w:sz w:val="20"/>
          <w:szCs w:val="20"/>
        </w:rPr>
      </w:pPr>
      <w:r w:rsidRPr="006676C8">
        <w:rPr>
          <w:rFonts w:ascii="Palatino Linotype" w:hAnsi="Palatino Linotype"/>
          <w:b/>
          <w:sz w:val="20"/>
          <w:szCs w:val="20"/>
        </w:rPr>
        <w:t>Western blot Experimental Procedure</w:t>
      </w:r>
    </w:p>
    <w:p w:rsidR="009B653D" w:rsidRPr="006676C8" w:rsidRDefault="009B653D" w:rsidP="00BE13E8">
      <w:pPr>
        <w:jc w:val="both"/>
        <w:rPr>
          <w:rFonts w:ascii="Palatino Linotype" w:hAnsi="Palatino Linotype" w:cstheme="minorHAnsi"/>
          <w:sz w:val="20"/>
          <w:szCs w:val="20"/>
        </w:rPr>
      </w:pPr>
      <w:r w:rsidRPr="006676C8">
        <w:rPr>
          <w:rFonts w:ascii="Palatino Linotype" w:hAnsi="Palatino Linotype" w:cstheme="minorHAnsi"/>
          <w:sz w:val="20"/>
          <w:szCs w:val="20"/>
        </w:rPr>
        <w:t xml:space="preserve">The method as per </w:t>
      </w:r>
      <w:r w:rsidR="00A2758A" w:rsidRPr="006676C8">
        <w:rPr>
          <w:rFonts w:ascii="Palatino Linotype" w:hAnsi="Palatino Linotype" w:cstheme="minorHAnsi"/>
          <w:noProof/>
          <w:sz w:val="20"/>
          <w:szCs w:val="20"/>
        </w:rPr>
        <w:t>[2]</w:t>
      </w:r>
      <w:r w:rsidRPr="006676C8">
        <w:rPr>
          <w:rFonts w:ascii="Palatino Linotype" w:hAnsi="Palatino Linotype" w:cstheme="minorHAnsi"/>
          <w:sz w:val="20"/>
          <w:szCs w:val="20"/>
        </w:rPr>
        <w:t xml:space="preserve">, Subsequent to 1D PAGE and transfer, the membrane was then placed in a solution containing the one of the following primary monoclonal antibodies: mouse anti-human </w:t>
      </w:r>
      <w:proofErr w:type="spellStart"/>
      <w:r w:rsidRPr="006676C8">
        <w:rPr>
          <w:rFonts w:ascii="Palatino Linotype" w:hAnsi="Palatino Linotype" w:cstheme="minorHAnsi"/>
          <w:sz w:val="20"/>
          <w:szCs w:val="20"/>
        </w:rPr>
        <w:t>NeuN</w:t>
      </w:r>
      <w:proofErr w:type="spellEnd"/>
      <w:r w:rsidRPr="006676C8">
        <w:rPr>
          <w:rFonts w:ascii="Palatino Linotype" w:hAnsi="Palatino Linotype" w:cstheme="minorHAnsi"/>
          <w:sz w:val="20"/>
          <w:szCs w:val="20"/>
        </w:rPr>
        <w:t xml:space="preserve">/Fox3 (M377100 </w:t>
      </w:r>
      <w:proofErr w:type="spellStart"/>
      <w:r w:rsidRPr="006676C8">
        <w:rPr>
          <w:rFonts w:ascii="Palatino Linotype" w:hAnsi="Palatino Linotype" w:cstheme="minorHAnsi"/>
          <w:sz w:val="20"/>
          <w:szCs w:val="20"/>
        </w:rPr>
        <w:t>Biosensis</w:t>
      </w:r>
      <w:proofErr w:type="spellEnd"/>
      <w:r w:rsidRPr="006676C8">
        <w:rPr>
          <w:rFonts w:ascii="Palatino Linotype" w:hAnsi="Palatino Linotype" w:cstheme="minorHAnsi"/>
          <w:sz w:val="20"/>
          <w:szCs w:val="20"/>
        </w:rPr>
        <w:t xml:space="preserve"> 1:5000), mouse anti-human NF200 (M988100 </w:t>
      </w:r>
      <w:proofErr w:type="spellStart"/>
      <w:r w:rsidRPr="006676C8">
        <w:rPr>
          <w:rFonts w:ascii="Palatino Linotype" w:hAnsi="Palatino Linotype" w:cstheme="minorHAnsi"/>
          <w:sz w:val="20"/>
          <w:szCs w:val="20"/>
        </w:rPr>
        <w:t>Biosensis</w:t>
      </w:r>
      <w:proofErr w:type="spellEnd"/>
      <w:r w:rsidRPr="006676C8">
        <w:rPr>
          <w:rFonts w:ascii="Palatino Linotype" w:hAnsi="Palatino Linotype" w:cstheme="minorHAnsi"/>
          <w:sz w:val="20"/>
          <w:szCs w:val="20"/>
        </w:rPr>
        <w:t xml:space="preserve"> 1:500), rabbit anti-human βT3 (ab18207 Abcam 1:1000) or rabbit anti-human GFAP (ab7260 Abcam 1:50000) diluted in PBS respectively and incubated overnight at 4oC on a gentle rocker. Subsequently washed 3 times with PBS and probed with a secondary antibody either and anti-mouse</w:t>
      </w:r>
    </w:p>
    <w:p w:rsidR="009B653D" w:rsidRPr="006676C8" w:rsidRDefault="009B653D" w:rsidP="00BE13E8">
      <w:pPr>
        <w:jc w:val="both"/>
        <w:rPr>
          <w:rFonts w:ascii="Palatino Linotype" w:hAnsi="Palatino Linotype" w:cstheme="minorHAnsi"/>
          <w:sz w:val="20"/>
          <w:szCs w:val="20"/>
        </w:rPr>
      </w:pPr>
      <w:r w:rsidRPr="006676C8">
        <w:rPr>
          <w:rFonts w:ascii="Palatino Linotype" w:hAnsi="Palatino Linotype" w:cstheme="minorHAnsi"/>
          <w:sz w:val="20"/>
          <w:szCs w:val="20"/>
        </w:rPr>
        <w:t>IgG (A4416 Sigma) or anti-rabbit IgG (A4312 Sigma) dependent on the primary probe. Secondary antibodies were peroxidase or alkaline phosphatase conjugated for development with 3, 3-Diaminobenzidine (DAB) (Sigma) or 5-bromo-4-chloro-3-indolyl phosphate/nitro blue tetrazolium</w:t>
      </w:r>
      <w:r w:rsidR="00BE13E8" w:rsidRPr="006676C8">
        <w:rPr>
          <w:rFonts w:ascii="Palatino Linotype" w:hAnsi="Palatino Linotype" w:cstheme="minorHAnsi"/>
          <w:sz w:val="20"/>
          <w:szCs w:val="20"/>
        </w:rPr>
        <w:t xml:space="preserve"> </w:t>
      </w:r>
      <w:r w:rsidRPr="006676C8">
        <w:rPr>
          <w:rFonts w:ascii="Palatino Linotype" w:hAnsi="Palatino Linotype" w:cstheme="minorHAnsi"/>
          <w:sz w:val="20"/>
          <w:szCs w:val="20"/>
        </w:rPr>
        <w:t xml:space="preserve">chloride (BCIP/NBT) (Sigma) respectively. </w:t>
      </w:r>
    </w:p>
    <w:p w:rsidR="009B653D" w:rsidRPr="006676C8" w:rsidRDefault="009B653D" w:rsidP="00BE13E8">
      <w:pPr>
        <w:jc w:val="both"/>
        <w:rPr>
          <w:rFonts w:ascii="Palatino Linotype" w:hAnsi="Palatino Linotype"/>
          <w:b/>
          <w:sz w:val="20"/>
          <w:szCs w:val="20"/>
        </w:rPr>
      </w:pPr>
      <w:r w:rsidRPr="006676C8">
        <w:rPr>
          <w:rFonts w:ascii="Palatino Linotype" w:hAnsi="Palatino Linotype"/>
          <w:b/>
          <w:sz w:val="20"/>
          <w:szCs w:val="20"/>
        </w:rPr>
        <w:t>Western Blot Results</w:t>
      </w:r>
    </w:p>
    <w:p w:rsidR="009B653D" w:rsidRPr="006676C8" w:rsidRDefault="009B653D" w:rsidP="00BE13E8">
      <w:pPr>
        <w:jc w:val="both"/>
        <w:rPr>
          <w:rFonts w:ascii="Palatino Linotype" w:hAnsi="Palatino Linotype"/>
          <w:sz w:val="20"/>
          <w:szCs w:val="20"/>
        </w:rPr>
      </w:pPr>
      <w:r w:rsidRPr="006676C8">
        <w:rPr>
          <w:rFonts w:ascii="Palatino Linotype" w:hAnsi="Palatino Linotype"/>
          <w:sz w:val="20"/>
          <w:szCs w:val="20"/>
        </w:rPr>
        <w:t xml:space="preserve">The commonly used neuronal markers βT3, GFAP, NF200 and </w:t>
      </w:r>
      <w:proofErr w:type="spellStart"/>
      <w:r w:rsidRPr="006676C8">
        <w:rPr>
          <w:rFonts w:ascii="Palatino Linotype" w:hAnsi="Palatino Linotype"/>
          <w:sz w:val="20"/>
          <w:szCs w:val="20"/>
        </w:rPr>
        <w:t>NeuN</w:t>
      </w:r>
      <w:proofErr w:type="spellEnd"/>
      <w:r w:rsidRPr="006676C8">
        <w:rPr>
          <w:rFonts w:ascii="Palatino Linotype" w:hAnsi="Palatino Linotype"/>
          <w:sz w:val="20"/>
          <w:szCs w:val="20"/>
        </w:rPr>
        <w:t xml:space="preserve"> were examined within this study as well to compare the expression in the AECK and LK treated ADSCs with GBC whole cell lysates (Figure </w:t>
      </w:r>
      <w:r w:rsidR="00F66522" w:rsidRPr="006676C8">
        <w:rPr>
          <w:rFonts w:ascii="Palatino Linotype" w:hAnsi="Palatino Linotype"/>
          <w:sz w:val="20"/>
          <w:szCs w:val="20"/>
        </w:rPr>
        <w:t>11</w:t>
      </w:r>
      <w:r w:rsidRPr="006676C8">
        <w:rPr>
          <w:rFonts w:ascii="Palatino Linotype" w:hAnsi="Palatino Linotype"/>
          <w:sz w:val="20"/>
          <w:szCs w:val="20"/>
        </w:rPr>
        <w:t xml:space="preserve">). The βT3 55 </w:t>
      </w:r>
      <w:proofErr w:type="spellStart"/>
      <w:r w:rsidRPr="006676C8">
        <w:rPr>
          <w:rFonts w:ascii="Palatino Linotype" w:hAnsi="Palatino Linotype"/>
          <w:sz w:val="20"/>
          <w:szCs w:val="20"/>
        </w:rPr>
        <w:t>kDa</w:t>
      </w:r>
      <w:proofErr w:type="spellEnd"/>
      <w:r w:rsidRPr="006676C8">
        <w:rPr>
          <w:rFonts w:ascii="Palatino Linotype" w:hAnsi="Palatino Linotype"/>
          <w:sz w:val="20"/>
          <w:szCs w:val="20"/>
        </w:rPr>
        <w:t xml:space="preserve"> protein is strongly detected across all chemically treated ADSCs as well as the positive GBC control. GFAP is highly expressed in the GBCs and in the AECK and LK treated ADSCs have a </w:t>
      </w:r>
      <w:proofErr w:type="gramStart"/>
      <w:r w:rsidRPr="006676C8">
        <w:rPr>
          <w:rFonts w:ascii="Palatino Linotype" w:hAnsi="Palatino Linotype"/>
          <w:sz w:val="20"/>
          <w:szCs w:val="20"/>
        </w:rPr>
        <w:t>similar</w:t>
      </w:r>
      <w:proofErr w:type="gramEnd"/>
      <w:r w:rsidRPr="006676C8">
        <w:rPr>
          <w:rFonts w:ascii="Palatino Linotype" w:hAnsi="Palatino Linotype"/>
          <w:sz w:val="20"/>
          <w:szCs w:val="20"/>
        </w:rPr>
        <w:t xml:space="preserve"> low level of expression detected as the basal ADSCs. The detection of the NF200 protein in the AECK samples presents an equivalent detected level to that seen in the GBCs, while the LK samples show significantly lower intensity and at a comparable level to that seen in the ADSCs. Coincidently, the ADSCs should not be expressing a ‘</w:t>
      </w:r>
      <w:proofErr w:type="spellStart"/>
      <w:r w:rsidRPr="006676C8">
        <w:rPr>
          <w:rFonts w:ascii="Palatino Linotype" w:hAnsi="Palatino Linotype"/>
          <w:sz w:val="20"/>
          <w:szCs w:val="20"/>
        </w:rPr>
        <w:t>neurospecific</w:t>
      </w:r>
      <w:proofErr w:type="spellEnd"/>
      <w:r w:rsidRPr="006676C8">
        <w:rPr>
          <w:rFonts w:ascii="Palatino Linotype" w:hAnsi="Palatino Linotype"/>
          <w:sz w:val="20"/>
          <w:szCs w:val="20"/>
        </w:rPr>
        <w:t xml:space="preserve">’ marker. This has been is a continual discrepancy in the literature, whereby certain neuronal markers have now been annotated as being expressed in a variety of cells </w:t>
      </w:r>
      <w:r w:rsidR="00A2758A" w:rsidRPr="006676C8">
        <w:rPr>
          <w:rFonts w:ascii="Palatino Linotype" w:hAnsi="Palatino Linotype"/>
          <w:noProof/>
          <w:sz w:val="20"/>
          <w:szCs w:val="20"/>
        </w:rPr>
        <w:t>[3-6]</w:t>
      </w:r>
      <w:r w:rsidRPr="006676C8">
        <w:rPr>
          <w:rFonts w:ascii="Palatino Linotype" w:hAnsi="Palatino Linotype"/>
          <w:sz w:val="20"/>
          <w:szCs w:val="20"/>
        </w:rPr>
        <w:t xml:space="preserve">. Correspondingly, the discovery of the neuroepithelium specific marker βT3 </w:t>
      </w:r>
      <w:r w:rsidR="00A2758A" w:rsidRPr="006676C8">
        <w:rPr>
          <w:rFonts w:ascii="Palatino Linotype" w:hAnsi="Palatino Linotype"/>
          <w:noProof/>
          <w:sz w:val="20"/>
          <w:szCs w:val="20"/>
        </w:rPr>
        <w:t>[7-9]</w:t>
      </w:r>
      <w:r w:rsidRPr="006676C8">
        <w:rPr>
          <w:rFonts w:ascii="Palatino Linotype" w:hAnsi="Palatino Linotype"/>
          <w:sz w:val="20"/>
          <w:szCs w:val="20"/>
        </w:rPr>
        <w:t xml:space="preserve"> and the minor appearance of </w:t>
      </w:r>
      <w:proofErr w:type="spellStart"/>
      <w:r w:rsidRPr="006676C8">
        <w:rPr>
          <w:rFonts w:ascii="Palatino Linotype" w:hAnsi="Palatino Linotype"/>
          <w:sz w:val="20"/>
          <w:szCs w:val="20"/>
        </w:rPr>
        <w:t>NeuN</w:t>
      </w:r>
      <w:proofErr w:type="spellEnd"/>
      <w:r w:rsidRPr="006676C8">
        <w:rPr>
          <w:rFonts w:ascii="Palatino Linotype" w:hAnsi="Palatino Linotype"/>
          <w:sz w:val="20"/>
          <w:szCs w:val="20"/>
        </w:rPr>
        <w:t xml:space="preserve"> in the ADSCs, AECK and LK samples at a concentration comparatively lower than in the GBCs, contradicts the reported usefulness of these </w:t>
      </w:r>
      <w:proofErr w:type="spellStart"/>
      <w:r w:rsidRPr="006676C8">
        <w:rPr>
          <w:rFonts w:ascii="Palatino Linotype" w:hAnsi="Palatino Linotype"/>
          <w:sz w:val="20"/>
          <w:szCs w:val="20"/>
        </w:rPr>
        <w:t>neurospecific</w:t>
      </w:r>
      <w:proofErr w:type="spellEnd"/>
      <w:r w:rsidRPr="006676C8">
        <w:rPr>
          <w:rFonts w:ascii="Palatino Linotype" w:hAnsi="Palatino Linotype"/>
          <w:sz w:val="20"/>
          <w:szCs w:val="20"/>
        </w:rPr>
        <w:t xml:space="preserve"> markers. This reinforces the value of a proteomic characterisation of cells that have been directed toward a neuronal phenotype with a novel chemical stimulation. </w:t>
      </w:r>
    </w:p>
    <w:p w:rsidR="009F1D9D" w:rsidRPr="006676C8" w:rsidRDefault="00A2758A" w:rsidP="006676C8">
      <w:pPr>
        <w:adjustRightInd w:val="0"/>
        <w:snapToGrid w:val="0"/>
        <w:spacing w:before="240" w:after="0" w:line="240" w:lineRule="auto"/>
        <w:jc w:val="center"/>
        <w:rPr>
          <w:rFonts w:ascii="Palatino Linotype" w:hAnsi="Palatino Linotype"/>
        </w:rPr>
      </w:pPr>
      <w:r w:rsidRPr="006676C8">
        <w:rPr>
          <w:rFonts w:ascii="Palatino Linotype" w:hAnsi="Palatino Linotype"/>
          <w:noProof/>
          <w:lang w:val="en-AU" w:eastAsia="en-AU"/>
        </w:rPr>
        <w:lastRenderedPageBreak/>
        <w:drawing>
          <wp:inline distT="0" distB="0" distL="0" distR="0" wp14:anchorId="6B1A8340" wp14:editId="732A2C5A">
            <wp:extent cx="5731510" cy="19335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sternblots.png"/>
                    <pic:cNvPicPr/>
                  </pic:nvPicPr>
                  <pic:blipFill>
                    <a:blip r:embed="rId93" cstate="print">
                      <a:extLst>
                        <a:ext uri="{28A0092B-C50C-407E-A947-70E740481C1C}">
                          <a14:useLocalDpi xmlns:a14="http://schemas.microsoft.com/office/drawing/2010/main" val="0"/>
                        </a:ext>
                      </a:extLst>
                    </a:blip>
                    <a:stretch>
                      <a:fillRect/>
                    </a:stretch>
                  </pic:blipFill>
                  <pic:spPr>
                    <a:xfrm>
                      <a:off x="0" y="0"/>
                      <a:ext cx="5731510" cy="1933575"/>
                    </a:xfrm>
                    <a:prstGeom prst="rect">
                      <a:avLst/>
                    </a:prstGeom>
                  </pic:spPr>
                </pic:pic>
              </a:graphicData>
            </a:graphic>
          </wp:inline>
        </w:drawing>
      </w:r>
    </w:p>
    <w:p w:rsidR="009B653D" w:rsidRPr="006676C8" w:rsidRDefault="009F1D9D" w:rsidP="00BE13E8">
      <w:pPr>
        <w:jc w:val="both"/>
        <w:rPr>
          <w:rFonts w:ascii="Palatino Linotype" w:hAnsi="Palatino Linotype"/>
          <w:b/>
          <w:sz w:val="18"/>
        </w:rPr>
      </w:pPr>
      <w:r w:rsidRPr="006676C8">
        <w:rPr>
          <w:rFonts w:ascii="Palatino Linotype" w:hAnsi="Palatino Linotype"/>
          <w:b/>
          <w:sz w:val="18"/>
        </w:rPr>
        <w:t xml:space="preserve">Figure </w:t>
      </w:r>
      <w:r w:rsidR="00182C20" w:rsidRPr="006676C8">
        <w:rPr>
          <w:rFonts w:ascii="Palatino Linotype" w:hAnsi="Palatino Linotype"/>
          <w:b/>
          <w:noProof/>
          <w:sz w:val="18"/>
        </w:rPr>
        <w:t>1</w:t>
      </w:r>
      <w:r w:rsidR="00182C20" w:rsidRPr="006676C8">
        <w:rPr>
          <w:rFonts w:ascii="Palatino Linotype" w:hAnsi="Palatino Linotype"/>
          <w:b/>
          <w:sz w:val="18"/>
        </w:rPr>
        <w:t>1</w:t>
      </w:r>
      <w:r w:rsidR="006676C8">
        <w:rPr>
          <w:rFonts w:ascii="Palatino Linotype" w:hAnsi="Palatino Linotype"/>
          <w:b/>
          <w:sz w:val="18"/>
        </w:rPr>
        <w:t>.</w:t>
      </w:r>
      <w:r w:rsidRPr="006676C8">
        <w:rPr>
          <w:rFonts w:ascii="Palatino Linotype" w:hAnsi="Palatino Linotype"/>
          <w:b/>
          <w:sz w:val="18"/>
        </w:rPr>
        <w:t xml:space="preserve"> </w:t>
      </w:r>
      <w:r w:rsidRPr="006676C8">
        <w:rPr>
          <w:rFonts w:ascii="Palatino Linotype" w:hAnsi="Palatino Linotype"/>
          <w:sz w:val="18"/>
        </w:rPr>
        <w:t xml:space="preserve">Western blot of βT3 positive in ADSCs, AECK, LK, BME differentiated and GBCs seen at 55 </w:t>
      </w:r>
      <w:proofErr w:type="spellStart"/>
      <w:r w:rsidRPr="006676C8">
        <w:rPr>
          <w:rFonts w:ascii="Palatino Linotype" w:hAnsi="Palatino Linotype"/>
          <w:sz w:val="18"/>
        </w:rPr>
        <w:t>kDa</w:t>
      </w:r>
      <w:proofErr w:type="spellEnd"/>
      <w:r w:rsidRPr="006676C8">
        <w:rPr>
          <w:rFonts w:ascii="Palatino Linotype" w:hAnsi="Palatino Linotype"/>
          <w:sz w:val="18"/>
        </w:rPr>
        <w:t xml:space="preserve">. GFAP positively detected in GBCs at 48 </w:t>
      </w:r>
      <w:proofErr w:type="spellStart"/>
      <w:r w:rsidRPr="006676C8">
        <w:rPr>
          <w:rFonts w:ascii="Palatino Linotype" w:hAnsi="Palatino Linotype"/>
          <w:sz w:val="18"/>
        </w:rPr>
        <w:t>kDa</w:t>
      </w:r>
      <w:proofErr w:type="spellEnd"/>
      <w:r w:rsidRPr="006676C8">
        <w:rPr>
          <w:rFonts w:ascii="Palatino Linotype" w:hAnsi="Palatino Linotype"/>
          <w:sz w:val="18"/>
        </w:rPr>
        <w:t xml:space="preserve"> and very faintly in chemically treated cells. NF200 positively identified at 200 </w:t>
      </w:r>
      <w:proofErr w:type="spellStart"/>
      <w:r w:rsidRPr="006676C8">
        <w:rPr>
          <w:rFonts w:ascii="Palatino Linotype" w:hAnsi="Palatino Linotype"/>
          <w:sz w:val="18"/>
        </w:rPr>
        <w:t>kDa</w:t>
      </w:r>
      <w:proofErr w:type="spellEnd"/>
      <w:r w:rsidRPr="006676C8">
        <w:rPr>
          <w:rFonts w:ascii="Palatino Linotype" w:hAnsi="Palatino Linotype"/>
          <w:sz w:val="18"/>
        </w:rPr>
        <w:t xml:space="preserve"> in GBCs and very weakly in chemically differentiated. </w:t>
      </w:r>
      <w:proofErr w:type="spellStart"/>
      <w:r w:rsidRPr="006676C8">
        <w:rPr>
          <w:rFonts w:ascii="Palatino Linotype" w:hAnsi="Palatino Linotype"/>
          <w:sz w:val="18"/>
        </w:rPr>
        <w:t>NeuN</w:t>
      </w:r>
      <w:proofErr w:type="spellEnd"/>
      <w:r w:rsidRPr="006676C8">
        <w:rPr>
          <w:rFonts w:ascii="Palatino Linotype" w:hAnsi="Palatino Linotype"/>
          <w:sz w:val="18"/>
        </w:rPr>
        <w:t xml:space="preserve"> a very low positive in ADSCs, AECK, LK and GBCs only at 46 and 48 </w:t>
      </w:r>
      <w:proofErr w:type="spellStart"/>
      <w:r w:rsidRPr="006676C8">
        <w:rPr>
          <w:rFonts w:ascii="Palatino Linotype" w:hAnsi="Palatino Linotype"/>
          <w:sz w:val="18"/>
        </w:rPr>
        <w:t>kDa</w:t>
      </w:r>
      <w:proofErr w:type="spellEnd"/>
      <w:r w:rsidRPr="006676C8">
        <w:rPr>
          <w:rFonts w:ascii="Palatino Linotype" w:hAnsi="Palatino Linotype"/>
          <w:sz w:val="18"/>
        </w:rPr>
        <w:t>. –VE is the negative control of an unrelated cell type.</w:t>
      </w:r>
    </w:p>
    <w:p w:rsidR="003607F7" w:rsidRPr="004D74ED" w:rsidRDefault="003607F7" w:rsidP="00BE13E8">
      <w:pPr>
        <w:jc w:val="both"/>
        <w:rPr>
          <w:rFonts w:ascii="Palatino Linotype" w:hAnsi="Palatino Linotype" w:cstheme="minorHAnsi"/>
          <w:b/>
          <w:sz w:val="20"/>
          <w:szCs w:val="20"/>
        </w:rPr>
      </w:pPr>
      <w:r w:rsidRPr="004D74ED">
        <w:rPr>
          <w:rFonts w:ascii="Palatino Linotype" w:hAnsi="Palatino Linotype" w:cstheme="minorHAnsi"/>
          <w:b/>
          <w:sz w:val="20"/>
          <w:szCs w:val="20"/>
        </w:rPr>
        <w:t xml:space="preserve">Supplementary </w:t>
      </w:r>
      <w:r w:rsidR="004D74ED">
        <w:rPr>
          <w:rFonts w:ascii="Palatino Linotype" w:hAnsi="Palatino Linotype" w:cstheme="minorHAnsi"/>
          <w:b/>
          <w:sz w:val="20"/>
          <w:szCs w:val="20"/>
        </w:rPr>
        <w:t>R</w:t>
      </w:r>
      <w:r w:rsidRPr="004D74ED">
        <w:rPr>
          <w:rFonts w:ascii="Palatino Linotype" w:hAnsi="Palatino Linotype" w:cstheme="minorHAnsi"/>
          <w:b/>
          <w:sz w:val="20"/>
          <w:szCs w:val="20"/>
        </w:rPr>
        <w:t>eferences</w:t>
      </w:r>
    </w:p>
    <w:p w:rsidR="00F66522" w:rsidRPr="004D74ED" w:rsidRDefault="006676C8"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1</w:t>
      </w:r>
      <w:r w:rsidRPr="004D74ED">
        <w:rPr>
          <w:rFonts w:ascii="Palatino Linotype" w:hAnsi="Palatino Linotype"/>
          <w:sz w:val="18"/>
          <w:szCs w:val="18"/>
        </w:rPr>
        <w:t>.</w:t>
      </w:r>
      <w:r w:rsidRPr="004D74ED">
        <w:rPr>
          <w:rFonts w:ascii="Palatino Linotype" w:hAnsi="Palatino Linotype"/>
          <w:sz w:val="18"/>
          <w:szCs w:val="18"/>
        </w:rPr>
        <w:tab/>
      </w:r>
      <w:proofErr w:type="spellStart"/>
      <w:r w:rsidR="00F66522" w:rsidRPr="004D74ED">
        <w:rPr>
          <w:rFonts w:ascii="Palatino Linotype" w:hAnsi="Palatino Linotype"/>
          <w:sz w:val="18"/>
          <w:szCs w:val="18"/>
        </w:rPr>
        <w:t>Jobbins</w:t>
      </w:r>
      <w:proofErr w:type="spellEnd"/>
      <w:r w:rsidR="00F66522" w:rsidRPr="004D74ED">
        <w:rPr>
          <w:rFonts w:ascii="Palatino Linotype" w:hAnsi="Palatino Linotype"/>
          <w:sz w:val="18"/>
          <w:szCs w:val="18"/>
        </w:rPr>
        <w:t xml:space="preserve">, S.E., et al., </w:t>
      </w:r>
      <w:r w:rsidR="00F66522" w:rsidRPr="004D74ED">
        <w:rPr>
          <w:rFonts w:ascii="Palatino Linotype" w:hAnsi="Palatino Linotype"/>
          <w:i/>
          <w:sz w:val="18"/>
          <w:szCs w:val="18"/>
        </w:rPr>
        <w:t>Immunoproteomic approach to elucidating the pathogenesis of cryptococcosis caused by Cryptococcus gattii.</w:t>
      </w:r>
      <w:r w:rsidR="00F66522" w:rsidRPr="004D74ED">
        <w:rPr>
          <w:rFonts w:ascii="Palatino Linotype" w:hAnsi="Palatino Linotype"/>
          <w:sz w:val="18"/>
          <w:szCs w:val="18"/>
        </w:rPr>
        <w:t xml:space="preserve"> J Proteome Res, 20</w:t>
      </w:r>
      <w:bookmarkStart w:id="0" w:name="_GoBack"/>
      <w:bookmarkEnd w:id="0"/>
      <w:r w:rsidR="00F66522" w:rsidRPr="004D74ED">
        <w:rPr>
          <w:rFonts w:ascii="Palatino Linotype" w:hAnsi="Palatino Linotype"/>
          <w:sz w:val="18"/>
          <w:szCs w:val="18"/>
        </w:rPr>
        <w:t xml:space="preserve">10. </w:t>
      </w:r>
      <w:r w:rsidR="00F66522" w:rsidRPr="004D74ED">
        <w:rPr>
          <w:rFonts w:ascii="Palatino Linotype" w:hAnsi="Palatino Linotype"/>
          <w:b/>
          <w:sz w:val="18"/>
          <w:szCs w:val="18"/>
        </w:rPr>
        <w:t>9</w:t>
      </w:r>
      <w:r w:rsidR="00F66522" w:rsidRPr="004D74ED">
        <w:rPr>
          <w:rFonts w:ascii="Palatino Linotype" w:hAnsi="Palatino Linotype"/>
          <w:sz w:val="18"/>
          <w:szCs w:val="18"/>
        </w:rPr>
        <w:t>(8): p. 3832-41.</w:t>
      </w:r>
    </w:p>
    <w:p w:rsidR="00F66522" w:rsidRPr="004D74ED" w:rsidRDefault="00F66522"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2.</w:t>
      </w:r>
      <w:r w:rsidRPr="004D74ED">
        <w:rPr>
          <w:rFonts w:ascii="Palatino Linotype" w:hAnsi="Palatino Linotype"/>
          <w:sz w:val="18"/>
          <w:szCs w:val="18"/>
        </w:rPr>
        <w:tab/>
        <w:t xml:space="preserve">Santos, J., et al., </w:t>
      </w:r>
      <w:r w:rsidRPr="004D74ED">
        <w:rPr>
          <w:rFonts w:ascii="Palatino Linotype" w:hAnsi="Palatino Linotype"/>
          <w:i/>
          <w:sz w:val="18"/>
          <w:szCs w:val="18"/>
        </w:rPr>
        <w:t>Proteomic Analysis of Human Adipose Derived Stem Cells during Small Molecule Chemical Stimulated Pre-</w:t>
      </w:r>
      <w:proofErr w:type="gramStart"/>
      <w:r w:rsidRPr="004D74ED">
        <w:rPr>
          <w:rFonts w:ascii="Palatino Linotype" w:hAnsi="Palatino Linotype"/>
          <w:i/>
          <w:sz w:val="18"/>
          <w:szCs w:val="18"/>
        </w:rPr>
        <w:t>neuronal</w:t>
      </w:r>
      <w:proofErr w:type="gramEnd"/>
      <w:r w:rsidRPr="004D74ED">
        <w:rPr>
          <w:rFonts w:ascii="Palatino Linotype" w:hAnsi="Palatino Linotype"/>
          <w:i/>
          <w:sz w:val="18"/>
          <w:szCs w:val="18"/>
        </w:rPr>
        <w:t xml:space="preserve"> Differentiation.</w:t>
      </w:r>
      <w:r w:rsidRPr="004D74ED">
        <w:rPr>
          <w:rFonts w:ascii="Palatino Linotype" w:hAnsi="Palatino Linotype"/>
          <w:sz w:val="18"/>
          <w:szCs w:val="18"/>
        </w:rPr>
        <w:t xml:space="preserve"> Int J Stem Cells, 2017.</w:t>
      </w:r>
    </w:p>
    <w:p w:rsidR="00F66522" w:rsidRPr="004D74ED" w:rsidRDefault="00F66522"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3.</w:t>
      </w:r>
      <w:r w:rsidRPr="004D74ED">
        <w:rPr>
          <w:rFonts w:ascii="Palatino Linotype" w:hAnsi="Palatino Linotype"/>
          <w:sz w:val="18"/>
          <w:szCs w:val="18"/>
        </w:rPr>
        <w:tab/>
        <w:t xml:space="preserve">Buniatian, G., et al., </w:t>
      </w:r>
      <w:r w:rsidRPr="004D74ED">
        <w:rPr>
          <w:rFonts w:ascii="Palatino Linotype" w:hAnsi="Palatino Linotype"/>
          <w:i/>
          <w:sz w:val="18"/>
          <w:szCs w:val="18"/>
        </w:rPr>
        <w:t>The immunoreactivity of glial fibrillary acidic protein in mesangial cells and podocytes of the glomeruli of rat kidney in vivo and in culture.</w:t>
      </w:r>
      <w:r w:rsidRPr="004D74ED">
        <w:rPr>
          <w:rFonts w:ascii="Palatino Linotype" w:hAnsi="Palatino Linotype"/>
          <w:sz w:val="18"/>
          <w:szCs w:val="18"/>
        </w:rPr>
        <w:t xml:space="preserve"> Biol Cell, 1998. </w:t>
      </w:r>
      <w:r w:rsidRPr="004D74ED">
        <w:rPr>
          <w:rFonts w:ascii="Palatino Linotype" w:hAnsi="Palatino Linotype"/>
          <w:b/>
          <w:sz w:val="18"/>
          <w:szCs w:val="18"/>
        </w:rPr>
        <w:t>90</w:t>
      </w:r>
      <w:r w:rsidRPr="004D74ED">
        <w:rPr>
          <w:rFonts w:ascii="Palatino Linotype" w:hAnsi="Palatino Linotype"/>
          <w:sz w:val="18"/>
          <w:szCs w:val="18"/>
        </w:rPr>
        <w:t>(1): p. 53-61.</w:t>
      </w:r>
    </w:p>
    <w:p w:rsidR="00F66522" w:rsidRPr="004D74ED" w:rsidRDefault="00F66522"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4.</w:t>
      </w:r>
      <w:r w:rsidRPr="004D74ED">
        <w:rPr>
          <w:rFonts w:ascii="Palatino Linotype" w:hAnsi="Palatino Linotype"/>
          <w:sz w:val="18"/>
          <w:szCs w:val="18"/>
        </w:rPr>
        <w:tab/>
        <w:t xml:space="preserve">Maunoury, R., et al., </w:t>
      </w:r>
      <w:r w:rsidRPr="004D74ED">
        <w:rPr>
          <w:rFonts w:ascii="Palatino Linotype" w:hAnsi="Palatino Linotype"/>
          <w:i/>
          <w:sz w:val="18"/>
          <w:szCs w:val="18"/>
        </w:rPr>
        <w:t>Glial fibrillary acidic protein immunoreactivity in adrenocortical and Leydig cells of the Syrian golden hamster (Mesocricetus auratus).</w:t>
      </w:r>
      <w:r w:rsidRPr="004D74ED">
        <w:rPr>
          <w:rFonts w:ascii="Palatino Linotype" w:hAnsi="Palatino Linotype"/>
          <w:sz w:val="18"/>
          <w:szCs w:val="18"/>
        </w:rPr>
        <w:t xml:space="preserve"> J Neuroimmunol, 1991. </w:t>
      </w:r>
      <w:r w:rsidRPr="004D74ED">
        <w:rPr>
          <w:rFonts w:ascii="Palatino Linotype" w:hAnsi="Palatino Linotype"/>
          <w:b/>
          <w:sz w:val="18"/>
          <w:szCs w:val="18"/>
        </w:rPr>
        <w:t>35</w:t>
      </w:r>
      <w:r w:rsidRPr="004D74ED">
        <w:rPr>
          <w:rFonts w:ascii="Palatino Linotype" w:hAnsi="Palatino Linotype"/>
          <w:sz w:val="18"/>
          <w:szCs w:val="18"/>
        </w:rPr>
        <w:t>(1-3): p. 119-29.</w:t>
      </w:r>
    </w:p>
    <w:p w:rsidR="00F66522" w:rsidRPr="004D74ED" w:rsidRDefault="00F66522"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5.</w:t>
      </w:r>
      <w:r w:rsidRPr="004D74ED">
        <w:rPr>
          <w:rFonts w:ascii="Palatino Linotype" w:hAnsi="Palatino Linotype"/>
          <w:sz w:val="18"/>
          <w:szCs w:val="18"/>
        </w:rPr>
        <w:tab/>
        <w:t xml:space="preserve">Davidoff, M.S., et al., </w:t>
      </w:r>
      <w:r w:rsidRPr="004D74ED">
        <w:rPr>
          <w:rFonts w:ascii="Palatino Linotype" w:hAnsi="Palatino Linotype"/>
          <w:i/>
          <w:sz w:val="18"/>
          <w:szCs w:val="18"/>
        </w:rPr>
        <w:t>Leydig cells of the human testis possess astrocyte and oligodendrocyte marker molecules.</w:t>
      </w:r>
      <w:r w:rsidRPr="004D74ED">
        <w:rPr>
          <w:rFonts w:ascii="Palatino Linotype" w:hAnsi="Palatino Linotype"/>
          <w:sz w:val="18"/>
          <w:szCs w:val="18"/>
        </w:rPr>
        <w:t xml:space="preserve"> Acta Histochem, 2002. </w:t>
      </w:r>
      <w:r w:rsidRPr="004D74ED">
        <w:rPr>
          <w:rFonts w:ascii="Palatino Linotype" w:hAnsi="Palatino Linotype"/>
          <w:b/>
          <w:sz w:val="18"/>
          <w:szCs w:val="18"/>
        </w:rPr>
        <w:t>104</w:t>
      </w:r>
      <w:r w:rsidRPr="004D74ED">
        <w:rPr>
          <w:rFonts w:ascii="Palatino Linotype" w:hAnsi="Palatino Linotype"/>
          <w:sz w:val="18"/>
          <w:szCs w:val="18"/>
        </w:rPr>
        <w:t>(1): p. 39-49.</w:t>
      </w:r>
    </w:p>
    <w:p w:rsidR="00F66522" w:rsidRPr="004D74ED" w:rsidRDefault="00F66522"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6.</w:t>
      </w:r>
      <w:r w:rsidRPr="004D74ED">
        <w:rPr>
          <w:rFonts w:ascii="Palatino Linotype" w:hAnsi="Palatino Linotype"/>
          <w:sz w:val="18"/>
          <w:szCs w:val="18"/>
        </w:rPr>
        <w:tab/>
        <w:t xml:space="preserve">Kasantikul, V. and S. Shuangshoti, </w:t>
      </w:r>
      <w:r w:rsidRPr="004D74ED">
        <w:rPr>
          <w:rFonts w:ascii="Palatino Linotype" w:hAnsi="Palatino Linotype"/>
          <w:i/>
          <w:sz w:val="18"/>
          <w:szCs w:val="18"/>
        </w:rPr>
        <w:t>Positivity to glial fibrillary acidic protein in bone, cartilage, and chordoma.</w:t>
      </w:r>
      <w:r w:rsidRPr="004D74ED">
        <w:rPr>
          <w:rFonts w:ascii="Palatino Linotype" w:hAnsi="Palatino Linotype"/>
          <w:sz w:val="18"/>
          <w:szCs w:val="18"/>
        </w:rPr>
        <w:t xml:space="preserve"> J Surg Oncol, 1989. </w:t>
      </w:r>
      <w:r w:rsidRPr="004D74ED">
        <w:rPr>
          <w:rFonts w:ascii="Palatino Linotype" w:hAnsi="Palatino Linotype"/>
          <w:b/>
          <w:sz w:val="18"/>
          <w:szCs w:val="18"/>
        </w:rPr>
        <w:t>41</w:t>
      </w:r>
      <w:r w:rsidRPr="004D74ED">
        <w:rPr>
          <w:rFonts w:ascii="Palatino Linotype" w:hAnsi="Palatino Linotype"/>
          <w:sz w:val="18"/>
          <w:szCs w:val="18"/>
        </w:rPr>
        <w:t>(1): p. 22-6.</w:t>
      </w:r>
    </w:p>
    <w:p w:rsidR="00F66522" w:rsidRPr="004D74ED" w:rsidRDefault="00F66522"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7.</w:t>
      </w:r>
      <w:r w:rsidRPr="004D74ED">
        <w:rPr>
          <w:rFonts w:ascii="Palatino Linotype" w:hAnsi="Palatino Linotype"/>
          <w:sz w:val="18"/>
          <w:szCs w:val="18"/>
        </w:rPr>
        <w:tab/>
        <w:t xml:space="preserve">Caccamo, D., et al., </w:t>
      </w:r>
      <w:r w:rsidRPr="004D74ED">
        <w:rPr>
          <w:rFonts w:ascii="Palatino Linotype" w:hAnsi="Palatino Linotype"/>
          <w:i/>
          <w:sz w:val="18"/>
          <w:szCs w:val="18"/>
        </w:rPr>
        <w:t>Immunohistochemistry of a spontaneous murine ovarian teratoma with neuroepithelial differentiation. Neuron-associated beta-tubulin as a marker for primitive neuroepithelium.</w:t>
      </w:r>
      <w:r w:rsidRPr="004D74ED">
        <w:rPr>
          <w:rFonts w:ascii="Palatino Linotype" w:hAnsi="Palatino Linotype"/>
          <w:sz w:val="18"/>
          <w:szCs w:val="18"/>
        </w:rPr>
        <w:t xml:space="preserve"> Laboratory investigation; a journal of technical methods and pathology, 1989. </w:t>
      </w:r>
      <w:r w:rsidRPr="004D74ED">
        <w:rPr>
          <w:rFonts w:ascii="Palatino Linotype" w:hAnsi="Palatino Linotype"/>
          <w:b/>
          <w:sz w:val="18"/>
          <w:szCs w:val="18"/>
        </w:rPr>
        <w:t>60</w:t>
      </w:r>
      <w:r w:rsidRPr="004D74ED">
        <w:rPr>
          <w:rFonts w:ascii="Palatino Linotype" w:hAnsi="Palatino Linotype"/>
          <w:sz w:val="18"/>
          <w:szCs w:val="18"/>
        </w:rPr>
        <w:t>(3): p. 390-398.</w:t>
      </w:r>
    </w:p>
    <w:p w:rsidR="00F66522" w:rsidRPr="004D74ED" w:rsidRDefault="00F66522"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8.</w:t>
      </w:r>
      <w:r w:rsidRPr="004D74ED">
        <w:rPr>
          <w:rFonts w:ascii="Palatino Linotype" w:hAnsi="Palatino Linotype"/>
          <w:sz w:val="18"/>
          <w:szCs w:val="18"/>
        </w:rPr>
        <w:tab/>
        <w:t xml:space="preserve">Hoffman, P.N. and D.W. Cleveland, </w:t>
      </w:r>
      <w:r w:rsidRPr="004D74ED">
        <w:rPr>
          <w:rFonts w:ascii="Palatino Linotype" w:hAnsi="Palatino Linotype"/>
          <w:i/>
          <w:sz w:val="18"/>
          <w:szCs w:val="18"/>
        </w:rPr>
        <w:t>Neurofilament and tubulin expression recapitulates the developmental program during axonal regeneration: induction of a specific beta-tubulin isotype.</w:t>
      </w:r>
      <w:r w:rsidRPr="004D74ED">
        <w:rPr>
          <w:rFonts w:ascii="Palatino Linotype" w:hAnsi="Palatino Linotype"/>
          <w:sz w:val="18"/>
          <w:szCs w:val="18"/>
        </w:rPr>
        <w:t xml:space="preserve"> Proceedings of the National Academy of Sciences, 1988. </w:t>
      </w:r>
      <w:r w:rsidRPr="004D74ED">
        <w:rPr>
          <w:rFonts w:ascii="Palatino Linotype" w:hAnsi="Palatino Linotype"/>
          <w:b/>
          <w:sz w:val="18"/>
          <w:szCs w:val="18"/>
        </w:rPr>
        <w:t>85</w:t>
      </w:r>
      <w:r w:rsidRPr="004D74ED">
        <w:rPr>
          <w:rFonts w:ascii="Palatino Linotype" w:hAnsi="Palatino Linotype"/>
          <w:sz w:val="18"/>
          <w:szCs w:val="18"/>
        </w:rPr>
        <w:t>(12): p. 4530-4533.</w:t>
      </w:r>
    </w:p>
    <w:p w:rsidR="009B653D" w:rsidRPr="004D74ED" w:rsidRDefault="00F66522" w:rsidP="006676C8">
      <w:pPr>
        <w:adjustRightInd w:val="0"/>
        <w:snapToGrid w:val="0"/>
        <w:spacing w:after="0" w:line="260" w:lineRule="atLeast"/>
        <w:ind w:left="425" w:hanging="425"/>
        <w:jc w:val="both"/>
        <w:rPr>
          <w:rFonts w:ascii="Palatino Linotype" w:hAnsi="Palatino Linotype"/>
          <w:sz w:val="18"/>
          <w:szCs w:val="18"/>
        </w:rPr>
      </w:pPr>
      <w:r w:rsidRPr="004D74ED">
        <w:rPr>
          <w:rFonts w:ascii="Palatino Linotype" w:hAnsi="Palatino Linotype"/>
          <w:sz w:val="18"/>
          <w:szCs w:val="18"/>
        </w:rPr>
        <w:t>9.</w:t>
      </w:r>
      <w:r w:rsidRPr="004D74ED">
        <w:rPr>
          <w:rFonts w:ascii="Palatino Linotype" w:hAnsi="Palatino Linotype"/>
          <w:sz w:val="18"/>
          <w:szCs w:val="18"/>
        </w:rPr>
        <w:tab/>
        <w:t xml:space="preserve">Katsetos, C.D., et al., </w:t>
      </w:r>
      <w:r w:rsidRPr="004D74ED">
        <w:rPr>
          <w:rFonts w:ascii="Palatino Linotype" w:hAnsi="Palatino Linotype"/>
          <w:i/>
          <w:sz w:val="18"/>
          <w:szCs w:val="18"/>
        </w:rPr>
        <w:t>Class III beta-tubulin isotype: a key cytoskeletal protein at the crossroads of developmental neurobiology and tumor neuropathology.</w:t>
      </w:r>
      <w:r w:rsidRPr="004D74ED">
        <w:rPr>
          <w:rFonts w:ascii="Palatino Linotype" w:hAnsi="Palatino Linotype"/>
          <w:sz w:val="18"/>
          <w:szCs w:val="18"/>
        </w:rPr>
        <w:t xml:space="preserve"> J Child Neurol, 2003. </w:t>
      </w:r>
      <w:r w:rsidRPr="004D74ED">
        <w:rPr>
          <w:rFonts w:ascii="Palatino Linotype" w:hAnsi="Palatino Linotype"/>
          <w:b/>
          <w:sz w:val="18"/>
          <w:szCs w:val="18"/>
        </w:rPr>
        <w:t>18</w:t>
      </w:r>
      <w:r w:rsidRPr="004D74ED">
        <w:rPr>
          <w:rFonts w:ascii="Palatino Linotype" w:hAnsi="Palatino Linotype"/>
          <w:sz w:val="18"/>
          <w:szCs w:val="18"/>
        </w:rPr>
        <w:t>(12): p. 851-66; discussion 867.</w:t>
      </w:r>
    </w:p>
    <w:sectPr w:rsidR="009B653D" w:rsidRPr="004D74ED" w:rsidSect="007640A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F2DF1" w:rsidRDefault="006F2DF1" w:rsidP="00F66522">
      <w:pPr>
        <w:spacing w:after="0" w:line="240" w:lineRule="auto"/>
      </w:pPr>
      <w:r>
        <w:separator/>
      </w:r>
    </w:p>
  </w:endnote>
  <w:endnote w:type="continuationSeparator" w:id="0">
    <w:p w:rsidR="006F2DF1" w:rsidRDefault="006F2DF1" w:rsidP="00F665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F2DF1" w:rsidRDefault="006F2DF1" w:rsidP="00F66522">
      <w:pPr>
        <w:spacing w:after="0" w:line="240" w:lineRule="auto"/>
      </w:pPr>
      <w:r>
        <w:separator/>
      </w:r>
    </w:p>
  </w:footnote>
  <w:footnote w:type="continuationSeparator" w:id="0">
    <w:p w:rsidR="006F2DF1" w:rsidRDefault="006F2DF1" w:rsidP="00F6652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zd2rwzs85fwsxeepew5x9fqsesrp2fptrrw&quot;&gt;Papers Stem cells Xforce Manuscripts&lt;record-ids&gt;&lt;item&gt;952&lt;/item&gt;&lt;item&gt;1005&lt;/item&gt;&lt;item&gt;1147&lt;/item&gt;&lt;item&gt;1148&lt;/item&gt;&lt;item&gt;1149&lt;/item&gt;&lt;item&gt;1150&lt;/item&gt;&lt;item&gt;1152&lt;/item&gt;&lt;item&gt;1400&lt;/item&gt;&lt;/record-ids&gt;&lt;/item&gt;&lt;/Libraries&gt;"/>
  </w:docVars>
  <w:rsids>
    <w:rsidRoot w:val="00AC640F"/>
    <w:rsid w:val="00105A5B"/>
    <w:rsid w:val="0014565E"/>
    <w:rsid w:val="00182C20"/>
    <w:rsid w:val="00232098"/>
    <w:rsid w:val="002E3844"/>
    <w:rsid w:val="002F7AD8"/>
    <w:rsid w:val="003027EF"/>
    <w:rsid w:val="003607F7"/>
    <w:rsid w:val="00377CAC"/>
    <w:rsid w:val="0043392B"/>
    <w:rsid w:val="00482CF1"/>
    <w:rsid w:val="004D74ED"/>
    <w:rsid w:val="0050206B"/>
    <w:rsid w:val="00580E4F"/>
    <w:rsid w:val="005A30D5"/>
    <w:rsid w:val="005A5F46"/>
    <w:rsid w:val="005D23C5"/>
    <w:rsid w:val="0064795D"/>
    <w:rsid w:val="00652352"/>
    <w:rsid w:val="006676C8"/>
    <w:rsid w:val="006C6FF7"/>
    <w:rsid w:val="006F2DF1"/>
    <w:rsid w:val="00730CD6"/>
    <w:rsid w:val="007640A1"/>
    <w:rsid w:val="007A48F3"/>
    <w:rsid w:val="00800D5F"/>
    <w:rsid w:val="0080272C"/>
    <w:rsid w:val="008A1BB0"/>
    <w:rsid w:val="00932331"/>
    <w:rsid w:val="009519ED"/>
    <w:rsid w:val="00995B3F"/>
    <w:rsid w:val="009B653D"/>
    <w:rsid w:val="009F1D9D"/>
    <w:rsid w:val="00A24A4A"/>
    <w:rsid w:val="00A2758A"/>
    <w:rsid w:val="00A762B3"/>
    <w:rsid w:val="00AC640F"/>
    <w:rsid w:val="00B420D3"/>
    <w:rsid w:val="00B51022"/>
    <w:rsid w:val="00B973F6"/>
    <w:rsid w:val="00BE13E8"/>
    <w:rsid w:val="00BF1741"/>
    <w:rsid w:val="00BF3E75"/>
    <w:rsid w:val="00C13500"/>
    <w:rsid w:val="00D94C9A"/>
    <w:rsid w:val="00E56665"/>
    <w:rsid w:val="00F66522"/>
    <w:rsid w:val="00FA3CC6"/>
  </w:rsids>
  <m:mathPr>
    <m:mathFont m:val="Cambria Math"/>
    <m:brkBin m:val="before"/>
    <m:brkBinSub m:val="--"/>
    <m:smallFrac/>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C3E2E25"/>
  <w15:docId w15:val="{204211A7-2DDC-43C5-B593-83FB55CC6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640A1"/>
  </w:style>
  <w:style w:type="paragraph" w:styleId="Heading1">
    <w:name w:val="heading 1"/>
    <w:basedOn w:val="Normal"/>
    <w:next w:val="Normal"/>
    <w:link w:val="Heading1Char"/>
    <w:uiPriority w:val="9"/>
    <w:qFormat/>
    <w:rsid w:val="00AC640F"/>
    <w:pPr>
      <w:keepNext/>
      <w:keepLines/>
      <w:spacing w:before="480" w:after="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Heading2">
    <w:name w:val="heading 2"/>
    <w:basedOn w:val="Normal"/>
    <w:next w:val="Normal"/>
    <w:link w:val="Heading2Char"/>
    <w:uiPriority w:val="9"/>
    <w:unhideWhenUsed/>
    <w:qFormat/>
    <w:rsid w:val="00AC640F"/>
    <w:pPr>
      <w:keepNext/>
      <w:keepLines/>
      <w:spacing w:before="200" w:after="0" w:line="276" w:lineRule="auto"/>
      <w:outlineLvl w:val="1"/>
    </w:pPr>
    <w:rPr>
      <w:rFonts w:asciiTheme="majorHAnsi" w:eastAsiaTheme="majorEastAsia" w:hAnsiTheme="majorHAnsi" w:cstheme="majorBidi"/>
      <w:b/>
      <w:bCs/>
      <w:color w:val="5B9BD5" w:themeColor="accent1"/>
      <w:sz w:val="26"/>
      <w:szCs w:val="26"/>
      <w:lang w:val="en-US"/>
    </w:rPr>
  </w:style>
  <w:style w:type="paragraph" w:styleId="Heading3">
    <w:name w:val="heading 3"/>
    <w:basedOn w:val="Normal"/>
    <w:next w:val="Normal"/>
    <w:link w:val="Heading3Char"/>
    <w:uiPriority w:val="9"/>
    <w:unhideWhenUsed/>
    <w:qFormat/>
    <w:rsid w:val="00A2758A"/>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AC640F"/>
    <w:rPr>
      <w:rFonts w:asciiTheme="majorHAnsi" w:eastAsiaTheme="majorEastAsia" w:hAnsiTheme="majorHAnsi" w:cstheme="majorBidi"/>
      <w:b/>
      <w:bCs/>
      <w:color w:val="5B9BD5" w:themeColor="accent1"/>
      <w:sz w:val="26"/>
      <w:szCs w:val="26"/>
      <w:lang w:val="en-US"/>
    </w:rPr>
  </w:style>
  <w:style w:type="paragraph" w:customStyle="1" w:styleId="Default">
    <w:name w:val="Default"/>
    <w:rsid w:val="00AC640F"/>
    <w:pPr>
      <w:autoSpaceDE w:val="0"/>
      <w:autoSpaceDN w:val="0"/>
      <w:adjustRightInd w:val="0"/>
      <w:spacing w:after="0" w:line="240" w:lineRule="auto"/>
    </w:pPr>
    <w:rPr>
      <w:rFonts w:ascii="Times New Roman" w:hAnsi="Times New Roman" w:cs="Times New Roman"/>
      <w:color w:val="000000"/>
      <w:sz w:val="24"/>
      <w:szCs w:val="24"/>
      <w:lang w:val="en-AU"/>
    </w:rPr>
  </w:style>
  <w:style w:type="character" w:customStyle="1" w:styleId="Heading1Char">
    <w:name w:val="Heading 1 Char"/>
    <w:basedOn w:val="DefaultParagraphFont"/>
    <w:link w:val="Heading1"/>
    <w:uiPriority w:val="9"/>
    <w:rsid w:val="00AC640F"/>
    <w:rPr>
      <w:rFonts w:asciiTheme="majorHAnsi" w:eastAsiaTheme="majorEastAsia" w:hAnsiTheme="majorHAnsi" w:cstheme="majorBidi"/>
      <w:b/>
      <w:bCs/>
      <w:color w:val="2E74B5" w:themeColor="accent1" w:themeShade="BF"/>
      <w:sz w:val="28"/>
      <w:szCs w:val="28"/>
      <w:lang w:val="en-US"/>
    </w:rPr>
  </w:style>
  <w:style w:type="paragraph" w:styleId="BalloonText">
    <w:name w:val="Balloon Text"/>
    <w:basedOn w:val="Normal"/>
    <w:link w:val="BalloonTextChar"/>
    <w:uiPriority w:val="99"/>
    <w:semiHidden/>
    <w:unhideWhenUsed/>
    <w:rsid w:val="00800D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00D5F"/>
    <w:rPr>
      <w:rFonts w:ascii="Tahoma" w:hAnsi="Tahoma" w:cs="Tahoma"/>
      <w:sz w:val="16"/>
      <w:szCs w:val="16"/>
    </w:rPr>
  </w:style>
  <w:style w:type="paragraph" w:styleId="Caption">
    <w:name w:val="caption"/>
    <w:basedOn w:val="Normal"/>
    <w:next w:val="Normal"/>
    <w:uiPriority w:val="35"/>
    <w:unhideWhenUsed/>
    <w:qFormat/>
    <w:rsid w:val="00800D5F"/>
    <w:pPr>
      <w:spacing w:after="200" w:line="240" w:lineRule="auto"/>
    </w:pPr>
    <w:rPr>
      <w:b/>
      <w:bCs/>
      <w:color w:val="5B9BD5" w:themeColor="accent1"/>
      <w:sz w:val="18"/>
      <w:szCs w:val="18"/>
    </w:rPr>
  </w:style>
  <w:style w:type="character" w:customStyle="1" w:styleId="Heading3Char">
    <w:name w:val="Heading 3 Char"/>
    <w:basedOn w:val="DefaultParagraphFont"/>
    <w:link w:val="Heading3"/>
    <w:uiPriority w:val="9"/>
    <w:rsid w:val="00A2758A"/>
    <w:rPr>
      <w:rFonts w:asciiTheme="majorHAnsi" w:eastAsiaTheme="majorEastAsia" w:hAnsiTheme="majorHAnsi" w:cstheme="majorBidi"/>
      <w:b/>
      <w:bCs/>
      <w:color w:val="5B9BD5" w:themeColor="accent1"/>
    </w:rPr>
  </w:style>
  <w:style w:type="paragraph" w:customStyle="1" w:styleId="EndNoteBibliographyTitle">
    <w:name w:val="EndNote Bibliography Title"/>
    <w:basedOn w:val="Normal"/>
    <w:link w:val="EndNoteBibliographyTitleChar"/>
    <w:rsid w:val="00A2758A"/>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A2758A"/>
    <w:rPr>
      <w:rFonts w:ascii="Calibri" w:hAnsi="Calibri"/>
      <w:noProof/>
      <w:lang w:val="en-US"/>
    </w:rPr>
  </w:style>
  <w:style w:type="paragraph" w:customStyle="1" w:styleId="EndNoteBibliography">
    <w:name w:val="EndNote Bibliography"/>
    <w:basedOn w:val="Normal"/>
    <w:link w:val="EndNoteBibliographyChar"/>
    <w:rsid w:val="00A2758A"/>
    <w:pPr>
      <w:spacing w:line="240" w:lineRule="auto"/>
      <w:jc w:val="both"/>
    </w:pPr>
    <w:rPr>
      <w:rFonts w:ascii="Calibri" w:hAnsi="Calibri"/>
      <w:noProof/>
      <w:lang w:val="en-US"/>
    </w:rPr>
  </w:style>
  <w:style w:type="character" w:customStyle="1" w:styleId="EndNoteBibliographyChar">
    <w:name w:val="EndNote Bibliography Char"/>
    <w:basedOn w:val="DefaultParagraphFont"/>
    <w:link w:val="EndNoteBibliography"/>
    <w:rsid w:val="00A2758A"/>
    <w:rPr>
      <w:rFonts w:ascii="Calibri" w:hAnsi="Calibri"/>
      <w:noProof/>
      <w:lang w:val="en-US"/>
    </w:rPr>
  </w:style>
  <w:style w:type="paragraph" w:styleId="Header">
    <w:name w:val="header"/>
    <w:basedOn w:val="Normal"/>
    <w:link w:val="HeaderChar"/>
    <w:uiPriority w:val="99"/>
    <w:unhideWhenUsed/>
    <w:rsid w:val="00F6652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66522"/>
  </w:style>
  <w:style w:type="paragraph" w:styleId="Footer">
    <w:name w:val="footer"/>
    <w:basedOn w:val="Normal"/>
    <w:link w:val="FooterChar"/>
    <w:uiPriority w:val="99"/>
    <w:unhideWhenUsed/>
    <w:rsid w:val="00F6652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665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image" Target="media/image8.png"/><Relationship Id="rId39" Type="http://schemas.openxmlformats.org/officeDocument/2006/relationships/chart" Target="charts/chart15.xml"/><Relationship Id="rId21" Type="http://schemas.openxmlformats.org/officeDocument/2006/relationships/chart" Target="charts/chart9.xml"/><Relationship Id="rId34" Type="http://schemas.openxmlformats.org/officeDocument/2006/relationships/image" Target="media/image16.png"/><Relationship Id="rId42" Type="http://schemas.openxmlformats.org/officeDocument/2006/relationships/chart" Target="charts/chart18.xml"/><Relationship Id="rId47" Type="http://schemas.openxmlformats.org/officeDocument/2006/relationships/image" Target="media/image23.png"/><Relationship Id="rId50" Type="http://schemas.openxmlformats.org/officeDocument/2006/relationships/chart" Target="charts/chart20.xml"/><Relationship Id="rId55" Type="http://schemas.openxmlformats.org/officeDocument/2006/relationships/image" Target="media/image25.png"/><Relationship Id="rId63" Type="http://schemas.openxmlformats.org/officeDocument/2006/relationships/chart" Target="charts/chart27.xml"/><Relationship Id="rId68" Type="http://schemas.openxmlformats.org/officeDocument/2006/relationships/image" Target="media/image32.png"/><Relationship Id="rId76" Type="http://schemas.openxmlformats.org/officeDocument/2006/relationships/chart" Target="charts/chart34.xml"/><Relationship Id="rId84" Type="http://schemas.openxmlformats.org/officeDocument/2006/relationships/image" Target="media/image42.png"/><Relationship Id="rId89" Type="http://schemas.openxmlformats.org/officeDocument/2006/relationships/image" Target="media/image43.png"/><Relationship Id="rId7" Type="http://schemas.microsoft.com/office/2007/relationships/hdphoto" Target="media/hdphoto1.wdp"/><Relationship Id="rId71" Type="http://schemas.openxmlformats.org/officeDocument/2006/relationships/image" Target="media/image35.png"/><Relationship Id="rId92" Type="http://schemas.openxmlformats.org/officeDocument/2006/relationships/image" Target="media/image46.png"/><Relationship Id="rId2" Type="http://schemas.openxmlformats.org/officeDocument/2006/relationships/settings" Target="settings.xml"/><Relationship Id="rId16" Type="http://schemas.openxmlformats.org/officeDocument/2006/relationships/chart" Target="charts/chart4.xml"/><Relationship Id="rId29" Type="http://schemas.openxmlformats.org/officeDocument/2006/relationships/image" Target="media/image11.png"/><Relationship Id="rId11" Type="http://schemas.openxmlformats.org/officeDocument/2006/relationships/image" Target="media/image5.png"/><Relationship Id="rId24" Type="http://schemas.openxmlformats.org/officeDocument/2006/relationships/chart" Target="charts/chart12.xml"/><Relationship Id="rId32" Type="http://schemas.openxmlformats.org/officeDocument/2006/relationships/image" Target="media/image14.png"/><Relationship Id="rId37" Type="http://schemas.openxmlformats.org/officeDocument/2006/relationships/chart" Target="charts/chart13.xml"/><Relationship Id="rId40" Type="http://schemas.openxmlformats.org/officeDocument/2006/relationships/chart" Target="charts/chart16.xml"/><Relationship Id="rId45" Type="http://schemas.openxmlformats.org/officeDocument/2006/relationships/image" Target="media/image21.png"/><Relationship Id="rId53" Type="http://schemas.openxmlformats.org/officeDocument/2006/relationships/chart" Target="charts/chart23.xml"/><Relationship Id="rId58" Type="http://schemas.openxmlformats.org/officeDocument/2006/relationships/image" Target="media/image28.png"/><Relationship Id="rId66" Type="http://schemas.openxmlformats.org/officeDocument/2006/relationships/chart" Target="charts/chart30.xml"/><Relationship Id="rId74" Type="http://schemas.openxmlformats.org/officeDocument/2006/relationships/chart" Target="charts/chart32.xml"/><Relationship Id="rId79" Type="http://schemas.openxmlformats.org/officeDocument/2006/relationships/image" Target="media/image37.png"/><Relationship Id="rId87" Type="http://schemas.openxmlformats.org/officeDocument/2006/relationships/chart" Target="charts/chart39.xml"/><Relationship Id="rId5" Type="http://schemas.openxmlformats.org/officeDocument/2006/relationships/endnotes" Target="endnotes.xml"/><Relationship Id="rId61" Type="http://schemas.openxmlformats.org/officeDocument/2006/relationships/chart" Target="charts/chart25.xml"/><Relationship Id="rId82" Type="http://schemas.openxmlformats.org/officeDocument/2006/relationships/image" Target="media/image40.png"/><Relationship Id="rId90" Type="http://schemas.openxmlformats.org/officeDocument/2006/relationships/image" Target="media/image44.png"/><Relationship Id="rId95" Type="http://schemas.openxmlformats.org/officeDocument/2006/relationships/theme" Target="theme/theme1.xml"/><Relationship Id="rId19" Type="http://schemas.openxmlformats.org/officeDocument/2006/relationships/chart" Target="charts/chart7.xml"/><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26.png"/><Relationship Id="rId64" Type="http://schemas.openxmlformats.org/officeDocument/2006/relationships/chart" Target="charts/chart28.xml"/><Relationship Id="rId69" Type="http://schemas.openxmlformats.org/officeDocument/2006/relationships/image" Target="media/image33.png"/><Relationship Id="rId77" Type="http://schemas.openxmlformats.org/officeDocument/2006/relationships/chart" Target="charts/chart35.xml"/><Relationship Id="rId8" Type="http://schemas.openxmlformats.org/officeDocument/2006/relationships/image" Target="media/image2.png"/><Relationship Id="rId51" Type="http://schemas.openxmlformats.org/officeDocument/2006/relationships/chart" Target="charts/chart21.xml"/><Relationship Id="rId72" Type="http://schemas.openxmlformats.org/officeDocument/2006/relationships/image" Target="media/image36.png"/><Relationship Id="rId80" Type="http://schemas.openxmlformats.org/officeDocument/2006/relationships/image" Target="media/image38.png"/><Relationship Id="rId85" Type="http://schemas.openxmlformats.org/officeDocument/2006/relationships/chart" Target="charts/chart37.xml"/><Relationship Id="rId93" Type="http://schemas.openxmlformats.org/officeDocument/2006/relationships/image" Target="media/image47.png"/><Relationship Id="rId3" Type="http://schemas.openxmlformats.org/officeDocument/2006/relationships/webSettings" Target="webSettings.xml"/><Relationship Id="rId12" Type="http://schemas.openxmlformats.org/officeDocument/2006/relationships/image" Target="media/image6.png"/><Relationship Id="rId17" Type="http://schemas.openxmlformats.org/officeDocument/2006/relationships/chart" Target="charts/chart5.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chart" Target="charts/chart14.xml"/><Relationship Id="rId46" Type="http://schemas.openxmlformats.org/officeDocument/2006/relationships/image" Target="media/image22.png"/><Relationship Id="rId59" Type="http://schemas.openxmlformats.org/officeDocument/2006/relationships/image" Target="media/image29.png"/><Relationship Id="rId67" Type="http://schemas.openxmlformats.org/officeDocument/2006/relationships/image" Target="media/image31.png"/><Relationship Id="rId20" Type="http://schemas.openxmlformats.org/officeDocument/2006/relationships/chart" Target="charts/chart8.xml"/><Relationship Id="rId41" Type="http://schemas.openxmlformats.org/officeDocument/2006/relationships/chart" Target="charts/chart17.xml"/><Relationship Id="rId54" Type="http://schemas.openxmlformats.org/officeDocument/2006/relationships/chart" Target="charts/chart24.xml"/><Relationship Id="rId62" Type="http://schemas.openxmlformats.org/officeDocument/2006/relationships/chart" Target="charts/chart26.xml"/><Relationship Id="rId70" Type="http://schemas.openxmlformats.org/officeDocument/2006/relationships/image" Target="media/image34.png"/><Relationship Id="rId75" Type="http://schemas.openxmlformats.org/officeDocument/2006/relationships/chart" Target="charts/chart33.xml"/><Relationship Id="rId83" Type="http://schemas.openxmlformats.org/officeDocument/2006/relationships/image" Target="media/image41.png"/><Relationship Id="rId88" Type="http://schemas.openxmlformats.org/officeDocument/2006/relationships/chart" Target="charts/chart40.xml"/><Relationship Id="rId91" Type="http://schemas.openxmlformats.org/officeDocument/2006/relationships/image" Target="media/image45.pn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chart" Target="charts/chart19.xml"/><Relationship Id="rId57" Type="http://schemas.openxmlformats.org/officeDocument/2006/relationships/image" Target="media/image27.png"/><Relationship Id="rId10" Type="http://schemas.openxmlformats.org/officeDocument/2006/relationships/image" Target="media/image4.png"/><Relationship Id="rId31" Type="http://schemas.openxmlformats.org/officeDocument/2006/relationships/image" Target="media/image13.png"/><Relationship Id="rId44" Type="http://schemas.openxmlformats.org/officeDocument/2006/relationships/image" Target="media/image20.png"/><Relationship Id="rId52" Type="http://schemas.openxmlformats.org/officeDocument/2006/relationships/chart" Target="charts/chart22.xml"/><Relationship Id="rId60" Type="http://schemas.openxmlformats.org/officeDocument/2006/relationships/image" Target="media/image30.png"/><Relationship Id="rId65" Type="http://schemas.openxmlformats.org/officeDocument/2006/relationships/chart" Target="charts/chart29.xml"/><Relationship Id="rId73" Type="http://schemas.openxmlformats.org/officeDocument/2006/relationships/chart" Target="charts/chart31.xml"/><Relationship Id="rId78" Type="http://schemas.openxmlformats.org/officeDocument/2006/relationships/chart" Target="charts/chart36.xml"/><Relationship Id="rId81" Type="http://schemas.openxmlformats.org/officeDocument/2006/relationships/image" Target="media/image39.png"/><Relationship Id="rId86" Type="http://schemas.openxmlformats.org/officeDocument/2006/relationships/chart" Target="charts/chart38.xml"/><Relationship Id="rId9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C:\Users\998100\Dropbox\Jerran%20Manuscripts\Paper%202%20ketimines\Internation%20Journal%20of%20Molecular%20Sciences%20MDPI\AECK%20and%20LK%20new%20graph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'3A'!$A$25</c:f>
              <c:strCache>
                <c:ptCount val="1"/>
                <c:pt idx="0">
                  <c:v> TNF-a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'3A'!$B$25:$G$25</c:f>
              <c:numCache>
                <c:formatCode>0.00E+00</c:formatCode>
                <c:ptCount val="6"/>
                <c:pt idx="0">
                  <c:v>4.515E-5</c:v>
                </c:pt>
                <c:pt idx="1">
                  <c:v>4.7700000000000001E-6</c:v>
                </c:pt>
                <c:pt idx="2">
                  <c:v>5.5950000000000006E-6</c:v>
                </c:pt>
                <c:pt idx="3">
                  <c:v>8.1900000000000012E-6</c:v>
                </c:pt>
                <c:pt idx="4">
                  <c:v>1.0365E-5</c:v>
                </c:pt>
                <c:pt idx="5">
                  <c:v>9.9450000000000005E-6</c:v>
                </c:pt>
              </c:numCache>
            </c:numRef>
          </c:val>
          <c:extLst>
            <c:ext xmlns:c16="http://schemas.microsoft.com/office/drawing/2014/chart" uri="{C3380CC4-5D6E-409C-BE32-E72D297353CC}">
              <c16:uniqueId val="{00000000-42CD-4A2A-8559-A7477C97DDE8}"/>
            </c:ext>
          </c:extLst>
        </c:ser>
        <c:dLbls>
          <c:showLegendKey val="0"/>
          <c:showVal val="0"/>
          <c:showCatName val="0"/>
          <c:showSerName val="0"/>
          <c:showPercent val="0"/>
          <c:showBubbleSize val="0"/>
        </c:dLbls>
        <c:gapWidth val="150"/>
        <c:axId val="55048448"/>
        <c:axId val="55414144"/>
      </c:barChart>
      <c:catAx>
        <c:axId val="55048448"/>
        <c:scaling>
          <c:orientation val="minMax"/>
        </c:scaling>
        <c:delete val="0"/>
        <c:axPos val="b"/>
        <c:numFmt formatCode="General" sourceLinked="0"/>
        <c:majorTickMark val="out"/>
        <c:minorTickMark val="none"/>
        <c:tickLblPos val="nextTo"/>
        <c:txPr>
          <a:bodyPr/>
          <a:lstStyle/>
          <a:p>
            <a:pPr>
              <a:defRPr sz="800"/>
            </a:pPr>
            <a:endParaRPr lang="en-US"/>
          </a:p>
        </c:txPr>
        <c:crossAx val="55414144"/>
        <c:crosses val="autoZero"/>
        <c:auto val="1"/>
        <c:lblAlgn val="ctr"/>
        <c:lblOffset val="100"/>
        <c:noMultiLvlLbl val="0"/>
      </c:catAx>
      <c:valAx>
        <c:axId val="5541414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5048448"/>
        <c:crosses val="autoZero"/>
        <c:crossBetween val="between"/>
      </c:valAx>
    </c:plotArea>
    <c:plotVisOnly val="1"/>
    <c:dispBlanksAs val="gap"/>
    <c:showDLblsOverMax val="0"/>
  </c:chart>
  <c:spPr>
    <a:solidFill>
      <a:schemeClr val="bg1"/>
    </a:solidFill>
    <a:ln>
      <a:solidFill>
        <a:schemeClr val="tx1"/>
      </a:solid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'3B'!$A$25</c:f>
              <c:strCache>
                <c:ptCount val="1"/>
                <c:pt idx="0">
                  <c:v> TNF-a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'3B'!$B$25:$G$25</c:f>
              <c:numCache>
                <c:formatCode>0.00E+00</c:formatCode>
                <c:ptCount val="6"/>
                <c:pt idx="0">
                  <c:v>4.515E-5</c:v>
                </c:pt>
                <c:pt idx="1">
                  <c:v>7.4099999999999994E-6</c:v>
                </c:pt>
                <c:pt idx="2">
                  <c:v>7.2750000000000007E-6</c:v>
                </c:pt>
                <c:pt idx="3">
                  <c:v>7.8900000000000007E-6</c:v>
                </c:pt>
                <c:pt idx="4">
                  <c:v>1.4205E-5</c:v>
                </c:pt>
                <c:pt idx="5">
                  <c:v>1.4940000000000001E-5</c:v>
                </c:pt>
              </c:numCache>
            </c:numRef>
          </c:val>
          <c:extLst>
            <c:ext xmlns:c16="http://schemas.microsoft.com/office/drawing/2014/chart" uri="{C3380CC4-5D6E-409C-BE32-E72D297353CC}">
              <c16:uniqueId val="{00000000-92CE-4718-B3D0-BF8EFC6604FF}"/>
            </c:ext>
          </c:extLst>
        </c:ser>
        <c:dLbls>
          <c:showLegendKey val="0"/>
          <c:showVal val="0"/>
          <c:showCatName val="0"/>
          <c:showSerName val="0"/>
          <c:showPercent val="0"/>
          <c:showBubbleSize val="0"/>
        </c:dLbls>
        <c:gapWidth val="150"/>
        <c:axId val="55048448"/>
        <c:axId val="55414144"/>
      </c:barChart>
      <c:catAx>
        <c:axId val="55048448"/>
        <c:scaling>
          <c:orientation val="minMax"/>
        </c:scaling>
        <c:delete val="0"/>
        <c:axPos val="b"/>
        <c:numFmt formatCode="General" sourceLinked="0"/>
        <c:majorTickMark val="out"/>
        <c:minorTickMark val="none"/>
        <c:tickLblPos val="nextTo"/>
        <c:txPr>
          <a:bodyPr/>
          <a:lstStyle/>
          <a:p>
            <a:pPr>
              <a:defRPr sz="800"/>
            </a:pPr>
            <a:endParaRPr lang="en-US"/>
          </a:p>
        </c:txPr>
        <c:crossAx val="55414144"/>
        <c:crosses val="autoZero"/>
        <c:auto val="1"/>
        <c:lblAlgn val="ctr"/>
        <c:lblOffset val="100"/>
        <c:noMultiLvlLbl val="0"/>
      </c:catAx>
      <c:valAx>
        <c:axId val="5541414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504844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'3A'!$A$10</c:f>
              <c:strCache>
                <c:ptCount val="1"/>
                <c:pt idx="0">
                  <c:v> IL-10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'3A'!$B$10:$G$10</c:f>
              <c:numCache>
                <c:formatCode>0.00E+00</c:formatCode>
                <c:ptCount val="6"/>
                <c:pt idx="0">
                  <c:v>7.1849999999999998E-5</c:v>
                </c:pt>
                <c:pt idx="1">
                  <c:v>5.3249999999999998E-6</c:v>
                </c:pt>
                <c:pt idx="2">
                  <c:v>7.3650000000000006E-6</c:v>
                </c:pt>
                <c:pt idx="3">
                  <c:v>1.0964999999999999E-5</c:v>
                </c:pt>
                <c:pt idx="4">
                  <c:v>1.8300000000000001E-5</c:v>
                </c:pt>
                <c:pt idx="5">
                  <c:v>1.8300000000000001E-5</c:v>
                </c:pt>
              </c:numCache>
            </c:numRef>
          </c:val>
          <c:extLst>
            <c:ext xmlns:c16="http://schemas.microsoft.com/office/drawing/2014/chart" uri="{C3380CC4-5D6E-409C-BE32-E72D297353CC}">
              <c16:uniqueId val="{00000000-FBF2-44A7-9218-FD01F15CB5EA}"/>
            </c:ext>
          </c:extLst>
        </c:ser>
        <c:dLbls>
          <c:showLegendKey val="0"/>
          <c:showVal val="0"/>
          <c:showCatName val="0"/>
          <c:showSerName val="0"/>
          <c:showPercent val="0"/>
          <c:showBubbleSize val="0"/>
        </c:dLbls>
        <c:gapWidth val="150"/>
        <c:axId val="50772224"/>
        <c:axId val="50774784"/>
      </c:barChart>
      <c:catAx>
        <c:axId val="50772224"/>
        <c:scaling>
          <c:orientation val="minMax"/>
        </c:scaling>
        <c:delete val="0"/>
        <c:axPos val="b"/>
        <c:numFmt formatCode="General" sourceLinked="0"/>
        <c:majorTickMark val="out"/>
        <c:minorTickMark val="none"/>
        <c:tickLblPos val="nextTo"/>
        <c:txPr>
          <a:bodyPr/>
          <a:lstStyle/>
          <a:p>
            <a:pPr>
              <a:defRPr sz="800"/>
            </a:pPr>
            <a:endParaRPr lang="en-US"/>
          </a:p>
        </c:txPr>
        <c:crossAx val="50774784"/>
        <c:crosses val="autoZero"/>
        <c:auto val="1"/>
        <c:lblAlgn val="ctr"/>
        <c:lblOffset val="100"/>
        <c:noMultiLvlLbl val="0"/>
      </c:catAx>
      <c:valAx>
        <c:axId val="5077478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772224"/>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'3B'!$A$10</c:f>
              <c:strCache>
                <c:ptCount val="1"/>
                <c:pt idx="0">
                  <c:v> IL-10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'3B'!$B$10:$G$10</c:f>
              <c:numCache>
                <c:formatCode>0.00E+00</c:formatCode>
                <c:ptCount val="6"/>
                <c:pt idx="0">
                  <c:v>7.1849999999999998E-5</c:v>
                </c:pt>
                <c:pt idx="1">
                  <c:v>4.0049999999999998E-6</c:v>
                </c:pt>
                <c:pt idx="2">
                  <c:v>6.2700000000000001E-6</c:v>
                </c:pt>
                <c:pt idx="3">
                  <c:v>1.0995000000000001E-5</c:v>
                </c:pt>
                <c:pt idx="4">
                  <c:v>1.995E-5</c:v>
                </c:pt>
                <c:pt idx="5">
                  <c:v>2.145E-5</c:v>
                </c:pt>
              </c:numCache>
            </c:numRef>
          </c:val>
          <c:extLst>
            <c:ext xmlns:c16="http://schemas.microsoft.com/office/drawing/2014/chart" uri="{C3380CC4-5D6E-409C-BE32-E72D297353CC}">
              <c16:uniqueId val="{00000000-7331-49E3-B54E-154864240D96}"/>
            </c:ext>
          </c:extLst>
        </c:ser>
        <c:dLbls>
          <c:showLegendKey val="0"/>
          <c:showVal val="0"/>
          <c:showCatName val="0"/>
          <c:showSerName val="0"/>
          <c:showPercent val="0"/>
          <c:showBubbleSize val="0"/>
        </c:dLbls>
        <c:gapWidth val="150"/>
        <c:axId val="50772224"/>
        <c:axId val="50774784"/>
      </c:barChart>
      <c:catAx>
        <c:axId val="50772224"/>
        <c:scaling>
          <c:orientation val="minMax"/>
        </c:scaling>
        <c:delete val="0"/>
        <c:axPos val="b"/>
        <c:numFmt formatCode="General" sourceLinked="0"/>
        <c:majorTickMark val="out"/>
        <c:minorTickMark val="none"/>
        <c:tickLblPos val="nextTo"/>
        <c:txPr>
          <a:bodyPr/>
          <a:lstStyle/>
          <a:p>
            <a:pPr>
              <a:defRPr sz="800"/>
            </a:pPr>
            <a:endParaRPr lang="en-US"/>
          </a:p>
        </c:txPr>
        <c:crossAx val="50774784"/>
        <c:crosses val="autoZero"/>
        <c:auto val="1"/>
        <c:lblAlgn val="ctr"/>
        <c:lblOffset val="100"/>
        <c:noMultiLvlLbl val="0"/>
      </c:catAx>
      <c:valAx>
        <c:axId val="5077478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772224"/>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'3A'!$A$7</c:f>
              <c:strCache>
                <c:ptCount val="1"/>
                <c:pt idx="0">
                  <c:v> IL-7</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'3A'!$B$7:$G$7</c:f>
              <c:numCache>
                <c:formatCode>0.00E+00</c:formatCode>
                <c:ptCount val="6"/>
                <c:pt idx="0">
                  <c:v>4.4549999999999999E-5</c:v>
                </c:pt>
                <c:pt idx="1">
                  <c:v>3.0900000000000001E-6</c:v>
                </c:pt>
                <c:pt idx="2">
                  <c:v>4.8749999999999999E-6</c:v>
                </c:pt>
                <c:pt idx="3">
                  <c:v>8.069999999999999E-6</c:v>
                </c:pt>
                <c:pt idx="4">
                  <c:v>1.3679999999999999E-5</c:v>
                </c:pt>
                <c:pt idx="5">
                  <c:v>1.416E-5</c:v>
                </c:pt>
              </c:numCache>
            </c:numRef>
          </c:val>
          <c:extLst>
            <c:ext xmlns:c16="http://schemas.microsoft.com/office/drawing/2014/chart" uri="{C3380CC4-5D6E-409C-BE32-E72D297353CC}">
              <c16:uniqueId val="{00000000-A0BD-4B07-AE6D-76863DFE2647}"/>
            </c:ext>
          </c:extLst>
        </c:ser>
        <c:dLbls>
          <c:showLegendKey val="0"/>
          <c:showVal val="0"/>
          <c:showCatName val="0"/>
          <c:showSerName val="0"/>
          <c:showPercent val="0"/>
          <c:showBubbleSize val="0"/>
        </c:dLbls>
        <c:gapWidth val="150"/>
        <c:axId val="50371200"/>
        <c:axId val="50399104"/>
      </c:barChart>
      <c:catAx>
        <c:axId val="50371200"/>
        <c:scaling>
          <c:orientation val="minMax"/>
        </c:scaling>
        <c:delete val="0"/>
        <c:axPos val="b"/>
        <c:numFmt formatCode="General" sourceLinked="0"/>
        <c:majorTickMark val="out"/>
        <c:minorTickMark val="none"/>
        <c:tickLblPos val="nextTo"/>
        <c:txPr>
          <a:bodyPr/>
          <a:lstStyle/>
          <a:p>
            <a:pPr>
              <a:defRPr sz="800"/>
            </a:pPr>
            <a:endParaRPr lang="en-US"/>
          </a:p>
        </c:txPr>
        <c:crossAx val="50399104"/>
        <c:crosses val="autoZero"/>
        <c:auto val="1"/>
        <c:lblAlgn val="ctr"/>
        <c:lblOffset val="100"/>
        <c:noMultiLvlLbl val="0"/>
      </c:catAx>
      <c:valAx>
        <c:axId val="5039910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371200"/>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'3B'!$A$7</c:f>
              <c:strCache>
                <c:ptCount val="1"/>
                <c:pt idx="0">
                  <c:v> IL-7</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'3B'!$B$7:$G$7</c:f>
              <c:numCache>
                <c:formatCode>0.00E+00</c:formatCode>
                <c:ptCount val="6"/>
                <c:pt idx="0">
                  <c:v>4.4549999999999999E-5</c:v>
                </c:pt>
                <c:pt idx="1">
                  <c:v>2.61E-6</c:v>
                </c:pt>
                <c:pt idx="2">
                  <c:v>4.8450000000000002E-6</c:v>
                </c:pt>
                <c:pt idx="3">
                  <c:v>8.2050000000000002E-6</c:v>
                </c:pt>
                <c:pt idx="4">
                  <c:v>1.4999999999999999E-5</c:v>
                </c:pt>
                <c:pt idx="5">
                  <c:v>1.6649999999999998E-5</c:v>
                </c:pt>
              </c:numCache>
            </c:numRef>
          </c:val>
          <c:extLst>
            <c:ext xmlns:c16="http://schemas.microsoft.com/office/drawing/2014/chart" uri="{C3380CC4-5D6E-409C-BE32-E72D297353CC}">
              <c16:uniqueId val="{00000000-5570-478F-9D0C-994B885182D0}"/>
            </c:ext>
          </c:extLst>
        </c:ser>
        <c:dLbls>
          <c:showLegendKey val="0"/>
          <c:showVal val="0"/>
          <c:showCatName val="0"/>
          <c:showSerName val="0"/>
          <c:showPercent val="0"/>
          <c:showBubbleSize val="0"/>
        </c:dLbls>
        <c:gapWidth val="150"/>
        <c:axId val="50371200"/>
        <c:axId val="50399104"/>
      </c:barChart>
      <c:catAx>
        <c:axId val="50371200"/>
        <c:scaling>
          <c:orientation val="minMax"/>
        </c:scaling>
        <c:delete val="0"/>
        <c:axPos val="b"/>
        <c:numFmt formatCode="General" sourceLinked="0"/>
        <c:majorTickMark val="out"/>
        <c:minorTickMark val="none"/>
        <c:tickLblPos val="nextTo"/>
        <c:txPr>
          <a:bodyPr/>
          <a:lstStyle/>
          <a:p>
            <a:pPr>
              <a:defRPr sz="800"/>
            </a:pPr>
            <a:endParaRPr lang="en-US"/>
          </a:p>
        </c:txPr>
        <c:crossAx val="50399104"/>
        <c:crosses val="autoZero"/>
        <c:auto val="1"/>
        <c:lblAlgn val="ctr"/>
        <c:lblOffset val="100"/>
        <c:noMultiLvlLbl val="0"/>
      </c:catAx>
      <c:valAx>
        <c:axId val="5039910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371200"/>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'3A'!$A$4</c:f>
              <c:strCache>
                <c:ptCount val="1"/>
                <c:pt idx="0">
                  <c:v> IL-4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'3A'!$B$4:$G$4</c:f>
              <c:numCache>
                <c:formatCode>0.00E+00</c:formatCode>
                <c:ptCount val="6"/>
                <c:pt idx="0">
                  <c:v>6.3450000000000002E-6</c:v>
                </c:pt>
                <c:pt idx="1">
                  <c:v>1.9500000000000001E-7</c:v>
                </c:pt>
                <c:pt idx="2">
                  <c:v>3.5849999999999999E-7</c:v>
                </c:pt>
                <c:pt idx="3">
                  <c:v>4.9499999999999992E-7</c:v>
                </c:pt>
                <c:pt idx="4">
                  <c:v>1.029E-6</c:v>
                </c:pt>
                <c:pt idx="5">
                  <c:v>1.4235E-6</c:v>
                </c:pt>
              </c:numCache>
            </c:numRef>
          </c:val>
          <c:extLst>
            <c:ext xmlns:c16="http://schemas.microsoft.com/office/drawing/2014/chart" uri="{C3380CC4-5D6E-409C-BE32-E72D297353CC}">
              <c16:uniqueId val="{00000000-B274-4C9D-B8B5-F656550A7128}"/>
            </c:ext>
          </c:extLst>
        </c:ser>
        <c:dLbls>
          <c:showLegendKey val="0"/>
          <c:showVal val="0"/>
          <c:showCatName val="0"/>
          <c:showSerName val="0"/>
          <c:showPercent val="0"/>
          <c:showBubbleSize val="0"/>
        </c:dLbls>
        <c:gapWidth val="150"/>
        <c:axId val="50149248"/>
        <c:axId val="50150784"/>
      </c:barChart>
      <c:catAx>
        <c:axId val="50149248"/>
        <c:scaling>
          <c:orientation val="minMax"/>
        </c:scaling>
        <c:delete val="0"/>
        <c:axPos val="b"/>
        <c:numFmt formatCode="General" sourceLinked="0"/>
        <c:majorTickMark val="out"/>
        <c:minorTickMark val="none"/>
        <c:tickLblPos val="nextTo"/>
        <c:txPr>
          <a:bodyPr/>
          <a:lstStyle/>
          <a:p>
            <a:pPr>
              <a:defRPr sz="800"/>
            </a:pPr>
            <a:endParaRPr lang="en-US"/>
          </a:p>
        </c:txPr>
        <c:crossAx val="50150784"/>
        <c:crosses val="autoZero"/>
        <c:auto val="1"/>
        <c:lblAlgn val="ctr"/>
        <c:lblOffset val="100"/>
        <c:noMultiLvlLbl val="0"/>
      </c:catAx>
      <c:valAx>
        <c:axId val="5015078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14924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'3B'!$A$4</c:f>
              <c:strCache>
                <c:ptCount val="1"/>
                <c:pt idx="0">
                  <c:v> IL-4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'3B'!$B$4:$G$4</c:f>
              <c:numCache>
                <c:formatCode>0.00E+00</c:formatCode>
                <c:ptCount val="6"/>
                <c:pt idx="0">
                  <c:v>6.3299999999999995E-6</c:v>
                </c:pt>
                <c:pt idx="1">
                  <c:v>1.9500000000000001E-7</c:v>
                </c:pt>
                <c:pt idx="2">
                  <c:v>4.9200000000000001E-7</c:v>
                </c:pt>
                <c:pt idx="3">
                  <c:v>8.0100000000000004E-7</c:v>
                </c:pt>
                <c:pt idx="4">
                  <c:v>1.3544999999999999E-6</c:v>
                </c:pt>
                <c:pt idx="5">
                  <c:v>1.215E-6</c:v>
                </c:pt>
              </c:numCache>
            </c:numRef>
          </c:val>
          <c:extLst>
            <c:ext xmlns:c16="http://schemas.microsoft.com/office/drawing/2014/chart" uri="{C3380CC4-5D6E-409C-BE32-E72D297353CC}">
              <c16:uniqueId val="{00000000-4A5E-4C6B-BD1F-9B5DDBF9BB35}"/>
            </c:ext>
          </c:extLst>
        </c:ser>
        <c:dLbls>
          <c:showLegendKey val="0"/>
          <c:showVal val="0"/>
          <c:showCatName val="0"/>
          <c:showSerName val="0"/>
          <c:showPercent val="0"/>
          <c:showBubbleSize val="0"/>
        </c:dLbls>
        <c:gapWidth val="150"/>
        <c:axId val="50149248"/>
        <c:axId val="50150784"/>
      </c:barChart>
      <c:catAx>
        <c:axId val="50149248"/>
        <c:scaling>
          <c:orientation val="minMax"/>
        </c:scaling>
        <c:delete val="0"/>
        <c:axPos val="b"/>
        <c:numFmt formatCode="General" sourceLinked="0"/>
        <c:majorTickMark val="out"/>
        <c:minorTickMark val="none"/>
        <c:tickLblPos val="nextTo"/>
        <c:txPr>
          <a:bodyPr/>
          <a:lstStyle/>
          <a:p>
            <a:pPr>
              <a:defRPr sz="800"/>
            </a:pPr>
            <a:endParaRPr lang="en-US"/>
          </a:p>
        </c:txPr>
        <c:crossAx val="50150784"/>
        <c:crosses val="autoZero"/>
        <c:auto val="1"/>
        <c:lblAlgn val="ctr"/>
        <c:lblOffset val="100"/>
        <c:noMultiLvlLbl val="0"/>
      </c:catAx>
      <c:valAx>
        <c:axId val="5015078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14924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'3A'!$A$11</c:f>
              <c:strCache>
                <c:ptCount val="1"/>
                <c:pt idx="0">
                  <c:v> IL-12(p70)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'3A'!$B$11:$G$11</c:f>
              <c:numCache>
                <c:formatCode>0.00E+00</c:formatCode>
                <c:ptCount val="6"/>
                <c:pt idx="0">
                  <c:v>6.5700000000000003E-4</c:v>
                </c:pt>
                <c:pt idx="1">
                  <c:v>2.19E-5</c:v>
                </c:pt>
                <c:pt idx="2">
                  <c:v>3.1199999999999999E-5</c:v>
                </c:pt>
                <c:pt idx="3">
                  <c:v>5.5949999999999998E-5</c:v>
                </c:pt>
                <c:pt idx="4">
                  <c:v>1.1580000000000001E-4</c:v>
                </c:pt>
                <c:pt idx="5">
                  <c:v>1.248E-4</c:v>
                </c:pt>
              </c:numCache>
            </c:numRef>
          </c:val>
          <c:extLst>
            <c:ext xmlns:c16="http://schemas.microsoft.com/office/drawing/2014/chart" uri="{C3380CC4-5D6E-409C-BE32-E72D297353CC}">
              <c16:uniqueId val="{00000000-92B8-4A99-B95D-629A1FCC235F}"/>
            </c:ext>
          </c:extLst>
        </c:ser>
        <c:dLbls>
          <c:showLegendKey val="0"/>
          <c:showVal val="0"/>
          <c:showCatName val="0"/>
          <c:showSerName val="0"/>
          <c:showPercent val="0"/>
          <c:showBubbleSize val="0"/>
        </c:dLbls>
        <c:gapWidth val="150"/>
        <c:axId val="48538752"/>
        <c:axId val="51462144"/>
      </c:barChart>
      <c:catAx>
        <c:axId val="48538752"/>
        <c:scaling>
          <c:orientation val="minMax"/>
        </c:scaling>
        <c:delete val="0"/>
        <c:axPos val="b"/>
        <c:numFmt formatCode="General" sourceLinked="0"/>
        <c:majorTickMark val="out"/>
        <c:minorTickMark val="none"/>
        <c:tickLblPos val="nextTo"/>
        <c:txPr>
          <a:bodyPr/>
          <a:lstStyle/>
          <a:p>
            <a:pPr>
              <a:defRPr sz="800"/>
            </a:pPr>
            <a:endParaRPr lang="en-US"/>
          </a:p>
        </c:txPr>
        <c:crossAx val="51462144"/>
        <c:crosses val="autoZero"/>
        <c:auto val="1"/>
        <c:lblAlgn val="ctr"/>
        <c:lblOffset val="100"/>
        <c:noMultiLvlLbl val="0"/>
      </c:catAx>
      <c:valAx>
        <c:axId val="5146214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4853875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'3B'!$A$11</c:f>
              <c:strCache>
                <c:ptCount val="1"/>
                <c:pt idx="0">
                  <c:v> IL-12(p70)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'3B'!$B$11:$G$11</c:f>
              <c:numCache>
                <c:formatCode>0.00E+00</c:formatCode>
                <c:ptCount val="6"/>
                <c:pt idx="0">
                  <c:v>6.5549999999999994E-4</c:v>
                </c:pt>
                <c:pt idx="1">
                  <c:v>1.416E-5</c:v>
                </c:pt>
                <c:pt idx="2">
                  <c:v>2.6999999999999999E-5</c:v>
                </c:pt>
                <c:pt idx="3">
                  <c:v>4.8000000000000001E-5</c:v>
                </c:pt>
                <c:pt idx="4">
                  <c:v>1.3109999999999999E-4</c:v>
                </c:pt>
                <c:pt idx="5">
                  <c:v>1.4760000000000001E-4</c:v>
                </c:pt>
              </c:numCache>
            </c:numRef>
          </c:val>
          <c:extLst>
            <c:ext xmlns:c16="http://schemas.microsoft.com/office/drawing/2014/chart" uri="{C3380CC4-5D6E-409C-BE32-E72D297353CC}">
              <c16:uniqueId val="{00000000-6125-48E4-8033-8592BAB9E645}"/>
            </c:ext>
          </c:extLst>
        </c:ser>
        <c:dLbls>
          <c:showLegendKey val="0"/>
          <c:showVal val="0"/>
          <c:showCatName val="0"/>
          <c:showSerName val="0"/>
          <c:showPercent val="0"/>
          <c:showBubbleSize val="0"/>
        </c:dLbls>
        <c:gapWidth val="150"/>
        <c:axId val="48538752"/>
        <c:axId val="51462144"/>
      </c:barChart>
      <c:catAx>
        <c:axId val="48538752"/>
        <c:scaling>
          <c:orientation val="minMax"/>
        </c:scaling>
        <c:delete val="0"/>
        <c:axPos val="b"/>
        <c:numFmt formatCode="General" sourceLinked="0"/>
        <c:majorTickMark val="out"/>
        <c:minorTickMark val="none"/>
        <c:tickLblPos val="nextTo"/>
        <c:txPr>
          <a:bodyPr/>
          <a:lstStyle/>
          <a:p>
            <a:pPr>
              <a:defRPr sz="800"/>
            </a:pPr>
            <a:endParaRPr lang="en-US"/>
          </a:p>
        </c:txPr>
        <c:crossAx val="51462144"/>
        <c:crosses val="autoZero"/>
        <c:auto val="1"/>
        <c:lblAlgn val="ctr"/>
        <c:lblOffset val="100"/>
        <c:noMultiLvlLbl val="0"/>
      </c:catAx>
      <c:valAx>
        <c:axId val="5146214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4853875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'3A'!$A$12</c:f>
              <c:strCache>
                <c:ptCount val="1"/>
                <c:pt idx="0">
                  <c:v> IL-13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'3A'!$B$12:$G$12</c:f>
              <c:numCache>
                <c:formatCode>0.00E+00</c:formatCode>
                <c:ptCount val="6"/>
                <c:pt idx="0">
                  <c:v>3.6600000000000002E-5</c:v>
                </c:pt>
                <c:pt idx="1">
                  <c:v>4.1849999999999997E-6</c:v>
                </c:pt>
                <c:pt idx="2">
                  <c:v>5.0699999999999997E-6</c:v>
                </c:pt>
                <c:pt idx="3">
                  <c:v>6.7800000000000003E-6</c:v>
                </c:pt>
                <c:pt idx="4">
                  <c:v>1.095E-5</c:v>
                </c:pt>
                <c:pt idx="5">
                  <c:v>1.1910000000000001E-5</c:v>
                </c:pt>
              </c:numCache>
            </c:numRef>
          </c:val>
          <c:extLst>
            <c:ext xmlns:c16="http://schemas.microsoft.com/office/drawing/2014/chart" uri="{C3380CC4-5D6E-409C-BE32-E72D297353CC}">
              <c16:uniqueId val="{00000000-9367-4970-BB21-5CB3E0D6F965}"/>
            </c:ext>
          </c:extLst>
        </c:ser>
        <c:dLbls>
          <c:showLegendKey val="0"/>
          <c:showVal val="0"/>
          <c:showCatName val="0"/>
          <c:showSerName val="0"/>
          <c:showPercent val="0"/>
          <c:showBubbleSize val="0"/>
        </c:dLbls>
        <c:gapWidth val="150"/>
        <c:axId val="51442048"/>
        <c:axId val="51463680"/>
      </c:barChart>
      <c:catAx>
        <c:axId val="51442048"/>
        <c:scaling>
          <c:orientation val="minMax"/>
        </c:scaling>
        <c:delete val="0"/>
        <c:axPos val="b"/>
        <c:numFmt formatCode="General" sourceLinked="0"/>
        <c:majorTickMark val="out"/>
        <c:minorTickMark val="none"/>
        <c:tickLblPos val="nextTo"/>
        <c:txPr>
          <a:bodyPr/>
          <a:lstStyle/>
          <a:p>
            <a:pPr>
              <a:defRPr sz="800"/>
            </a:pPr>
            <a:endParaRPr lang="en-US"/>
          </a:p>
        </c:txPr>
        <c:crossAx val="51463680"/>
        <c:crosses val="autoZero"/>
        <c:auto val="1"/>
        <c:lblAlgn val="ctr"/>
        <c:lblOffset val="100"/>
        <c:noMultiLvlLbl val="0"/>
      </c:catAx>
      <c:valAx>
        <c:axId val="51463680"/>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144204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'3B'!$A$12</c:f>
              <c:strCache>
                <c:ptCount val="1"/>
                <c:pt idx="0">
                  <c:v> IL-13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'3B'!$B$12:$G$12</c:f>
              <c:numCache>
                <c:formatCode>0.00E+00</c:formatCode>
                <c:ptCount val="6"/>
                <c:pt idx="0">
                  <c:v>3.6600000000000002E-5</c:v>
                </c:pt>
                <c:pt idx="1">
                  <c:v>3.7799999999999998E-6</c:v>
                </c:pt>
                <c:pt idx="2">
                  <c:v>4.9049999999999996E-6</c:v>
                </c:pt>
                <c:pt idx="3">
                  <c:v>6.6150000000000002E-6</c:v>
                </c:pt>
                <c:pt idx="4">
                  <c:v>1.4145000000000001E-5</c:v>
                </c:pt>
                <c:pt idx="5">
                  <c:v>1.3305000000000001E-5</c:v>
                </c:pt>
              </c:numCache>
            </c:numRef>
          </c:val>
          <c:extLst>
            <c:ext xmlns:c16="http://schemas.microsoft.com/office/drawing/2014/chart" uri="{C3380CC4-5D6E-409C-BE32-E72D297353CC}">
              <c16:uniqueId val="{00000000-4D9D-4CD0-BB5D-E571AAD9D7F7}"/>
            </c:ext>
          </c:extLst>
        </c:ser>
        <c:dLbls>
          <c:showLegendKey val="0"/>
          <c:showVal val="0"/>
          <c:showCatName val="0"/>
          <c:showSerName val="0"/>
          <c:showPercent val="0"/>
          <c:showBubbleSize val="0"/>
        </c:dLbls>
        <c:gapWidth val="150"/>
        <c:axId val="51442048"/>
        <c:axId val="51463680"/>
      </c:barChart>
      <c:catAx>
        <c:axId val="51442048"/>
        <c:scaling>
          <c:orientation val="minMax"/>
        </c:scaling>
        <c:delete val="0"/>
        <c:axPos val="b"/>
        <c:numFmt formatCode="General" sourceLinked="0"/>
        <c:majorTickMark val="out"/>
        <c:minorTickMark val="none"/>
        <c:tickLblPos val="nextTo"/>
        <c:txPr>
          <a:bodyPr/>
          <a:lstStyle/>
          <a:p>
            <a:pPr>
              <a:defRPr sz="800"/>
            </a:pPr>
            <a:endParaRPr lang="en-US"/>
          </a:p>
        </c:txPr>
        <c:crossAx val="51463680"/>
        <c:crosses val="autoZero"/>
        <c:auto val="1"/>
        <c:lblAlgn val="ctr"/>
        <c:lblOffset val="100"/>
        <c:noMultiLvlLbl val="0"/>
      </c:catAx>
      <c:valAx>
        <c:axId val="51463680"/>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144204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'3A'!$A$23</c:f>
              <c:strCache>
                <c:ptCount val="1"/>
                <c:pt idx="0">
                  <c:v> PDGF-bb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'3A'!$B$23:$G$23</c:f>
              <c:numCache>
                <c:formatCode>0.00E+00</c:formatCode>
                <c:ptCount val="6"/>
                <c:pt idx="0">
                  <c:v>2.0699999999999998E-5</c:v>
                </c:pt>
                <c:pt idx="1">
                  <c:v>6.9749999999999999E-7</c:v>
                </c:pt>
                <c:pt idx="2">
                  <c:v>2.1000000000000002E-6</c:v>
                </c:pt>
                <c:pt idx="3">
                  <c:v>3.4350000000000001E-6</c:v>
                </c:pt>
                <c:pt idx="4">
                  <c:v>7.1400000000000007E-7</c:v>
                </c:pt>
                <c:pt idx="5">
                  <c:v>1.8300000000000001E-6</c:v>
                </c:pt>
              </c:numCache>
            </c:numRef>
          </c:val>
          <c:extLst>
            <c:ext xmlns:c16="http://schemas.microsoft.com/office/drawing/2014/chart" uri="{C3380CC4-5D6E-409C-BE32-E72D297353CC}">
              <c16:uniqueId val="{00000000-E1D4-4044-BFA9-CE18F95D368D}"/>
            </c:ext>
          </c:extLst>
        </c:ser>
        <c:dLbls>
          <c:showLegendKey val="0"/>
          <c:showVal val="0"/>
          <c:showCatName val="0"/>
          <c:showSerName val="0"/>
          <c:showPercent val="0"/>
          <c:showBubbleSize val="0"/>
        </c:dLbls>
        <c:gapWidth val="150"/>
        <c:axId val="54553600"/>
        <c:axId val="54656000"/>
      </c:barChart>
      <c:catAx>
        <c:axId val="54553600"/>
        <c:scaling>
          <c:orientation val="minMax"/>
        </c:scaling>
        <c:delete val="0"/>
        <c:axPos val="b"/>
        <c:numFmt formatCode="General" sourceLinked="0"/>
        <c:majorTickMark val="out"/>
        <c:minorTickMark val="none"/>
        <c:tickLblPos val="nextTo"/>
        <c:txPr>
          <a:bodyPr/>
          <a:lstStyle/>
          <a:p>
            <a:pPr>
              <a:defRPr sz="800"/>
            </a:pPr>
            <a:endParaRPr lang="en-US"/>
          </a:p>
        </c:txPr>
        <c:crossAx val="54656000"/>
        <c:crosses val="autoZero"/>
        <c:auto val="1"/>
        <c:lblAlgn val="ctr"/>
        <c:lblOffset val="100"/>
        <c:noMultiLvlLbl val="0"/>
      </c:catAx>
      <c:valAx>
        <c:axId val="54656000"/>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4553600"/>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'3B'!$A$23</c:f>
              <c:strCache>
                <c:ptCount val="1"/>
                <c:pt idx="0">
                  <c:v> PDGF-bb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'3B'!$B$23:$G$23</c:f>
              <c:numCache>
                <c:formatCode>0.00E+00</c:formatCode>
                <c:ptCount val="6"/>
                <c:pt idx="0">
                  <c:v>2.0699999999999998E-5</c:v>
                </c:pt>
                <c:pt idx="1">
                  <c:v>6.2099999999999998E-6</c:v>
                </c:pt>
                <c:pt idx="2">
                  <c:v>7.4399999999999999E-6</c:v>
                </c:pt>
                <c:pt idx="3">
                  <c:v>5.8949999999999995E-6</c:v>
                </c:pt>
                <c:pt idx="4">
                  <c:v>2.34E-6</c:v>
                </c:pt>
                <c:pt idx="5">
                  <c:v>5.6399999999999994E-6</c:v>
                </c:pt>
              </c:numCache>
            </c:numRef>
          </c:val>
          <c:extLst>
            <c:ext xmlns:c16="http://schemas.microsoft.com/office/drawing/2014/chart" uri="{C3380CC4-5D6E-409C-BE32-E72D297353CC}">
              <c16:uniqueId val="{00000000-AC85-49C5-87EF-E3CA619EE3EA}"/>
            </c:ext>
          </c:extLst>
        </c:ser>
        <c:dLbls>
          <c:showLegendKey val="0"/>
          <c:showVal val="0"/>
          <c:showCatName val="0"/>
          <c:showSerName val="0"/>
          <c:showPercent val="0"/>
          <c:showBubbleSize val="0"/>
        </c:dLbls>
        <c:gapWidth val="150"/>
        <c:axId val="54553600"/>
        <c:axId val="54656000"/>
      </c:barChart>
      <c:catAx>
        <c:axId val="54553600"/>
        <c:scaling>
          <c:orientation val="minMax"/>
        </c:scaling>
        <c:delete val="0"/>
        <c:axPos val="b"/>
        <c:numFmt formatCode="General" sourceLinked="0"/>
        <c:majorTickMark val="out"/>
        <c:minorTickMark val="none"/>
        <c:tickLblPos val="nextTo"/>
        <c:txPr>
          <a:bodyPr/>
          <a:lstStyle/>
          <a:p>
            <a:pPr>
              <a:defRPr sz="800"/>
            </a:pPr>
            <a:endParaRPr lang="en-US"/>
          </a:p>
        </c:txPr>
        <c:crossAx val="54656000"/>
        <c:crosses val="autoZero"/>
        <c:auto val="1"/>
        <c:lblAlgn val="ctr"/>
        <c:lblOffset val="100"/>
        <c:noMultiLvlLbl val="0"/>
      </c:catAx>
      <c:valAx>
        <c:axId val="54656000"/>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4553600"/>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'3A'!$A$19</c:f>
              <c:strCache>
                <c:ptCount val="1"/>
                <c:pt idx="0">
                  <c:v> IFN-g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'3A'!$B$19:$G$19</c:f>
              <c:numCache>
                <c:formatCode>0.00E+00</c:formatCode>
                <c:ptCount val="6"/>
                <c:pt idx="0">
                  <c:v>7.3649999999999996E-4</c:v>
                </c:pt>
                <c:pt idx="1">
                  <c:v>4.3650000000000004E-5</c:v>
                </c:pt>
                <c:pt idx="2">
                  <c:v>4.9500000000000004E-5</c:v>
                </c:pt>
                <c:pt idx="3">
                  <c:v>7.6199999999999995E-5</c:v>
                </c:pt>
                <c:pt idx="4">
                  <c:v>1.2435000000000001E-4</c:v>
                </c:pt>
                <c:pt idx="5">
                  <c:v>1.3995000000000001E-4</c:v>
                </c:pt>
              </c:numCache>
            </c:numRef>
          </c:val>
          <c:extLst>
            <c:ext xmlns:c16="http://schemas.microsoft.com/office/drawing/2014/chart" uri="{C3380CC4-5D6E-409C-BE32-E72D297353CC}">
              <c16:uniqueId val="{00000000-1BBF-45EF-99C8-1F8C44981EC3}"/>
            </c:ext>
          </c:extLst>
        </c:ser>
        <c:dLbls>
          <c:showLegendKey val="0"/>
          <c:showVal val="0"/>
          <c:showCatName val="0"/>
          <c:showSerName val="0"/>
          <c:showPercent val="0"/>
          <c:showBubbleSize val="0"/>
        </c:dLbls>
        <c:gapWidth val="150"/>
        <c:axId val="52734592"/>
        <c:axId val="52827648"/>
      </c:barChart>
      <c:catAx>
        <c:axId val="52734592"/>
        <c:scaling>
          <c:orientation val="minMax"/>
        </c:scaling>
        <c:delete val="0"/>
        <c:axPos val="b"/>
        <c:numFmt formatCode="General" sourceLinked="0"/>
        <c:majorTickMark val="out"/>
        <c:minorTickMark val="none"/>
        <c:tickLblPos val="nextTo"/>
        <c:txPr>
          <a:bodyPr/>
          <a:lstStyle/>
          <a:p>
            <a:pPr>
              <a:defRPr sz="800"/>
            </a:pPr>
            <a:endParaRPr lang="en-US"/>
          </a:p>
        </c:txPr>
        <c:crossAx val="52827648"/>
        <c:crosses val="autoZero"/>
        <c:auto val="1"/>
        <c:lblAlgn val="ctr"/>
        <c:lblOffset val="100"/>
        <c:noMultiLvlLbl val="0"/>
      </c:catAx>
      <c:valAx>
        <c:axId val="52827648"/>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273459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'3B'!$A$19</c:f>
              <c:strCache>
                <c:ptCount val="1"/>
                <c:pt idx="0">
                  <c:v> IFN-g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'3B'!$B$19:$G$19</c:f>
              <c:numCache>
                <c:formatCode>0.00E+00</c:formatCode>
                <c:ptCount val="6"/>
                <c:pt idx="0">
                  <c:v>7.3499999999999998E-4</c:v>
                </c:pt>
                <c:pt idx="1">
                  <c:v>4.35E-5</c:v>
                </c:pt>
                <c:pt idx="2">
                  <c:v>5.5649999999999997E-5</c:v>
                </c:pt>
                <c:pt idx="3">
                  <c:v>8.2349999999999996E-5</c:v>
                </c:pt>
                <c:pt idx="4">
                  <c:v>1.6799999999999999E-4</c:v>
                </c:pt>
                <c:pt idx="5">
                  <c:v>1.7249999999999999E-4</c:v>
                </c:pt>
              </c:numCache>
            </c:numRef>
          </c:val>
          <c:extLst>
            <c:ext xmlns:c16="http://schemas.microsoft.com/office/drawing/2014/chart" uri="{C3380CC4-5D6E-409C-BE32-E72D297353CC}">
              <c16:uniqueId val="{00000000-E180-42AD-968A-6F4250968F3D}"/>
            </c:ext>
          </c:extLst>
        </c:ser>
        <c:dLbls>
          <c:showLegendKey val="0"/>
          <c:showVal val="0"/>
          <c:showCatName val="0"/>
          <c:showSerName val="0"/>
          <c:showPercent val="0"/>
          <c:showBubbleSize val="0"/>
        </c:dLbls>
        <c:gapWidth val="150"/>
        <c:axId val="52734592"/>
        <c:axId val="52827648"/>
      </c:barChart>
      <c:catAx>
        <c:axId val="52734592"/>
        <c:scaling>
          <c:orientation val="minMax"/>
        </c:scaling>
        <c:delete val="0"/>
        <c:axPos val="b"/>
        <c:numFmt formatCode="General" sourceLinked="0"/>
        <c:majorTickMark val="out"/>
        <c:minorTickMark val="none"/>
        <c:tickLblPos val="nextTo"/>
        <c:txPr>
          <a:bodyPr/>
          <a:lstStyle/>
          <a:p>
            <a:pPr>
              <a:defRPr sz="800"/>
            </a:pPr>
            <a:endParaRPr lang="en-US"/>
          </a:p>
        </c:txPr>
        <c:crossAx val="52827648"/>
        <c:crosses val="autoZero"/>
        <c:auto val="1"/>
        <c:lblAlgn val="ctr"/>
        <c:lblOffset val="100"/>
        <c:noMultiLvlLbl val="0"/>
      </c:catAx>
      <c:valAx>
        <c:axId val="52827648"/>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273459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'3A'!$A$20</c:f>
              <c:strCache>
                <c:ptCount val="1"/>
                <c:pt idx="0">
                  <c:v> MCP-1(MCAF)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'3A'!$B$20:$G$20</c:f>
              <c:numCache>
                <c:formatCode>0.00E+00</c:formatCode>
                <c:ptCount val="6"/>
                <c:pt idx="0">
                  <c:v>3.2549999999999996E-3</c:v>
                </c:pt>
                <c:pt idx="1">
                  <c:v>1.0620000000000001E-4</c:v>
                </c:pt>
                <c:pt idx="2">
                  <c:v>2.1000000000000001E-4</c:v>
                </c:pt>
                <c:pt idx="3">
                  <c:v>3.9600000000000003E-4</c:v>
                </c:pt>
                <c:pt idx="4">
                  <c:v>1.5449999999999999E-3</c:v>
                </c:pt>
                <c:pt idx="5">
                  <c:v>1.8749999999999999E-3</c:v>
                </c:pt>
              </c:numCache>
            </c:numRef>
          </c:val>
          <c:extLst>
            <c:ext xmlns:c16="http://schemas.microsoft.com/office/drawing/2014/chart" uri="{C3380CC4-5D6E-409C-BE32-E72D297353CC}">
              <c16:uniqueId val="{00000000-04E6-47EB-AA1A-AA562AA0DEAA}"/>
            </c:ext>
          </c:extLst>
        </c:ser>
        <c:dLbls>
          <c:showLegendKey val="0"/>
          <c:showVal val="0"/>
          <c:showCatName val="0"/>
          <c:showSerName val="0"/>
          <c:showPercent val="0"/>
          <c:showBubbleSize val="0"/>
        </c:dLbls>
        <c:gapWidth val="150"/>
        <c:axId val="95442432"/>
        <c:axId val="95443968"/>
      </c:barChart>
      <c:catAx>
        <c:axId val="95442432"/>
        <c:scaling>
          <c:orientation val="minMax"/>
        </c:scaling>
        <c:delete val="0"/>
        <c:axPos val="b"/>
        <c:numFmt formatCode="General" sourceLinked="0"/>
        <c:majorTickMark val="out"/>
        <c:minorTickMark val="none"/>
        <c:tickLblPos val="nextTo"/>
        <c:txPr>
          <a:bodyPr/>
          <a:lstStyle/>
          <a:p>
            <a:pPr>
              <a:defRPr sz="800"/>
            </a:pPr>
            <a:endParaRPr lang="en-US"/>
          </a:p>
        </c:txPr>
        <c:crossAx val="95443968"/>
        <c:crosses val="autoZero"/>
        <c:auto val="1"/>
        <c:lblAlgn val="ctr"/>
        <c:lblOffset val="100"/>
        <c:noMultiLvlLbl val="0"/>
      </c:catAx>
      <c:valAx>
        <c:axId val="95443968"/>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9544243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'3B'!$A$20</c:f>
              <c:strCache>
                <c:ptCount val="1"/>
                <c:pt idx="0">
                  <c:v> MCP-1(MCAF)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'3B'!$B$20:$G$20</c:f>
              <c:numCache>
                <c:formatCode>0.00E+00</c:formatCode>
                <c:ptCount val="6"/>
                <c:pt idx="0">
                  <c:v>3.2549999999999996E-3</c:v>
                </c:pt>
                <c:pt idx="1">
                  <c:v>1.449E-4</c:v>
                </c:pt>
                <c:pt idx="2">
                  <c:v>4.7549999999999996E-4</c:v>
                </c:pt>
                <c:pt idx="3">
                  <c:v>7.4699999999999994E-4</c:v>
                </c:pt>
                <c:pt idx="4">
                  <c:v>2.055E-3</c:v>
                </c:pt>
                <c:pt idx="5">
                  <c:v>2.2799999999999999E-3</c:v>
                </c:pt>
              </c:numCache>
            </c:numRef>
          </c:val>
          <c:extLst>
            <c:ext xmlns:c16="http://schemas.microsoft.com/office/drawing/2014/chart" uri="{C3380CC4-5D6E-409C-BE32-E72D297353CC}">
              <c16:uniqueId val="{00000000-2C20-4581-A146-587ECB5ADB3C}"/>
            </c:ext>
          </c:extLst>
        </c:ser>
        <c:dLbls>
          <c:showLegendKey val="0"/>
          <c:showVal val="0"/>
          <c:showCatName val="0"/>
          <c:showSerName val="0"/>
          <c:showPercent val="0"/>
          <c:showBubbleSize val="0"/>
        </c:dLbls>
        <c:gapWidth val="150"/>
        <c:axId val="95442432"/>
        <c:axId val="95443968"/>
      </c:barChart>
      <c:catAx>
        <c:axId val="95442432"/>
        <c:scaling>
          <c:orientation val="minMax"/>
        </c:scaling>
        <c:delete val="0"/>
        <c:axPos val="b"/>
        <c:numFmt formatCode="General" sourceLinked="0"/>
        <c:majorTickMark val="out"/>
        <c:minorTickMark val="none"/>
        <c:tickLblPos val="nextTo"/>
        <c:txPr>
          <a:bodyPr/>
          <a:lstStyle/>
          <a:p>
            <a:pPr>
              <a:defRPr sz="800"/>
            </a:pPr>
            <a:endParaRPr lang="en-US"/>
          </a:p>
        </c:txPr>
        <c:crossAx val="95443968"/>
        <c:crosses val="autoZero"/>
        <c:auto val="1"/>
        <c:lblAlgn val="ctr"/>
        <c:lblOffset val="100"/>
        <c:noMultiLvlLbl val="0"/>
      </c:catAx>
      <c:valAx>
        <c:axId val="95443968"/>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9544243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'3A'!$A$15</c:f>
              <c:strCache>
                <c:ptCount val="1"/>
                <c:pt idx="0">
                  <c:v> Eotaxin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'3A'!$B$15:$G$15</c:f>
              <c:numCache>
                <c:formatCode>0.00E+00</c:formatCode>
                <c:ptCount val="6"/>
                <c:pt idx="0">
                  <c:v>2.0549999999999998E-4</c:v>
                </c:pt>
                <c:pt idx="1">
                  <c:v>9.5249999999999998E-5</c:v>
                </c:pt>
                <c:pt idx="2">
                  <c:v>1.1385E-4</c:v>
                </c:pt>
                <c:pt idx="3">
                  <c:v>1.3244999999999999E-4</c:v>
                </c:pt>
                <c:pt idx="4">
                  <c:v>1.83E-4</c:v>
                </c:pt>
                <c:pt idx="5">
                  <c:v>1.9350000000000001E-4</c:v>
                </c:pt>
              </c:numCache>
            </c:numRef>
          </c:val>
          <c:extLst>
            <c:ext xmlns:c16="http://schemas.microsoft.com/office/drawing/2014/chart" uri="{C3380CC4-5D6E-409C-BE32-E72D297353CC}">
              <c16:uniqueId val="{00000000-D4EC-4283-A790-702A648D5354}"/>
            </c:ext>
          </c:extLst>
        </c:ser>
        <c:dLbls>
          <c:showLegendKey val="0"/>
          <c:showVal val="0"/>
          <c:showCatName val="0"/>
          <c:showSerName val="0"/>
          <c:showPercent val="0"/>
          <c:showBubbleSize val="0"/>
        </c:dLbls>
        <c:gapWidth val="150"/>
        <c:axId val="54809344"/>
        <c:axId val="54811264"/>
      </c:barChart>
      <c:catAx>
        <c:axId val="54809344"/>
        <c:scaling>
          <c:orientation val="minMax"/>
        </c:scaling>
        <c:delete val="0"/>
        <c:axPos val="b"/>
        <c:numFmt formatCode="General" sourceLinked="0"/>
        <c:majorTickMark val="out"/>
        <c:minorTickMark val="none"/>
        <c:tickLblPos val="nextTo"/>
        <c:txPr>
          <a:bodyPr/>
          <a:lstStyle/>
          <a:p>
            <a:pPr>
              <a:defRPr sz="800"/>
            </a:pPr>
            <a:endParaRPr lang="en-US"/>
          </a:p>
        </c:txPr>
        <c:crossAx val="54811264"/>
        <c:crosses val="autoZero"/>
        <c:auto val="1"/>
        <c:lblAlgn val="ctr"/>
        <c:lblOffset val="100"/>
        <c:noMultiLvlLbl val="0"/>
      </c:catAx>
      <c:valAx>
        <c:axId val="5481126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4809344"/>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'3B'!$A$15</c:f>
              <c:strCache>
                <c:ptCount val="1"/>
                <c:pt idx="0">
                  <c:v> Eotaxin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'3B'!$B$15:$G$15</c:f>
              <c:numCache>
                <c:formatCode>0.00E+00</c:formatCode>
                <c:ptCount val="6"/>
                <c:pt idx="0">
                  <c:v>2.0549999999999998E-4</c:v>
                </c:pt>
                <c:pt idx="1">
                  <c:v>1.1010000000000001E-4</c:v>
                </c:pt>
                <c:pt idx="2">
                  <c:v>1.2839999999999998E-4</c:v>
                </c:pt>
                <c:pt idx="3">
                  <c:v>1.905E-4</c:v>
                </c:pt>
                <c:pt idx="4">
                  <c:v>2.9550000000000003E-4</c:v>
                </c:pt>
                <c:pt idx="5">
                  <c:v>3.525E-4</c:v>
                </c:pt>
              </c:numCache>
            </c:numRef>
          </c:val>
          <c:extLst>
            <c:ext xmlns:c16="http://schemas.microsoft.com/office/drawing/2014/chart" uri="{C3380CC4-5D6E-409C-BE32-E72D297353CC}">
              <c16:uniqueId val="{00000000-DD41-4113-885B-1409F79D7DCE}"/>
            </c:ext>
          </c:extLst>
        </c:ser>
        <c:dLbls>
          <c:showLegendKey val="0"/>
          <c:showVal val="0"/>
          <c:showCatName val="0"/>
          <c:showSerName val="0"/>
          <c:showPercent val="0"/>
          <c:showBubbleSize val="0"/>
        </c:dLbls>
        <c:gapWidth val="150"/>
        <c:axId val="54809344"/>
        <c:axId val="54811264"/>
      </c:barChart>
      <c:catAx>
        <c:axId val="54809344"/>
        <c:scaling>
          <c:orientation val="minMax"/>
        </c:scaling>
        <c:delete val="0"/>
        <c:axPos val="b"/>
        <c:numFmt formatCode="General" sourceLinked="0"/>
        <c:majorTickMark val="out"/>
        <c:minorTickMark val="none"/>
        <c:tickLblPos val="nextTo"/>
        <c:txPr>
          <a:bodyPr/>
          <a:lstStyle/>
          <a:p>
            <a:pPr>
              <a:defRPr sz="800"/>
            </a:pPr>
            <a:endParaRPr lang="en-US"/>
          </a:p>
        </c:txPr>
        <c:crossAx val="54811264"/>
        <c:crosses val="autoZero"/>
        <c:auto val="1"/>
        <c:lblAlgn val="ctr"/>
        <c:lblOffset val="100"/>
        <c:noMultiLvlLbl val="0"/>
      </c:catAx>
      <c:valAx>
        <c:axId val="5481126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4809344"/>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'3B'!$A$5</c:f>
              <c:strCache>
                <c:ptCount val="1"/>
                <c:pt idx="0">
                  <c:v> IL-5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'3B'!$B$5:$G$5</c:f>
              <c:numCache>
                <c:formatCode>0.00E+00</c:formatCode>
                <c:ptCount val="6"/>
                <c:pt idx="0">
                  <c:v>4.8450000000000002E-6</c:v>
                </c:pt>
                <c:pt idx="1">
                  <c:v>1.4474999999999999E-6</c:v>
                </c:pt>
                <c:pt idx="2">
                  <c:v>1.5600000000000001E-6</c:v>
                </c:pt>
                <c:pt idx="3">
                  <c:v>1.9799999999999997E-6</c:v>
                </c:pt>
                <c:pt idx="4">
                  <c:v>2.3700000000000002E-6</c:v>
                </c:pt>
                <c:pt idx="5">
                  <c:v>2.655E-6</c:v>
                </c:pt>
              </c:numCache>
            </c:numRef>
          </c:val>
          <c:extLst>
            <c:ext xmlns:c16="http://schemas.microsoft.com/office/drawing/2014/chart" uri="{C3380CC4-5D6E-409C-BE32-E72D297353CC}">
              <c16:uniqueId val="{00000000-A45B-49EE-AD7E-DDA290EFE40E}"/>
            </c:ext>
          </c:extLst>
        </c:ser>
        <c:dLbls>
          <c:showLegendKey val="0"/>
          <c:showVal val="0"/>
          <c:showCatName val="0"/>
          <c:showSerName val="0"/>
          <c:showPercent val="0"/>
          <c:showBubbleSize val="0"/>
        </c:dLbls>
        <c:gapWidth val="150"/>
        <c:axId val="50433408"/>
        <c:axId val="50336512"/>
      </c:barChart>
      <c:catAx>
        <c:axId val="50433408"/>
        <c:scaling>
          <c:orientation val="minMax"/>
        </c:scaling>
        <c:delete val="0"/>
        <c:axPos val="b"/>
        <c:numFmt formatCode="General" sourceLinked="0"/>
        <c:majorTickMark val="out"/>
        <c:minorTickMark val="none"/>
        <c:tickLblPos val="nextTo"/>
        <c:txPr>
          <a:bodyPr/>
          <a:lstStyle/>
          <a:p>
            <a:pPr>
              <a:defRPr sz="800"/>
            </a:pPr>
            <a:endParaRPr lang="en-US"/>
          </a:p>
        </c:txPr>
        <c:crossAx val="50336512"/>
        <c:crosses val="autoZero"/>
        <c:auto val="1"/>
        <c:lblAlgn val="ctr"/>
        <c:lblOffset val="100"/>
        <c:noMultiLvlLbl val="0"/>
      </c:catAx>
      <c:valAx>
        <c:axId val="50336512"/>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43340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'3A'!$A$5</c:f>
              <c:strCache>
                <c:ptCount val="1"/>
                <c:pt idx="0">
                  <c:v> IL-5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'3A'!$B$5:$G$5</c:f>
              <c:numCache>
                <c:formatCode>0.00E+00</c:formatCode>
                <c:ptCount val="6"/>
                <c:pt idx="0">
                  <c:v>4.8450000000000002E-6</c:v>
                </c:pt>
                <c:pt idx="1">
                  <c:v>1.4504999999999999E-6</c:v>
                </c:pt>
                <c:pt idx="2">
                  <c:v>1.575E-6</c:v>
                </c:pt>
                <c:pt idx="3">
                  <c:v>1.7099999999999999E-6</c:v>
                </c:pt>
                <c:pt idx="4">
                  <c:v>1.9200000000000003E-6</c:v>
                </c:pt>
                <c:pt idx="5">
                  <c:v>2.34E-6</c:v>
                </c:pt>
              </c:numCache>
            </c:numRef>
          </c:val>
          <c:extLst>
            <c:ext xmlns:c16="http://schemas.microsoft.com/office/drawing/2014/chart" uri="{C3380CC4-5D6E-409C-BE32-E72D297353CC}">
              <c16:uniqueId val="{00000000-0E7E-4282-B8D1-8C39B1A2298E}"/>
            </c:ext>
          </c:extLst>
        </c:ser>
        <c:dLbls>
          <c:showLegendKey val="0"/>
          <c:showVal val="0"/>
          <c:showCatName val="0"/>
          <c:showSerName val="0"/>
          <c:showPercent val="0"/>
          <c:showBubbleSize val="0"/>
        </c:dLbls>
        <c:gapWidth val="150"/>
        <c:axId val="50433408"/>
        <c:axId val="50336512"/>
      </c:barChart>
      <c:catAx>
        <c:axId val="50433408"/>
        <c:scaling>
          <c:orientation val="minMax"/>
        </c:scaling>
        <c:delete val="0"/>
        <c:axPos val="b"/>
        <c:numFmt formatCode="General" sourceLinked="0"/>
        <c:majorTickMark val="out"/>
        <c:minorTickMark val="none"/>
        <c:tickLblPos val="nextTo"/>
        <c:txPr>
          <a:bodyPr/>
          <a:lstStyle/>
          <a:p>
            <a:pPr>
              <a:defRPr sz="800"/>
            </a:pPr>
            <a:endParaRPr lang="en-US"/>
          </a:p>
        </c:txPr>
        <c:crossAx val="50336512"/>
        <c:crosses val="autoZero"/>
        <c:auto val="1"/>
        <c:lblAlgn val="ctr"/>
        <c:lblOffset val="100"/>
        <c:noMultiLvlLbl val="0"/>
      </c:catAx>
      <c:valAx>
        <c:axId val="50336512"/>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43340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'3A'!$A$9</c:f>
              <c:strCache>
                <c:ptCount val="1"/>
                <c:pt idx="0">
                  <c:v> IL-9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'3A'!$B$9:$G$9</c:f>
              <c:numCache>
                <c:formatCode>0.00E+00</c:formatCode>
                <c:ptCount val="6"/>
                <c:pt idx="0">
                  <c:v>1.125E-4</c:v>
                </c:pt>
                <c:pt idx="1">
                  <c:v>5.0100000000000005E-5</c:v>
                </c:pt>
                <c:pt idx="2">
                  <c:v>5.3399999999999997E-5</c:v>
                </c:pt>
                <c:pt idx="3">
                  <c:v>6.1049999999999993E-5</c:v>
                </c:pt>
                <c:pt idx="4">
                  <c:v>6.4500000000000009E-5</c:v>
                </c:pt>
                <c:pt idx="5">
                  <c:v>7.0350000000000002E-5</c:v>
                </c:pt>
              </c:numCache>
            </c:numRef>
          </c:val>
          <c:extLst>
            <c:ext xmlns:c16="http://schemas.microsoft.com/office/drawing/2014/chart" uri="{C3380CC4-5D6E-409C-BE32-E72D297353CC}">
              <c16:uniqueId val="{00000000-530B-47B7-83D1-7C4AEA085B7C}"/>
            </c:ext>
          </c:extLst>
        </c:ser>
        <c:dLbls>
          <c:showLegendKey val="0"/>
          <c:showVal val="0"/>
          <c:showCatName val="0"/>
          <c:showSerName val="0"/>
          <c:showPercent val="0"/>
          <c:showBubbleSize val="0"/>
        </c:dLbls>
        <c:gapWidth val="150"/>
        <c:axId val="50845184"/>
        <c:axId val="50868992"/>
      </c:barChart>
      <c:catAx>
        <c:axId val="50845184"/>
        <c:scaling>
          <c:orientation val="minMax"/>
        </c:scaling>
        <c:delete val="0"/>
        <c:axPos val="b"/>
        <c:numFmt formatCode="General" sourceLinked="0"/>
        <c:majorTickMark val="out"/>
        <c:minorTickMark val="none"/>
        <c:tickLblPos val="nextTo"/>
        <c:txPr>
          <a:bodyPr/>
          <a:lstStyle/>
          <a:p>
            <a:pPr>
              <a:defRPr sz="800"/>
            </a:pPr>
            <a:endParaRPr lang="en-US"/>
          </a:p>
        </c:txPr>
        <c:crossAx val="50868992"/>
        <c:crosses val="autoZero"/>
        <c:auto val="1"/>
        <c:lblAlgn val="ctr"/>
        <c:lblOffset val="100"/>
        <c:noMultiLvlLbl val="0"/>
      </c:catAx>
      <c:valAx>
        <c:axId val="50868992"/>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845184"/>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'3B'!$A$9</c:f>
              <c:strCache>
                <c:ptCount val="1"/>
                <c:pt idx="0">
                  <c:v> IL-9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'3B'!$B$9:$G$9</c:f>
              <c:numCache>
                <c:formatCode>0.00E+00</c:formatCode>
                <c:ptCount val="6"/>
                <c:pt idx="0">
                  <c:v>1.125E-4</c:v>
                </c:pt>
                <c:pt idx="1">
                  <c:v>5.2349999999999999E-5</c:v>
                </c:pt>
                <c:pt idx="2">
                  <c:v>6.6599999999999993E-5</c:v>
                </c:pt>
                <c:pt idx="3">
                  <c:v>7.9649999999999998E-5</c:v>
                </c:pt>
                <c:pt idx="4">
                  <c:v>7.1699999999999995E-5</c:v>
                </c:pt>
                <c:pt idx="5">
                  <c:v>8.2349999999999996E-5</c:v>
                </c:pt>
              </c:numCache>
            </c:numRef>
          </c:val>
          <c:extLst>
            <c:ext xmlns:c16="http://schemas.microsoft.com/office/drawing/2014/chart" uri="{C3380CC4-5D6E-409C-BE32-E72D297353CC}">
              <c16:uniqueId val="{00000000-B64C-4904-8B99-62C5F440CD10}"/>
            </c:ext>
          </c:extLst>
        </c:ser>
        <c:dLbls>
          <c:showLegendKey val="0"/>
          <c:showVal val="0"/>
          <c:showCatName val="0"/>
          <c:showSerName val="0"/>
          <c:showPercent val="0"/>
          <c:showBubbleSize val="0"/>
        </c:dLbls>
        <c:gapWidth val="150"/>
        <c:axId val="50845184"/>
        <c:axId val="50868992"/>
      </c:barChart>
      <c:catAx>
        <c:axId val="50845184"/>
        <c:scaling>
          <c:orientation val="minMax"/>
        </c:scaling>
        <c:delete val="0"/>
        <c:axPos val="b"/>
        <c:numFmt formatCode="General" sourceLinked="0"/>
        <c:majorTickMark val="out"/>
        <c:minorTickMark val="none"/>
        <c:tickLblPos val="nextTo"/>
        <c:txPr>
          <a:bodyPr/>
          <a:lstStyle/>
          <a:p>
            <a:pPr>
              <a:defRPr sz="800"/>
            </a:pPr>
            <a:endParaRPr lang="en-US"/>
          </a:p>
        </c:txPr>
        <c:crossAx val="50868992"/>
        <c:crosses val="autoZero"/>
        <c:auto val="1"/>
        <c:lblAlgn val="ctr"/>
        <c:lblOffset val="100"/>
        <c:noMultiLvlLbl val="0"/>
      </c:catAx>
      <c:valAx>
        <c:axId val="50868992"/>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845184"/>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'3A'!$A$13</c:f>
              <c:strCache>
                <c:ptCount val="1"/>
                <c:pt idx="0">
                  <c:v> IL-15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'3A'!$B$13:$G$13</c:f>
              <c:numCache>
                <c:formatCode>0.00E+00</c:formatCode>
                <c:ptCount val="6"/>
                <c:pt idx="0">
                  <c:v>1.242E-5</c:v>
                </c:pt>
                <c:pt idx="1">
                  <c:v>9.5699999999999999E-6</c:v>
                </c:pt>
                <c:pt idx="2">
                  <c:v>1.098E-5</c:v>
                </c:pt>
                <c:pt idx="3">
                  <c:v>9.7499999999999998E-6</c:v>
                </c:pt>
                <c:pt idx="4">
                  <c:v>6.5699999999999998E-6</c:v>
                </c:pt>
                <c:pt idx="5">
                  <c:v>6.63E-6</c:v>
                </c:pt>
              </c:numCache>
            </c:numRef>
          </c:val>
          <c:extLst>
            <c:ext xmlns:c16="http://schemas.microsoft.com/office/drawing/2014/chart" uri="{C3380CC4-5D6E-409C-BE32-E72D297353CC}">
              <c16:uniqueId val="{00000000-D456-4FED-85AA-CFE36CBCBC31}"/>
            </c:ext>
          </c:extLst>
        </c:ser>
        <c:dLbls>
          <c:showLegendKey val="0"/>
          <c:showVal val="0"/>
          <c:showCatName val="0"/>
          <c:showSerName val="0"/>
          <c:showPercent val="0"/>
          <c:showBubbleSize val="0"/>
        </c:dLbls>
        <c:gapWidth val="150"/>
        <c:axId val="52927872"/>
        <c:axId val="52937856"/>
      </c:barChart>
      <c:catAx>
        <c:axId val="52927872"/>
        <c:scaling>
          <c:orientation val="minMax"/>
        </c:scaling>
        <c:delete val="0"/>
        <c:axPos val="b"/>
        <c:numFmt formatCode="General" sourceLinked="0"/>
        <c:majorTickMark val="out"/>
        <c:minorTickMark val="none"/>
        <c:tickLblPos val="nextTo"/>
        <c:txPr>
          <a:bodyPr/>
          <a:lstStyle/>
          <a:p>
            <a:pPr>
              <a:defRPr sz="800"/>
            </a:pPr>
            <a:endParaRPr lang="en-US"/>
          </a:p>
        </c:txPr>
        <c:crossAx val="52937856"/>
        <c:crosses val="autoZero"/>
        <c:auto val="1"/>
        <c:lblAlgn val="ctr"/>
        <c:lblOffset val="100"/>
        <c:noMultiLvlLbl val="0"/>
      </c:catAx>
      <c:valAx>
        <c:axId val="52937856"/>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292787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'3A'!$A$14</c:f>
              <c:strCache>
                <c:ptCount val="1"/>
                <c:pt idx="0">
                  <c:v> IL-17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'3A'!$B$14:$G$14</c:f>
              <c:numCache>
                <c:formatCode>0.00E+00</c:formatCode>
                <c:ptCount val="6"/>
                <c:pt idx="0">
                  <c:v>2.4000000000000001E-5</c:v>
                </c:pt>
                <c:pt idx="1">
                  <c:v>1.4354999999999999E-5</c:v>
                </c:pt>
                <c:pt idx="2">
                  <c:v>1.4205E-5</c:v>
                </c:pt>
                <c:pt idx="3">
                  <c:v>1.4145000000000001E-5</c:v>
                </c:pt>
                <c:pt idx="4">
                  <c:v>6.8249999999999999E-6</c:v>
                </c:pt>
                <c:pt idx="5">
                  <c:v>1.008E-5</c:v>
                </c:pt>
              </c:numCache>
            </c:numRef>
          </c:val>
          <c:extLst>
            <c:ext xmlns:c16="http://schemas.microsoft.com/office/drawing/2014/chart" uri="{C3380CC4-5D6E-409C-BE32-E72D297353CC}">
              <c16:uniqueId val="{00000000-D5F2-4923-A0EA-F921E7CE59A2}"/>
            </c:ext>
          </c:extLst>
        </c:ser>
        <c:dLbls>
          <c:showLegendKey val="0"/>
          <c:showVal val="0"/>
          <c:showCatName val="0"/>
          <c:showSerName val="0"/>
          <c:showPercent val="0"/>
          <c:showBubbleSize val="0"/>
        </c:dLbls>
        <c:gapWidth val="150"/>
        <c:axId val="52694016"/>
        <c:axId val="54360704"/>
      </c:barChart>
      <c:catAx>
        <c:axId val="52694016"/>
        <c:scaling>
          <c:orientation val="minMax"/>
        </c:scaling>
        <c:delete val="0"/>
        <c:axPos val="b"/>
        <c:numFmt formatCode="General" sourceLinked="0"/>
        <c:majorTickMark val="out"/>
        <c:minorTickMark val="none"/>
        <c:tickLblPos val="nextTo"/>
        <c:txPr>
          <a:bodyPr/>
          <a:lstStyle/>
          <a:p>
            <a:pPr>
              <a:defRPr sz="800"/>
            </a:pPr>
            <a:endParaRPr lang="en-US"/>
          </a:p>
        </c:txPr>
        <c:crossAx val="54360704"/>
        <c:crosses val="autoZero"/>
        <c:auto val="1"/>
        <c:lblAlgn val="ctr"/>
        <c:lblOffset val="100"/>
        <c:noMultiLvlLbl val="0"/>
      </c:catAx>
      <c:valAx>
        <c:axId val="5436070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2694016"/>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'3A'!$A$18</c:f>
              <c:strCache>
                <c:ptCount val="1"/>
                <c:pt idx="0">
                  <c:v> GM-CSF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'3A'!$B$18:$G$18</c:f>
              <c:numCache>
                <c:formatCode>0.00E+00</c:formatCode>
                <c:ptCount val="6"/>
                <c:pt idx="0">
                  <c:v>1.392E-4</c:v>
                </c:pt>
                <c:pt idx="1">
                  <c:v>1.5749999999999998E-4</c:v>
                </c:pt>
                <c:pt idx="2">
                  <c:v>1.428E-4</c:v>
                </c:pt>
                <c:pt idx="3">
                  <c:v>1.3755000000000001E-4</c:v>
                </c:pt>
                <c:pt idx="4">
                  <c:v>1.1745E-4</c:v>
                </c:pt>
                <c:pt idx="5">
                  <c:v>1.0455000000000001E-4</c:v>
                </c:pt>
              </c:numCache>
            </c:numRef>
          </c:val>
          <c:extLst>
            <c:ext xmlns:c16="http://schemas.microsoft.com/office/drawing/2014/chart" uri="{C3380CC4-5D6E-409C-BE32-E72D297353CC}">
              <c16:uniqueId val="{00000000-532C-4AB3-A5AA-E4DA3AFFD2AD}"/>
            </c:ext>
          </c:extLst>
        </c:ser>
        <c:dLbls>
          <c:showLegendKey val="0"/>
          <c:showVal val="0"/>
          <c:showCatName val="0"/>
          <c:showSerName val="0"/>
          <c:showPercent val="0"/>
          <c:showBubbleSize val="0"/>
        </c:dLbls>
        <c:gapWidth val="150"/>
        <c:axId val="49173248"/>
        <c:axId val="54894976"/>
      </c:barChart>
      <c:catAx>
        <c:axId val="49173248"/>
        <c:scaling>
          <c:orientation val="minMax"/>
        </c:scaling>
        <c:delete val="0"/>
        <c:axPos val="b"/>
        <c:numFmt formatCode="General" sourceLinked="0"/>
        <c:majorTickMark val="out"/>
        <c:minorTickMark val="none"/>
        <c:tickLblPos val="nextTo"/>
        <c:txPr>
          <a:bodyPr/>
          <a:lstStyle/>
          <a:p>
            <a:pPr>
              <a:defRPr sz="800"/>
            </a:pPr>
            <a:endParaRPr lang="en-US"/>
          </a:p>
        </c:txPr>
        <c:crossAx val="54894976"/>
        <c:crosses val="autoZero"/>
        <c:auto val="1"/>
        <c:lblAlgn val="ctr"/>
        <c:lblOffset val="100"/>
        <c:noMultiLvlLbl val="0"/>
      </c:catAx>
      <c:valAx>
        <c:axId val="54894976"/>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4917324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'3B'!$A$13</c:f>
              <c:strCache>
                <c:ptCount val="1"/>
                <c:pt idx="0">
                  <c:v> IL-15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'3B'!$B$13:$G$13</c:f>
              <c:numCache>
                <c:formatCode>0.00E+00</c:formatCode>
                <c:ptCount val="6"/>
                <c:pt idx="0">
                  <c:v>1.242E-5</c:v>
                </c:pt>
                <c:pt idx="1">
                  <c:v>6.2550000000000003E-6</c:v>
                </c:pt>
                <c:pt idx="2">
                  <c:v>1.0845E-5</c:v>
                </c:pt>
                <c:pt idx="3">
                  <c:v>1.2270000000000001E-5</c:v>
                </c:pt>
                <c:pt idx="4">
                  <c:v>1.9950000000000004E-6</c:v>
                </c:pt>
                <c:pt idx="5">
                  <c:v>7.9950000000000005E-6</c:v>
                </c:pt>
              </c:numCache>
            </c:numRef>
          </c:val>
          <c:extLst>
            <c:ext xmlns:c16="http://schemas.microsoft.com/office/drawing/2014/chart" uri="{C3380CC4-5D6E-409C-BE32-E72D297353CC}">
              <c16:uniqueId val="{00000000-7248-4602-A92A-DED000FA44A4}"/>
            </c:ext>
          </c:extLst>
        </c:ser>
        <c:dLbls>
          <c:showLegendKey val="0"/>
          <c:showVal val="0"/>
          <c:showCatName val="0"/>
          <c:showSerName val="0"/>
          <c:showPercent val="0"/>
          <c:showBubbleSize val="0"/>
        </c:dLbls>
        <c:gapWidth val="150"/>
        <c:axId val="52927872"/>
        <c:axId val="52937856"/>
      </c:barChart>
      <c:catAx>
        <c:axId val="52927872"/>
        <c:scaling>
          <c:orientation val="minMax"/>
        </c:scaling>
        <c:delete val="0"/>
        <c:axPos val="b"/>
        <c:numFmt formatCode="General" sourceLinked="0"/>
        <c:majorTickMark val="out"/>
        <c:minorTickMark val="none"/>
        <c:tickLblPos val="nextTo"/>
        <c:txPr>
          <a:bodyPr/>
          <a:lstStyle/>
          <a:p>
            <a:pPr>
              <a:defRPr sz="800"/>
            </a:pPr>
            <a:endParaRPr lang="en-US"/>
          </a:p>
        </c:txPr>
        <c:crossAx val="52937856"/>
        <c:crosses val="autoZero"/>
        <c:auto val="1"/>
        <c:lblAlgn val="ctr"/>
        <c:lblOffset val="100"/>
        <c:noMultiLvlLbl val="0"/>
      </c:catAx>
      <c:valAx>
        <c:axId val="52937856"/>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292787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'3B'!$A$14</c:f>
              <c:strCache>
                <c:ptCount val="1"/>
                <c:pt idx="0">
                  <c:v> IL-17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'3B'!$B$14:$G$14</c:f>
              <c:numCache>
                <c:formatCode>0.00E+00</c:formatCode>
                <c:ptCount val="6"/>
                <c:pt idx="0">
                  <c:v>2.4000000000000001E-5</c:v>
                </c:pt>
                <c:pt idx="1">
                  <c:v>1.6200000000000001E-5</c:v>
                </c:pt>
                <c:pt idx="2">
                  <c:v>1.77E-5</c:v>
                </c:pt>
                <c:pt idx="3">
                  <c:v>2.0100000000000001E-5</c:v>
                </c:pt>
                <c:pt idx="4">
                  <c:v>1.065E-5</c:v>
                </c:pt>
                <c:pt idx="5">
                  <c:v>1.2855E-5</c:v>
                </c:pt>
              </c:numCache>
            </c:numRef>
          </c:val>
          <c:extLst>
            <c:ext xmlns:c16="http://schemas.microsoft.com/office/drawing/2014/chart" uri="{C3380CC4-5D6E-409C-BE32-E72D297353CC}">
              <c16:uniqueId val="{00000000-9E0F-404D-AB2D-81A9F8BAF7FC}"/>
            </c:ext>
          </c:extLst>
        </c:ser>
        <c:dLbls>
          <c:showLegendKey val="0"/>
          <c:showVal val="0"/>
          <c:showCatName val="0"/>
          <c:showSerName val="0"/>
          <c:showPercent val="0"/>
          <c:showBubbleSize val="0"/>
        </c:dLbls>
        <c:gapWidth val="150"/>
        <c:axId val="52694016"/>
        <c:axId val="54360704"/>
      </c:barChart>
      <c:catAx>
        <c:axId val="52694016"/>
        <c:scaling>
          <c:orientation val="minMax"/>
        </c:scaling>
        <c:delete val="0"/>
        <c:axPos val="b"/>
        <c:numFmt formatCode="General" sourceLinked="0"/>
        <c:majorTickMark val="out"/>
        <c:minorTickMark val="none"/>
        <c:tickLblPos val="nextTo"/>
        <c:txPr>
          <a:bodyPr/>
          <a:lstStyle/>
          <a:p>
            <a:pPr>
              <a:defRPr sz="800"/>
            </a:pPr>
            <a:endParaRPr lang="en-US"/>
          </a:p>
        </c:txPr>
        <c:crossAx val="54360704"/>
        <c:crosses val="autoZero"/>
        <c:auto val="1"/>
        <c:lblAlgn val="ctr"/>
        <c:lblOffset val="100"/>
        <c:noMultiLvlLbl val="0"/>
      </c:catAx>
      <c:valAx>
        <c:axId val="54360704"/>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2694016"/>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'3B'!$A$18</c:f>
              <c:strCache>
                <c:ptCount val="1"/>
                <c:pt idx="0">
                  <c:v> GM-CSF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'3B'!$B$18:$G$18</c:f>
              <c:numCache>
                <c:formatCode>0.00E+00</c:formatCode>
                <c:ptCount val="6"/>
                <c:pt idx="0">
                  <c:v>1.3904999999999999E-4</c:v>
                </c:pt>
                <c:pt idx="1">
                  <c:v>1.65E-4</c:v>
                </c:pt>
                <c:pt idx="2">
                  <c:v>1.6200000000000001E-4</c:v>
                </c:pt>
                <c:pt idx="3">
                  <c:v>1.7099999999999998E-4</c:v>
                </c:pt>
                <c:pt idx="4">
                  <c:v>1.1129999999999999E-4</c:v>
                </c:pt>
                <c:pt idx="5">
                  <c:v>1.4055E-4</c:v>
                </c:pt>
              </c:numCache>
            </c:numRef>
          </c:val>
          <c:extLst>
            <c:ext xmlns:c16="http://schemas.microsoft.com/office/drawing/2014/chart" uri="{C3380CC4-5D6E-409C-BE32-E72D297353CC}">
              <c16:uniqueId val="{00000000-1FEB-417F-A38E-D83DDD972947}"/>
            </c:ext>
          </c:extLst>
        </c:ser>
        <c:dLbls>
          <c:showLegendKey val="0"/>
          <c:showVal val="0"/>
          <c:showCatName val="0"/>
          <c:showSerName val="0"/>
          <c:showPercent val="0"/>
          <c:showBubbleSize val="0"/>
        </c:dLbls>
        <c:gapWidth val="150"/>
        <c:axId val="49173248"/>
        <c:axId val="54894976"/>
      </c:barChart>
      <c:catAx>
        <c:axId val="49173248"/>
        <c:scaling>
          <c:orientation val="minMax"/>
        </c:scaling>
        <c:delete val="0"/>
        <c:axPos val="b"/>
        <c:numFmt formatCode="General" sourceLinked="0"/>
        <c:majorTickMark val="out"/>
        <c:minorTickMark val="none"/>
        <c:tickLblPos val="nextTo"/>
        <c:txPr>
          <a:bodyPr/>
          <a:lstStyle/>
          <a:p>
            <a:pPr>
              <a:defRPr sz="800"/>
            </a:pPr>
            <a:endParaRPr lang="en-US"/>
          </a:p>
        </c:txPr>
        <c:crossAx val="54894976"/>
        <c:crosses val="autoZero"/>
        <c:auto val="1"/>
        <c:lblAlgn val="ctr"/>
        <c:lblOffset val="100"/>
        <c:noMultiLvlLbl val="0"/>
      </c:catAx>
      <c:valAx>
        <c:axId val="54894976"/>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49173248"/>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'3A'!$A$17</c:f>
              <c:strCache>
                <c:ptCount val="1"/>
                <c:pt idx="0">
                  <c:v> G-CSF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'3A'!$B$17:$G$17</c:f>
              <c:numCache>
                <c:formatCode>0.00E+00</c:formatCode>
                <c:ptCount val="6"/>
                <c:pt idx="0">
                  <c:v>1.695E-4</c:v>
                </c:pt>
                <c:pt idx="1">
                  <c:v>2.5950000000000001E-6</c:v>
                </c:pt>
                <c:pt idx="2">
                  <c:v>1.158E-6</c:v>
                </c:pt>
                <c:pt idx="3">
                  <c:v>0</c:v>
                </c:pt>
                <c:pt idx="4">
                  <c:v>0</c:v>
                </c:pt>
                <c:pt idx="5">
                  <c:v>1.8150000000000002E-6</c:v>
                </c:pt>
              </c:numCache>
            </c:numRef>
          </c:val>
          <c:extLst>
            <c:ext xmlns:c16="http://schemas.microsoft.com/office/drawing/2014/chart" uri="{C3380CC4-5D6E-409C-BE32-E72D297353CC}">
              <c16:uniqueId val="{00000000-247A-478F-A0D7-306C83845B6C}"/>
            </c:ext>
          </c:extLst>
        </c:ser>
        <c:dLbls>
          <c:showLegendKey val="0"/>
          <c:showVal val="0"/>
          <c:showCatName val="0"/>
          <c:showSerName val="0"/>
          <c:showPercent val="0"/>
          <c:showBubbleSize val="0"/>
        </c:dLbls>
        <c:gapWidth val="150"/>
        <c:axId val="51702016"/>
        <c:axId val="51783936"/>
      </c:barChart>
      <c:catAx>
        <c:axId val="51702016"/>
        <c:scaling>
          <c:orientation val="minMax"/>
        </c:scaling>
        <c:delete val="0"/>
        <c:axPos val="b"/>
        <c:numFmt formatCode="General" sourceLinked="0"/>
        <c:majorTickMark val="out"/>
        <c:minorTickMark val="none"/>
        <c:tickLblPos val="nextTo"/>
        <c:txPr>
          <a:bodyPr/>
          <a:lstStyle/>
          <a:p>
            <a:pPr>
              <a:defRPr sz="800"/>
            </a:pPr>
            <a:endParaRPr lang="en-US"/>
          </a:p>
        </c:txPr>
        <c:crossAx val="51783936"/>
        <c:crosses val="autoZero"/>
        <c:auto val="1"/>
        <c:lblAlgn val="ctr"/>
        <c:lblOffset val="100"/>
        <c:noMultiLvlLbl val="0"/>
      </c:catAx>
      <c:valAx>
        <c:axId val="51783936"/>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1702016"/>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'3A'!$A$8</c:f>
              <c:strCache>
                <c:ptCount val="1"/>
                <c:pt idx="0">
                  <c:v> IL-8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'3A'!$B$8:$G$8</c:f>
              <c:numCache>
                <c:formatCode>0.00E+00</c:formatCode>
                <c:ptCount val="6"/>
                <c:pt idx="0">
                  <c:v>7.9199999999999993E-2</c:v>
                </c:pt>
                <c:pt idx="1">
                  <c:v>7.4399999999999992E-5</c:v>
                </c:pt>
                <c:pt idx="2">
                  <c:v>3.4950000000000002E-5</c:v>
                </c:pt>
                <c:pt idx="3">
                  <c:v>1.5900000000000002E-4</c:v>
                </c:pt>
                <c:pt idx="4">
                  <c:v>5.1150000000000002E-4</c:v>
                </c:pt>
                <c:pt idx="5">
                  <c:v>6.1499999999999999E-4</c:v>
                </c:pt>
              </c:numCache>
            </c:numRef>
          </c:val>
          <c:extLst>
            <c:ext xmlns:c16="http://schemas.microsoft.com/office/drawing/2014/chart" uri="{C3380CC4-5D6E-409C-BE32-E72D297353CC}">
              <c16:uniqueId val="{00000000-3E87-4911-8E41-E782143C0B4D}"/>
            </c:ext>
          </c:extLst>
        </c:ser>
        <c:dLbls>
          <c:showLegendKey val="0"/>
          <c:showVal val="0"/>
          <c:showCatName val="0"/>
          <c:showSerName val="0"/>
          <c:showPercent val="0"/>
          <c:showBubbleSize val="0"/>
        </c:dLbls>
        <c:gapWidth val="150"/>
        <c:axId val="50026752"/>
        <c:axId val="50104576"/>
      </c:barChart>
      <c:catAx>
        <c:axId val="50026752"/>
        <c:scaling>
          <c:orientation val="minMax"/>
        </c:scaling>
        <c:delete val="0"/>
        <c:axPos val="b"/>
        <c:numFmt formatCode="General" sourceLinked="0"/>
        <c:majorTickMark val="out"/>
        <c:minorTickMark val="none"/>
        <c:tickLblPos val="nextTo"/>
        <c:txPr>
          <a:bodyPr/>
          <a:lstStyle/>
          <a:p>
            <a:pPr>
              <a:defRPr sz="800"/>
            </a:pPr>
            <a:endParaRPr lang="en-US"/>
          </a:p>
        </c:txPr>
        <c:crossAx val="50104576"/>
        <c:crosses val="autoZero"/>
        <c:auto val="1"/>
        <c:lblAlgn val="ctr"/>
        <c:lblOffset val="100"/>
        <c:noMultiLvlLbl val="0"/>
      </c:catAx>
      <c:valAx>
        <c:axId val="50104576"/>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02675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'3A'!$A$26</c:f>
              <c:strCache>
                <c:ptCount val="1"/>
                <c:pt idx="0">
                  <c:v> VEGF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'3A'!$B$26:$G$26</c:f>
              <c:numCache>
                <c:formatCode>0.00E+00</c:formatCode>
                <c:ptCount val="6"/>
                <c:pt idx="0">
                  <c:v>1.5300000000000001E-2</c:v>
                </c:pt>
                <c:pt idx="1">
                  <c:v>1.5749999999999998E-4</c:v>
                </c:pt>
                <c:pt idx="2">
                  <c:v>1.875E-4</c:v>
                </c:pt>
                <c:pt idx="3">
                  <c:v>3.3599999999999998E-4</c:v>
                </c:pt>
                <c:pt idx="4">
                  <c:v>7.4850000000000003E-4</c:v>
                </c:pt>
                <c:pt idx="5">
                  <c:v>9.7499999999999996E-4</c:v>
                </c:pt>
              </c:numCache>
            </c:numRef>
          </c:val>
          <c:extLst>
            <c:ext xmlns:c16="http://schemas.microsoft.com/office/drawing/2014/chart" uri="{C3380CC4-5D6E-409C-BE32-E72D297353CC}">
              <c16:uniqueId val="{00000000-1BE1-440A-BE35-2560E3D18A4E}"/>
            </c:ext>
          </c:extLst>
        </c:ser>
        <c:dLbls>
          <c:showLegendKey val="0"/>
          <c:showVal val="0"/>
          <c:showCatName val="0"/>
          <c:showSerName val="0"/>
          <c:showPercent val="0"/>
          <c:showBubbleSize val="0"/>
        </c:dLbls>
        <c:gapWidth val="150"/>
        <c:axId val="83158912"/>
        <c:axId val="91053440"/>
      </c:barChart>
      <c:catAx>
        <c:axId val="83158912"/>
        <c:scaling>
          <c:orientation val="minMax"/>
        </c:scaling>
        <c:delete val="0"/>
        <c:axPos val="b"/>
        <c:numFmt formatCode="General" sourceLinked="0"/>
        <c:majorTickMark val="out"/>
        <c:minorTickMark val="none"/>
        <c:tickLblPos val="nextTo"/>
        <c:txPr>
          <a:bodyPr/>
          <a:lstStyle/>
          <a:p>
            <a:pPr>
              <a:defRPr sz="800"/>
            </a:pPr>
            <a:endParaRPr lang="en-US"/>
          </a:p>
        </c:txPr>
        <c:crossAx val="91053440"/>
        <c:crosses val="autoZero"/>
        <c:auto val="1"/>
        <c:lblAlgn val="ctr"/>
        <c:lblOffset val="100"/>
        <c:noMultiLvlLbl val="0"/>
      </c:catAx>
      <c:valAx>
        <c:axId val="91053440"/>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8315891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'3B'!$A$17</c:f>
              <c:strCache>
                <c:ptCount val="1"/>
                <c:pt idx="0">
                  <c:v> G-CSF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'3B'!$B$17:$G$17</c:f>
              <c:numCache>
                <c:formatCode>0.00E+00</c:formatCode>
                <c:ptCount val="6"/>
                <c:pt idx="0">
                  <c:v>1.695E-4</c:v>
                </c:pt>
                <c:pt idx="1">
                  <c:v>2.5950000000000001E-6</c:v>
                </c:pt>
                <c:pt idx="2">
                  <c:v>3.8249999999999998E-6</c:v>
                </c:pt>
                <c:pt idx="3">
                  <c:v>1.2449999999999999E-6</c:v>
                </c:pt>
                <c:pt idx="4">
                  <c:v>2.8650000000000001E-6</c:v>
                </c:pt>
                <c:pt idx="5">
                  <c:v>1.3604999999999999E-6</c:v>
                </c:pt>
              </c:numCache>
            </c:numRef>
          </c:val>
          <c:extLst>
            <c:ext xmlns:c16="http://schemas.microsoft.com/office/drawing/2014/chart" uri="{C3380CC4-5D6E-409C-BE32-E72D297353CC}">
              <c16:uniqueId val="{00000000-947D-43F8-9BA8-0906F5D69084}"/>
            </c:ext>
          </c:extLst>
        </c:ser>
        <c:dLbls>
          <c:showLegendKey val="0"/>
          <c:showVal val="0"/>
          <c:showCatName val="0"/>
          <c:showSerName val="0"/>
          <c:showPercent val="0"/>
          <c:showBubbleSize val="0"/>
        </c:dLbls>
        <c:gapWidth val="150"/>
        <c:axId val="51702016"/>
        <c:axId val="51783936"/>
      </c:barChart>
      <c:catAx>
        <c:axId val="51702016"/>
        <c:scaling>
          <c:orientation val="minMax"/>
        </c:scaling>
        <c:delete val="0"/>
        <c:axPos val="b"/>
        <c:numFmt formatCode="General" sourceLinked="0"/>
        <c:majorTickMark val="out"/>
        <c:minorTickMark val="none"/>
        <c:tickLblPos val="nextTo"/>
        <c:txPr>
          <a:bodyPr/>
          <a:lstStyle/>
          <a:p>
            <a:pPr>
              <a:defRPr sz="800"/>
            </a:pPr>
            <a:endParaRPr lang="en-US"/>
          </a:p>
        </c:txPr>
        <c:crossAx val="51783936"/>
        <c:crosses val="autoZero"/>
        <c:auto val="1"/>
        <c:lblAlgn val="ctr"/>
        <c:lblOffset val="100"/>
        <c:noMultiLvlLbl val="0"/>
      </c:catAx>
      <c:valAx>
        <c:axId val="51783936"/>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1702016"/>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'3B'!$A$8</c:f>
              <c:strCache>
                <c:ptCount val="1"/>
                <c:pt idx="0">
                  <c:v> IL-8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'3B'!$B$8:$G$8</c:f>
              <c:numCache>
                <c:formatCode>0.00E+00</c:formatCode>
                <c:ptCount val="6"/>
                <c:pt idx="0">
                  <c:v>7.9050000000000009E-2</c:v>
                </c:pt>
                <c:pt idx="1">
                  <c:v>5.13E-5</c:v>
                </c:pt>
                <c:pt idx="2">
                  <c:v>1.3889999999999999E-4</c:v>
                </c:pt>
                <c:pt idx="3">
                  <c:v>3.165E-4</c:v>
                </c:pt>
                <c:pt idx="4">
                  <c:v>7.1250000000000003E-4</c:v>
                </c:pt>
                <c:pt idx="5">
                  <c:v>6.4800000000000003E-4</c:v>
                </c:pt>
              </c:numCache>
            </c:numRef>
          </c:val>
          <c:extLst>
            <c:ext xmlns:c16="http://schemas.microsoft.com/office/drawing/2014/chart" uri="{C3380CC4-5D6E-409C-BE32-E72D297353CC}">
              <c16:uniqueId val="{00000000-B329-40CB-92CC-F914B57AEE65}"/>
            </c:ext>
          </c:extLst>
        </c:ser>
        <c:dLbls>
          <c:showLegendKey val="0"/>
          <c:showVal val="0"/>
          <c:showCatName val="0"/>
          <c:showSerName val="0"/>
          <c:showPercent val="0"/>
          <c:showBubbleSize val="0"/>
        </c:dLbls>
        <c:gapWidth val="150"/>
        <c:axId val="50026752"/>
        <c:axId val="50104576"/>
      </c:barChart>
      <c:catAx>
        <c:axId val="50026752"/>
        <c:scaling>
          <c:orientation val="minMax"/>
        </c:scaling>
        <c:delete val="0"/>
        <c:axPos val="b"/>
        <c:numFmt formatCode="General" sourceLinked="0"/>
        <c:majorTickMark val="out"/>
        <c:minorTickMark val="none"/>
        <c:tickLblPos val="nextTo"/>
        <c:txPr>
          <a:bodyPr/>
          <a:lstStyle/>
          <a:p>
            <a:pPr>
              <a:defRPr sz="800"/>
            </a:pPr>
            <a:endParaRPr lang="en-US"/>
          </a:p>
        </c:txPr>
        <c:crossAx val="50104576"/>
        <c:crosses val="autoZero"/>
        <c:auto val="1"/>
        <c:lblAlgn val="ctr"/>
        <c:lblOffset val="100"/>
        <c:noMultiLvlLbl val="0"/>
      </c:catAx>
      <c:valAx>
        <c:axId val="50104576"/>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02675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'3B'!$A$26</c:f>
              <c:strCache>
                <c:ptCount val="1"/>
                <c:pt idx="0">
                  <c:v> VEGF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'3B'!$B$26:$G$26</c:f>
              <c:numCache>
                <c:formatCode>0.00E+00</c:formatCode>
                <c:ptCount val="6"/>
                <c:pt idx="0">
                  <c:v>1.5300000000000001E-2</c:v>
                </c:pt>
                <c:pt idx="1">
                  <c:v>1.1025E-4</c:v>
                </c:pt>
                <c:pt idx="2">
                  <c:v>1.74E-4</c:v>
                </c:pt>
                <c:pt idx="3">
                  <c:v>3.1049999999999996E-4</c:v>
                </c:pt>
                <c:pt idx="4">
                  <c:v>8.4900000000000004E-4</c:v>
                </c:pt>
                <c:pt idx="5">
                  <c:v>1.0380000000000001E-3</c:v>
                </c:pt>
              </c:numCache>
            </c:numRef>
          </c:val>
          <c:extLst>
            <c:ext xmlns:c16="http://schemas.microsoft.com/office/drawing/2014/chart" uri="{C3380CC4-5D6E-409C-BE32-E72D297353CC}">
              <c16:uniqueId val="{00000000-04D5-49B0-815E-4B4FEA11B1C1}"/>
            </c:ext>
          </c:extLst>
        </c:ser>
        <c:dLbls>
          <c:showLegendKey val="0"/>
          <c:showVal val="0"/>
          <c:showCatName val="0"/>
          <c:showSerName val="0"/>
          <c:showPercent val="0"/>
          <c:showBubbleSize val="0"/>
        </c:dLbls>
        <c:gapWidth val="150"/>
        <c:axId val="83158912"/>
        <c:axId val="91053440"/>
      </c:barChart>
      <c:catAx>
        <c:axId val="83158912"/>
        <c:scaling>
          <c:orientation val="minMax"/>
        </c:scaling>
        <c:delete val="0"/>
        <c:axPos val="b"/>
        <c:numFmt formatCode="General" sourceLinked="0"/>
        <c:majorTickMark val="out"/>
        <c:minorTickMark val="none"/>
        <c:tickLblPos val="nextTo"/>
        <c:txPr>
          <a:bodyPr/>
          <a:lstStyle/>
          <a:p>
            <a:pPr>
              <a:defRPr sz="800"/>
            </a:pPr>
            <a:endParaRPr lang="en-US"/>
          </a:p>
        </c:txPr>
        <c:crossAx val="91053440"/>
        <c:crosses val="autoZero"/>
        <c:auto val="1"/>
        <c:lblAlgn val="ctr"/>
        <c:lblOffset val="100"/>
        <c:noMultiLvlLbl val="0"/>
      </c:catAx>
      <c:valAx>
        <c:axId val="91053440"/>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8315891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'3A'!$A$16</c:f>
              <c:strCache>
                <c:ptCount val="1"/>
                <c:pt idx="0">
                  <c:v> FGF basic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'3A'!$B$16:$G$16</c:f>
              <c:numCache>
                <c:formatCode>0.00E+00</c:formatCode>
                <c:ptCount val="6"/>
                <c:pt idx="0">
                  <c:v>1.1955000000000001E-4</c:v>
                </c:pt>
                <c:pt idx="1">
                  <c:v>2.2649999999999998E-5</c:v>
                </c:pt>
                <c:pt idx="2">
                  <c:v>3.8099999999999998E-5</c:v>
                </c:pt>
                <c:pt idx="3">
                  <c:v>2.5199999999999999E-5</c:v>
                </c:pt>
                <c:pt idx="4">
                  <c:v>1.0859999999999999E-5</c:v>
                </c:pt>
                <c:pt idx="5">
                  <c:v>1.3725E-5</c:v>
                </c:pt>
              </c:numCache>
            </c:numRef>
          </c:val>
          <c:extLst>
            <c:ext xmlns:c16="http://schemas.microsoft.com/office/drawing/2014/chart" uri="{C3380CC4-5D6E-409C-BE32-E72D297353CC}">
              <c16:uniqueId val="{00000000-B194-43F6-B53B-C8ADD3D317E8}"/>
            </c:ext>
          </c:extLst>
        </c:ser>
        <c:dLbls>
          <c:showLegendKey val="0"/>
          <c:showVal val="0"/>
          <c:showCatName val="0"/>
          <c:showSerName val="0"/>
          <c:showPercent val="0"/>
          <c:showBubbleSize val="0"/>
        </c:dLbls>
        <c:gapWidth val="150"/>
        <c:axId val="54798976"/>
        <c:axId val="50958720"/>
      </c:barChart>
      <c:catAx>
        <c:axId val="54798976"/>
        <c:scaling>
          <c:orientation val="minMax"/>
        </c:scaling>
        <c:delete val="0"/>
        <c:axPos val="b"/>
        <c:numFmt formatCode="General" sourceLinked="0"/>
        <c:majorTickMark val="out"/>
        <c:minorTickMark val="none"/>
        <c:tickLblPos val="nextTo"/>
        <c:txPr>
          <a:bodyPr/>
          <a:lstStyle/>
          <a:p>
            <a:pPr>
              <a:defRPr sz="800"/>
            </a:pPr>
            <a:endParaRPr lang="en-US"/>
          </a:p>
        </c:txPr>
        <c:crossAx val="50958720"/>
        <c:crosses val="autoZero"/>
        <c:auto val="1"/>
        <c:lblAlgn val="ctr"/>
        <c:lblOffset val="100"/>
        <c:noMultiLvlLbl val="0"/>
      </c:catAx>
      <c:valAx>
        <c:axId val="50958720"/>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4798976"/>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'3A'!$A$6</c:f>
              <c:strCache>
                <c:ptCount val="1"/>
                <c:pt idx="0">
                  <c:v> IL-6 </c:v>
                </c:pt>
              </c:strCache>
            </c:strRef>
          </c:tx>
          <c:invertIfNegative val="0"/>
          <c:errBars>
            <c:errBarType val="both"/>
            <c:errValType val="percentage"/>
            <c:noEndCap val="0"/>
            <c:val val="5"/>
          </c:errBars>
          <c:cat>
            <c:strRef>
              <c:f>'3A'!$B$1:$G$1</c:f>
              <c:strCache>
                <c:ptCount val="6"/>
                <c:pt idx="0">
                  <c:v>Basal 0hr</c:v>
                </c:pt>
                <c:pt idx="1">
                  <c:v>1hr</c:v>
                </c:pt>
                <c:pt idx="2">
                  <c:v>3hrs</c:v>
                </c:pt>
                <c:pt idx="3">
                  <c:v>5hrs</c:v>
                </c:pt>
                <c:pt idx="4">
                  <c:v>20hrs</c:v>
                </c:pt>
                <c:pt idx="5">
                  <c:v>24hrs</c:v>
                </c:pt>
              </c:strCache>
            </c:strRef>
          </c:cat>
          <c:val>
            <c:numRef>
              <c:f>'3A'!$B$6:$G$6</c:f>
              <c:numCache>
                <c:formatCode>0.00E+00</c:formatCode>
                <c:ptCount val="6"/>
                <c:pt idx="0">
                  <c:v>0</c:v>
                </c:pt>
                <c:pt idx="1">
                  <c:v>1.92E-4</c:v>
                </c:pt>
                <c:pt idx="2">
                  <c:v>3.2400000000000001E-4</c:v>
                </c:pt>
                <c:pt idx="3">
                  <c:v>5.9100000000000005E-4</c:v>
                </c:pt>
                <c:pt idx="4">
                  <c:v>1.665E-3</c:v>
                </c:pt>
                <c:pt idx="5">
                  <c:v>1.9950000000000002E-3</c:v>
                </c:pt>
              </c:numCache>
            </c:numRef>
          </c:val>
          <c:extLst>
            <c:ext xmlns:c16="http://schemas.microsoft.com/office/drawing/2014/chart" uri="{C3380CC4-5D6E-409C-BE32-E72D297353CC}">
              <c16:uniqueId val="{00000000-BE1B-4C4D-8199-4846ABF0D480}"/>
            </c:ext>
          </c:extLst>
        </c:ser>
        <c:dLbls>
          <c:showLegendKey val="0"/>
          <c:showVal val="0"/>
          <c:showCatName val="0"/>
          <c:showSerName val="0"/>
          <c:showPercent val="0"/>
          <c:showBubbleSize val="0"/>
        </c:dLbls>
        <c:gapWidth val="150"/>
        <c:axId val="50759552"/>
        <c:axId val="50761088"/>
      </c:barChart>
      <c:catAx>
        <c:axId val="50759552"/>
        <c:scaling>
          <c:orientation val="minMax"/>
        </c:scaling>
        <c:delete val="0"/>
        <c:axPos val="b"/>
        <c:numFmt formatCode="General" sourceLinked="0"/>
        <c:majorTickMark val="out"/>
        <c:minorTickMark val="none"/>
        <c:tickLblPos val="nextTo"/>
        <c:txPr>
          <a:bodyPr/>
          <a:lstStyle/>
          <a:p>
            <a:pPr>
              <a:defRPr sz="800"/>
            </a:pPr>
            <a:endParaRPr lang="en-US"/>
          </a:p>
        </c:txPr>
        <c:crossAx val="50761088"/>
        <c:crosses val="autoZero"/>
        <c:auto val="1"/>
        <c:lblAlgn val="ctr"/>
        <c:lblOffset val="100"/>
        <c:noMultiLvlLbl val="0"/>
      </c:catAx>
      <c:valAx>
        <c:axId val="50761088"/>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759552"/>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'3B'!$A$16</c:f>
              <c:strCache>
                <c:ptCount val="1"/>
                <c:pt idx="0">
                  <c:v> FGF basic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'3B'!$B$16:$G$16</c:f>
              <c:numCache>
                <c:formatCode>0.00E+00</c:formatCode>
                <c:ptCount val="6"/>
                <c:pt idx="0">
                  <c:v>1.1955000000000001E-4</c:v>
                </c:pt>
                <c:pt idx="1">
                  <c:v>5.13E-5</c:v>
                </c:pt>
                <c:pt idx="2">
                  <c:v>4.2299999999999998E-5</c:v>
                </c:pt>
                <c:pt idx="3">
                  <c:v>3.8850000000000002E-5</c:v>
                </c:pt>
                <c:pt idx="4">
                  <c:v>3.4200000000000005E-5</c:v>
                </c:pt>
                <c:pt idx="5">
                  <c:v>1.8300000000000001E-5</c:v>
                </c:pt>
              </c:numCache>
            </c:numRef>
          </c:val>
          <c:extLst>
            <c:ext xmlns:c16="http://schemas.microsoft.com/office/drawing/2014/chart" uri="{C3380CC4-5D6E-409C-BE32-E72D297353CC}">
              <c16:uniqueId val="{00000000-1196-466D-B85A-2A3B479695B0}"/>
            </c:ext>
          </c:extLst>
        </c:ser>
        <c:dLbls>
          <c:showLegendKey val="0"/>
          <c:showVal val="0"/>
          <c:showCatName val="0"/>
          <c:showSerName val="0"/>
          <c:showPercent val="0"/>
          <c:showBubbleSize val="0"/>
        </c:dLbls>
        <c:gapWidth val="150"/>
        <c:axId val="54798976"/>
        <c:axId val="50958720"/>
      </c:barChart>
      <c:catAx>
        <c:axId val="54798976"/>
        <c:scaling>
          <c:orientation val="minMax"/>
        </c:scaling>
        <c:delete val="0"/>
        <c:axPos val="b"/>
        <c:numFmt formatCode="General" sourceLinked="0"/>
        <c:majorTickMark val="out"/>
        <c:minorTickMark val="none"/>
        <c:tickLblPos val="nextTo"/>
        <c:txPr>
          <a:bodyPr/>
          <a:lstStyle/>
          <a:p>
            <a:pPr>
              <a:defRPr sz="800"/>
            </a:pPr>
            <a:endParaRPr lang="en-US"/>
          </a:p>
        </c:txPr>
        <c:crossAx val="50958720"/>
        <c:crosses val="autoZero"/>
        <c:auto val="1"/>
        <c:lblAlgn val="ctr"/>
        <c:lblOffset val="100"/>
        <c:noMultiLvlLbl val="0"/>
      </c:catAx>
      <c:valAx>
        <c:axId val="50958720"/>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4798976"/>
        <c:crosses val="autoZero"/>
        <c:crossBetween val="between"/>
      </c:valAx>
    </c:plotArea>
    <c:plotVisOnly val="1"/>
    <c:dispBlanksAs val="gap"/>
    <c:showDLblsOverMax val="0"/>
  </c:chart>
  <c:spPr>
    <a:ln>
      <a:solidFill>
        <a:schemeClr val="tx1"/>
      </a:solidFill>
    </a:ln>
  </c:sp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en-US"/>
        </a:p>
      </c:txPr>
    </c:title>
    <c:autoTitleDeleted val="0"/>
    <c:plotArea>
      <c:layout/>
      <c:barChart>
        <c:barDir val="col"/>
        <c:grouping val="clustered"/>
        <c:varyColors val="0"/>
        <c:ser>
          <c:idx val="0"/>
          <c:order val="0"/>
          <c:tx>
            <c:strRef>
              <c:f>'3B'!$A$6</c:f>
              <c:strCache>
                <c:ptCount val="1"/>
                <c:pt idx="0">
                  <c:v> IL-6 </c:v>
                </c:pt>
              </c:strCache>
            </c:strRef>
          </c:tx>
          <c:spPr>
            <a:solidFill>
              <a:srgbClr val="FF0000"/>
            </a:solidFill>
          </c:spPr>
          <c:invertIfNegative val="0"/>
          <c:errBars>
            <c:errBarType val="both"/>
            <c:errValType val="percentage"/>
            <c:noEndCap val="0"/>
            <c:val val="5"/>
          </c:errBars>
          <c:cat>
            <c:strRef>
              <c:f>'3B'!$B$1:$G$1</c:f>
              <c:strCache>
                <c:ptCount val="6"/>
                <c:pt idx="0">
                  <c:v>Basal 0hr</c:v>
                </c:pt>
                <c:pt idx="1">
                  <c:v>1hr</c:v>
                </c:pt>
                <c:pt idx="2">
                  <c:v>3hrs</c:v>
                </c:pt>
                <c:pt idx="3">
                  <c:v>5hrs</c:v>
                </c:pt>
                <c:pt idx="4">
                  <c:v>20hrs</c:v>
                </c:pt>
                <c:pt idx="5">
                  <c:v>24hrs</c:v>
                </c:pt>
              </c:strCache>
            </c:strRef>
          </c:cat>
          <c:val>
            <c:numRef>
              <c:f>'3B'!$B$6:$G$6</c:f>
              <c:numCache>
                <c:formatCode>0.00E+00</c:formatCode>
                <c:ptCount val="6"/>
                <c:pt idx="0">
                  <c:v>0</c:v>
                </c:pt>
                <c:pt idx="1">
                  <c:v>1.3469999999999999E-4</c:v>
                </c:pt>
                <c:pt idx="2">
                  <c:v>5.0700000000000007E-4</c:v>
                </c:pt>
                <c:pt idx="3">
                  <c:v>7.9650000000000001E-4</c:v>
                </c:pt>
                <c:pt idx="4">
                  <c:v>2.0999999999999999E-3</c:v>
                </c:pt>
                <c:pt idx="5">
                  <c:v>2.385E-3</c:v>
                </c:pt>
              </c:numCache>
            </c:numRef>
          </c:val>
          <c:extLst>
            <c:ext xmlns:c16="http://schemas.microsoft.com/office/drawing/2014/chart" uri="{C3380CC4-5D6E-409C-BE32-E72D297353CC}">
              <c16:uniqueId val="{00000000-C1EA-4D00-A84E-089E1DE67B72}"/>
            </c:ext>
          </c:extLst>
        </c:ser>
        <c:dLbls>
          <c:showLegendKey val="0"/>
          <c:showVal val="0"/>
          <c:showCatName val="0"/>
          <c:showSerName val="0"/>
          <c:showPercent val="0"/>
          <c:showBubbleSize val="0"/>
        </c:dLbls>
        <c:gapWidth val="150"/>
        <c:axId val="50759552"/>
        <c:axId val="50761088"/>
      </c:barChart>
      <c:catAx>
        <c:axId val="50759552"/>
        <c:scaling>
          <c:orientation val="minMax"/>
        </c:scaling>
        <c:delete val="0"/>
        <c:axPos val="b"/>
        <c:numFmt formatCode="General" sourceLinked="0"/>
        <c:majorTickMark val="out"/>
        <c:minorTickMark val="none"/>
        <c:tickLblPos val="nextTo"/>
        <c:txPr>
          <a:bodyPr/>
          <a:lstStyle/>
          <a:p>
            <a:pPr>
              <a:defRPr sz="800"/>
            </a:pPr>
            <a:endParaRPr lang="en-US"/>
          </a:p>
        </c:txPr>
        <c:crossAx val="50761088"/>
        <c:crosses val="autoZero"/>
        <c:auto val="1"/>
        <c:lblAlgn val="ctr"/>
        <c:lblOffset val="100"/>
        <c:noMultiLvlLbl val="0"/>
      </c:catAx>
      <c:valAx>
        <c:axId val="50761088"/>
        <c:scaling>
          <c:orientation val="minMax"/>
        </c:scaling>
        <c:delete val="0"/>
        <c:axPos val="l"/>
        <c:majorGridlines/>
        <c:numFmt formatCode="0.00E+00" sourceLinked="1"/>
        <c:majorTickMark val="out"/>
        <c:minorTickMark val="none"/>
        <c:tickLblPos val="nextTo"/>
        <c:txPr>
          <a:bodyPr/>
          <a:lstStyle/>
          <a:p>
            <a:pPr>
              <a:defRPr sz="800"/>
            </a:pPr>
            <a:endParaRPr lang="en-US"/>
          </a:p>
        </c:txPr>
        <c:crossAx val="50759552"/>
        <c:crosses val="autoZero"/>
        <c:crossBetween val="between"/>
      </c:valAx>
    </c:plotArea>
    <c:plotVisOnly val="1"/>
    <c:dispBlanksAs val="gap"/>
    <c:showDLblsOverMax val="0"/>
  </c:chart>
  <c:spPr>
    <a:ln>
      <a:solidFill>
        <a:schemeClr val="tx1"/>
      </a:solid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189</TotalTime>
  <Pages>14</Pages>
  <Words>2664</Words>
  <Characters>14254</Characters>
  <Application>Microsoft Office Word</Application>
  <DocSecurity>0</DocSecurity>
  <Lines>212</Lines>
  <Paragraphs>55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16863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Jerran Santos</dc:creator>
  <cp:lastModifiedBy>MDPI</cp:lastModifiedBy>
  <cp:revision>15</cp:revision>
  <cp:lastPrinted>2019-01-08T23:15:00Z</cp:lastPrinted>
  <dcterms:created xsi:type="dcterms:W3CDTF">2018-12-10T00:53:00Z</dcterms:created>
  <dcterms:modified xsi:type="dcterms:W3CDTF">2019-01-10T01:49:00Z</dcterms:modified>
</cp:coreProperties>
</file>