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081" w:rsidRDefault="00633081" w:rsidP="00633081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Supplementary </w:t>
      </w:r>
      <w:r w:rsidR="00A04CFF">
        <w:rPr>
          <w:rFonts w:cs="Times New Roman"/>
          <w:b/>
          <w:bCs/>
        </w:rPr>
        <w:t xml:space="preserve">material </w:t>
      </w:r>
      <w:r w:rsidR="00696EF5">
        <w:rPr>
          <w:rFonts w:cs="Times New Roman"/>
          <w:b/>
          <w:bCs/>
        </w:rPr>
        <w:t>4</w:t>
      </w:r>
      <w:bookmarkStart w:id="0" w:name="_GoBack"/>
      <w:bookmarkEnd w:id="0"/>
      <w:r w:rsidRPr="00065B4D">
        <w:rPr>
          <w:rFonts w:cs="Times New Roman"/>
          <w:b/>
          <w:bCs/>
        </w:rPr>
        <w:t>:</w:t>
      </w:r>
    </w:p>
    <w:p w:rsidR="00633081" w:rsidRDefault="00633081" w:rsidP="00633081">
      <w:pPr>
        <w:rPr>
          <w:rFonts w:cs="Times New Roman"/>
          <w:b/>
          <w:bCs/>
        </w:rPr>
      </w:pPr>
      <w:r w:rsidRPr="00065B4D">
        <w:rPr>
          <w:rFonts w:cs="Times New Roman"/>
          <w:b/>
          <w:bCs/>
        </w:rPr>
        <w:t>SWATH acquisition</w:t>
      </w:r>
      <w:r>
        <w:rPr>
          <w:rFonts w:cs="Times New Roman"/>
          <w:b/>
          <w:bCs/>
        </w:rPr>
        <w:t>:</w:t>
      </w:r>
    </w:p>
    <w:p w:rsidR="00633081" w:rsidRDefault="00633081" w:rsidP="00633081">
      <w:pPr>
        <w:spacing w:after="120"/>
        <w:rPr>
          <w:lang w:bidi="en-US"/>
        </w:rPr>
      </w:pPr>
      <w:r>
        <w:rPr>
          <w:lang w:bidi="en-US"/>
        </w:rPr>
        <w:t xml:space="preserve">The </w:t>
      </w:r>
      <w:r w:rsidRPr="00122847">
        <w:rPr>
          <w:lang w:bidi="en-US"/>
        </w:rPr>
        <w:t>information dependent acquisition (IDA)</w:t>
      </w:r>
      <w:r>
        <w:rPr>
          <w:szCs w:val="21"/>
        </w:rPr>
        <w:t xml:space="preserve"> experiments were performed for each pooled </w:t>
      </w:r>
      <w:proofErr w:type="gramStart"/>
      <w:r>
        <w:rPr>
          <w:szCs w:val="21"/>
        </w:rPr>
        <w:t>samples</w:t>
      </w:r>
      <w:proofErr w:type="gramEnd"/>
      <w:r>
        <w:rPr>
          <w:szCs w:val="21"/>
        </w:rPr>
        <w:t xml:space="preserve"> in a total of two acquisitions per pool. T</w:t>
      </w:r>
      <w:r w:rsidRPr="00E70FB6">
        <w:rPr>
          <w:szCs w:val="21"/>
        </w:rPr>
        <w:t xml:space="preserve">he mass spectrometer </w:t>
      </w:r>
      <w:r>
        <w:rPr>
          <w:szCs w:val="21"/>
        </w:rPr>
        <w:t xml:space="preserve">was set to </w:t>
      </w:r>
      <w:r w:rsidRPr="00426F41">
        <w:rPr>
          <w:lang w:bidi="en-US"/>
        </w:rPr>
        <w:t>scanning ful</w:t>
      </w:r>
      <w:r>
        <w:rPr>
          <w:lang w:bidi="en-US"/>
        </w:rPr>
        <w:t>l spectra (350-1250 m/z) for 250ms, followed by up to 10</w:t>
      </w:r>
      <w:r w:rsidRPr="00426F41">
        <w:rPr>
          <w:lang w:bidi="en-US"/>
        </w:rPr>
        <w:t>0 MS/MS scans (</w:t>
      </w:r>
      <w:r>
        <w:rPr>
          <w:lang w:bidi="en-US"/>
        </w:rPr>
        <w:t>100–1500 m/z from a dynamic accumulation time – minimum 30 ms for precursor above the intensity threshold of 1000 – in order to maintain a cycle time of 3.298 s</w:t>
      </w:r>
      <w:r w:rsidRPr="00426F41">
        <w:rPr>
          <w:lang w:bidi="en-US"/>
        </w:rPr>
        <w:t>). Candidate ions with a charge state between +</w:t>
      </w:r>
      <w:r>
        <w:rPr>
          <w:lang w:bidi="en-US"/>
        </w:rPr>
        <w:t>2 and +5 and counts above a minimum threshold of 1</w:t>
      </w:r>
      <w:r w:rsidRPr="00426F41">
        <w:rPr>
          <w:lang w:bidi="en-US"/>
        </w:rPr>
        <w:t>0 counts per second were isolated for fragmentation and one MS/MS spectra was collected before adding those i</w:t>
      </w:r>
      <w:r>
        <w:rPr>
          <w:lang w:bidi="en-US"/>
        </w:rPr>
        <w:t>ons to the exclusion list for 15</w:t>
      </w:r>
      <w:r w:rsidRPr="00426F41">
        <w:rPr>
          <w:lang w:bidi="en-US"/>
        </w:rPr>
        <w:t xml:space="preserve"> seconds (mass spectrom</w:t>
      </w:r>
      <w:r>
        <w:rPr>
          <w:lang w:bidi="en-US"/>
        </w:rPr>
        <w:t>eter operated by Analyst® TF 1.7</w:t>
      </w:r>
      <w:r w:rsidRPr="00426F41">
        <w:rPr>
          <w:lang w:bidi="en-US"/>
        </w:rPr>
        <w:t>, ABSciex</w:t>
      </w:r>
      <w:r>
        <w:t>®</w:t>
      </w:r>
      <w:r>
        <w:rPr>
          <w:lang w:bidi="en-US"/>
        </w:rPr>
        <w:t>)</w:t>
      </w:r>
      <w:r w:rsidRPr="00E70FB6">
        <w:rPr>
          <w:szCs w:val="21"/>
        </w:rPr>
        <w:t>.</w:t>
      </w:r>
      <w:r>
        <w:rPr>
          <w:szCs w:val="21"/>
        </w:rPr>
        <w:t xml:space="preserve"> </w:t>
      </w:r>
      <w:r>
        <w:rPr>
          <w:lang w:bidi="en-US"/>
        </w:rPr>
        <w:t>Rolling collision was used with a collision energy spread of 5.</w:t>
      </w:r>
    </w:p>
    <w:p w:rsidR="00633081" w:rsidRDefault="00633081" w:rsidP="00633081">
      <w:pPr>
        <w:spacing w:after="120"/>
        <w:rPr>
          <w:lang w:bidi="en-US"/>
        </w:rPr>
      </w:pPr>
      <w:r>
        <w:rPr>
          <w:lang w:bidi="en-US"/>
        </w:rPr>
        <w:t xml:space="preserve">For SWATH-MS </w:t>
      </w:r>
      <w:r w:rsidRPr="00426F41">
        <w:rPr>
          <w:lang w:bidi="en-US"/>
        </w:rPr>
        <w:t>based experiments, the mass spectrometer was operated in a looped product ion mode</w:t>
      </w:r>
      <w:r>
        <w:rPr>
          <w:lang w:bidi="en-US"/>
        </w:rPr>
        <w:t xml:space="preserve"> </w:t>
      </w:r>
      <w:r>
        <w:rPr>
          <w:lang w:bidi="en-US"/>
        </w:rPr>
        <w:fldChar w:fldCharType="begin"/>
      </w:r>
      <w:r>
        <w:rPr>
          <w:lang w:bidi="en-US"/>
        </w:rPr>
        <w:instrText xml:space="preserve"> ADDIN EN.CITE &lt;EndNote&gt;&lt;Cite&gt;&lt;Author&gt;Gillet&lt;/Author&gt;&lt;Year&gt;2012&lt;/Year&gt;&lt;RecNum&gt;4759&lt;/RecNum&gt;&lt;DisplayText&gt;&lt;style size="10"&gt;[1]&lt;/style&gt;&lt;/DisplayText&gt;&lt;record&gt;&lt;rec-number&gt;4759&lt;/rec-number&gt;&lt;foreign-keys&gt;&lt;key app="EN" db-id="d5f02wfd6pwws1e9rvl5asxf9sew5ewt02s9"&gt;4759&lt;/key&gt;&lt;/foreign-keys&gt;&lt;ref-type name="Journal Article"&gt;17&lt;/ref-type&gt;&lt;contributors&gt;&lt;authors&gt;&lt;author&gt;Gillet, Ludovic C&lt;/author&gt;&lt;author&gt;Navarro, Pedro&lt;/author&gt;&lt;author&gt;Tate, Stephen&lt;/author&gt;&lt;author&gt;Röst, Hannes&lt;/author&gt;&lt;author&gt;Selevsek, Nathalie&lt;/author&gt;&lt;author&gt;Reiter, Lukas&lt;/author&gt;&lt;author&gt;Bonner, Ron&lt;/author&gt;&lt;author&gt;Aebersold, Ruedi&lt;/author&gt;&lt;/authors&gt;&lt;/contributors&gt;&lt;titles&gt;&lt;title&gt;Targeted data extraction of the MS/MS spectra generated by data-independent acquisition: a new concept for consistent and accurate proteome analysis&lt;/title&gt;&lt;secondary-title&gt;Molecular &amp;amp; Cellular Proteomics&lt;/secondary-title&gt;&lt;/titles&gt;&lt;periodical&gt;&lt;full-title&gt;Molecular &amp;amp; Cellular Proteomics&lt;/full-title&gt;&lt;/periodical&gt;&lt;volume&gt;11&lt;/volume&gt;&lt;number&gt;6&lt;/number&gt;&lt;dates&gt;&lt;year&gt;2012&lt;/year&gt;&lt;/dates&gt;&lt;isbn&gt;1535-9476&lt;/isbn&gt;&lt;urls&gt;&lt;/urls&gt;&lt;/record&gt;&lt;/Cite&gt;&lt;/EndNote&gt;</w:instrText>
      </w:r>
      <w:r>
        <w:rPr>
          <w:lang w:bidi="en-US"/>
        </w:rPr>
        <w:fldChar w:fldCharType="separate"/>
      </w:r>
      <w:r w:rsidRPr="00633081">
        <w:rPr>
          <w:noProof/>
          <w:sz w:val="20"/>
          <w:lang w:bidi="en-US"/>
        </w:rPr>
        <w:t>[</w:t>
      </w:r>
      <w:hyperlink w:anchor="_ENREF_1" w:tooltip="Gillet, 2012 #4759" w:history="1">
        <w:r w:rsidRPr="00633081">
          <w:rPr>
            <w:noProof/>
            <w:sz w:val="20"/>
            <w:lang w:bidi="en-US"/>
          </w:rPr>
          <w:t>1</w:t>
        </w:r>
      </w:hyperlink>
      <w:r w:rsidRPr="00633081">
        <w:rPr>
          <w:noProof/>
          <w:sz w:val="20"/>
          <w:lang w:bidi="en-US"/>
        </w:rPr>
        <w:t>]</w:t>
      </w:r>
      <w:r>
        <w:rPr>
          <w:lang w:bidi="en-US"/>
        </w:rPr>
        <w:fldChar w:fldCharType="end"/>
      </w:r>
      <w:r>
        <w:rPr>
          <w:lang w:bidi="en-US"/>
        </w:rPr>
        <w:t xml:space="preserve"> and </w:t>
      </w:r>
      <w:r w:rsidRPr="00426F41">
        <w:rPr>
          <w:lang w:bidi="en-US"/>
        </w:rPr>
        <w:t>the same chromatographic conditions used as in the IDA ru</w:t>
      </w:r>
      <w:r>
        <w:rPr>
          <w:lang w:bidi="en-US"/>
        </w:rPr>
        <w:t>n described above. A</w:t>
      </w:r>
      <w:r w:rsidRPr="00426F41">
        <w:rPr>
          <w:lang w:bidi="en-US"/>
        </w:rPr>
        <w:t xml:space="preserve"> set of </w:t>
      </w:r>
      <w:r>
        <w:rPr>
          <w:lang w:bidi="en-US"/>
        </w:rPr>
        <w:t>168</w:t>
      </w:r>
      <w:r w:rsidRPr="00426F41">
        <w:rPr>
          <w:lang w:bidi="en-US"/>
        </w:rPr>
        <w:t xml:space="preserve"> windows</w:t>
      </w:r>
      <w:r>
        <w:rPr>
          <w:lang w:bidi="en-US"/>
        </w:rPr>
        <w:t xml:space="preserve"> (Table S1) of variable (width </w:t>
      </w:r>
      <w:r w:rsidRPr="00426F41">
        <w:rPr>
          <w:lang w:bidi="en-US"/>
        </w:rPr>
        <w:t>containing</w:t>
      </w:r>
      <w:r>
        <w:rPr>
          <w:lang w:bidi="en-US"/>
        </w:rPr>
        <w:t xml:space="preserve"> 1 m/z for the window overlap) </w:t>
      </w:r>
      <w:r w:rsidRPr="00426F41">
        <w:rPr>
          <w:lang w:bidi="en-US"/>
        </w:rPr>
        <w:t>was constructed covering th</w:t>
      </w:r>
      <w:r>
        <w:rPr>
          <w:lang w:bidi="en-US"/>
        </w:rPr>
        <w:t>e precursor mass range of 350-125</w:t>
      </w:r>
      <w:r w:rsidRPr="00426F41">
        <w:rPr>
          <w:lang w:bidi="en-US"/>
        </w:rPr>
        <w:t xml:space="preserve">0 m/z. A </w:t>
      </w:r>
      <w:r>
        <w:rPr>
          <w:lang w:bidi="en-US"/>
        </w:rPr>
        <w:t xml:space="preserve">50 </w:t>
      </w:r>
      <w:r w:rsidRPr="00426F41">
        <w:rPr>
          <w:lang w:bidi="en-US"/>
        </w:rPr>
        <w:t>ms survey scan (350-1500 m/z) was acquired at the beginning of each cycle for instrument calibration and SWATH MS/MS spectra were co</w:t>
      </w:r>
      <w:r>
        <w:rPr>
          <w:lang w:bidi="en-US"/>
        </w:rPr>
        <w:t>llected from 100–1500 m/z for 19</w:t>
      </w:r>
      <w:r w:rsidRPr="00426F41">
        <w:rPr>
          <w:lang w:bidi="en-US"/>
        </w:rPr>
        <w:t xml:space="preserve"> ms r</w:t>
      </w:r>
      <w:r>
        <w:rPr>
          <w:lang w:bidi="en-US"/>
        </w:rPr>
        <w:t>esulting in a cycle time of 3.2911</w:t>
      </w:r>
      <w:r w:rsidRPr="00426F41">
        <w:rPr>
          <w:lang w:bidi="en-US"/>
        </w:rPr>
        <w:t xml:space="preserve"> s </w:t>
      </w:r>
      <w:r>
        <w:rPr>
          <w:lang w:bidi="en-US"/>
        </w:rPr>
        <w:t xml:space="preserve">from the precursors ranging from 350 to 1250 m/z. </w:t>
      </w:r>
      <w:r w:rsidRPr="00426F41">
        <w:rPr>
          <w:lang w:bidi="en-US"/>
        </w:rPr>
        <w:t xml:space="preserve">The collision energy for each window was determined according to the calculation for a charge </w:t>
      </w:r>
      <w:r>
        <w:rPr>
          <w:lang w:bidi="en-US"/>
        </w:rPr>
        <w:t>+</w:t>
      </w:r>
      <w:r w:rsidRPr="00426F41">
        <w:t xml:space="preserve">2 ion centered upon the window with </w:t>
      </w:r>
      <w:r>
        <w:t>variable</w:t>
      </w:r>
      <w:r w:rsidRPr="00426F41">
        <w:t xml:space="preserve"> </w:t>
      </w:r>
      <w:r>
        <w:t>collision energy spread (CES) according with the window</w:t>
      </w:r>
      <w:r w:rsidRPr="00426F41">
        <w:t>.</w:t>
      </w:r>
    </w:p>
    <w:p w:rsidR="00633081" w:rsidRPr="00C6645D" w:rsidRDefault="00633081" w:rsidP="00633081">
      <w:pPr>
        <w:rPr>
          <w:rFonts w:ascii="Calibri" w:eastAsia="Times New Roman" w:hAnsi="Calibri" w:cs="Calibri"/>
          <w:sz w:val="20"/>
          <w:szCs w:val="20"/>
        </w:rPr>
      </w:pPr>
      <w:r>
        <w:t>A specific</w:t>
      </w:r>
      <w:r>
        <w:rPr>
          <w:lang w:bidi="en-US"/>
        </w:rPr>
        <w:t xml:space="preserve"> library of precursor masses and fragment ions was created by combining all files from the IDA experiments, and used for subsequent SWATH processing. Libraries were obtained using ProteinPilot</w:t>
      </w:r>
      <w:r w:rsidRPr="00E70FB6">
        <w:rPr>
          <w:szCs w:val="21"/>
          <w:vertAlign w:val="superscript"/>
        </w:rPr>
        <w:t>TM</w:t>
      </w:r>
      <w:r>
        <w:rPr>
          <w:lang w:bidi="en-US"/>
        </w:rPr>
        <w:t xml:space="preserve"> software (v5.1, ABSciex</w:t>
      </w:r>
      <w:r>
        <w:t>®</w:t>
      </w:r>
      <w:r>
        <w:rPr>
          <w:lang w:bidi="en-US"/>
        </w:rPr>
        <w:t>)</w:t>
      </w:r>
      <w:r w:rsidRPr="001D1421">
        <w:rPr>
          <w:rFonts w:cs="Arial"/>
        </w:rPr>
        <w:t xml:space="preserve">, using the following parameters: </w:t>
      </w:r>
      <w:r>
        <w:rPr>
          <w:rFonts w:cs="Arial"/>
        </w:rPr>
        <w:t xml:space="preserve">i) </w:t>
      </w:r>
      <w:r w:rsidRPr="001D1421">
        <w:rPr>
          <w:rFonts w:cs="Arial"/>
        </w:rPr>
        <w:t>search against a database composed</w:t>
      </w:r>
      <w:r w:rsidRPr="001D1421">
        <w:rPr>
          <w:rFonts w:cs="Arial"/>
          <w:i/>
        </w:rPr>
        <w:t xml:space="preserve"> </w:t>
      </w:r>
      <w:r>
        <w:rPr>
          <w:rFonts w:cs="Arial"/>
        </w:rPr>
        <w:t xml:space="preserve">the UniProt reviewed database of </w:t>
      </w:r>
      <w:r w:rsidRPr="007244C7">
        <w:rPr>
          <w:rFonts w:cs="Arial"/>
          <w:i/>
          <w:iCs/>
        </w:rPr>
        <w:t>Escherichia Coli</w:t>
      </w:r>
      <w:r>
        <w:rPr>
          <w:rFonts w:cs="Arial"/>
        </w:rPr>
        <w:t xml:space="preserve"> </w:t>
      </w:r>
      <w:r w:rsidRPr="007A0ADE">
        <w:t>(</w:t>
      </w:r>
      <w:r>
        <w:t>downloaded</w:t>
      </w:r>
      <w:r w:rsidRPr="007A0ADE">
        <w:t xml:space="preserve"> at </w:t>
      </w:r>
      <w:r>
        <w:t>May</w:t>
      </w:r>
      <w:r w:rsidRPr="007A0ADE">
        <w:t xml:space="preserve"> 201</w:t>
      </w:r>
      <w:r>
        <w:t>9)</w:t>
      </w:r>
      <w:r w:rsidRPr="007A0ADE">
        <w:t xml:space="preserve">, and </w:t>
      </w:r>
      <w:r w:rsidRPr="00C6645D">
        <w:rPr>
          <w:iCs/>
        </w:rPr>
        <w:t>MBP-GFP</w:t>
      </w:r>
      <w:r w:rsidRPr="007A0ADE">
        <w:t xml:space="preserve"> (IS); ii) </w:t>
      </w:r>
      <w:r>
        <w:t xml:space="preserve">iodoacetamide alkylated cysteines </w:t>
      </w:r>
      <w:r w:rsidRPr="00E70FB6">
        <w:t>as fixed modification</w:t>
      </w:r>
      <w:r>
        <w:t xml:space="preserve">; iii) trypsin as digestion type. An </w:t>
      </w:r>
      <w:r w:rsidRPr="00EA0898">
        <w:t>independent False Discovery Rate (FDR) analysis using the target-decoy approach</w:t>
      </w:r>
      <w:r>
        <w:t xml:space="preserve"> provided with </w:t>
      </w:r>
      <w:r w:rsidRPr="00E70FB6">
        <w:t>Protein Pilot software</w:t>
      </w:r>
      <w:r>
        <w:t xml:space="preserve"> was used to assess the quality of the identifications and p</w:t>
      </w:r>
      <w:r w:rsidRPr="0098543B">
        <w:t xml:space="preserve">ositive identifications were considered when </w:t>
      </w:r>
      <w:r>
        <w:t xml:space="preserve">identified </w:t>
      </w:r>
      <w:r w:rsidRPr="0098543B">
        <w:t>proteins</w:t>
      </w:r>
      <w:r>
        <w:t xml:space="preserve"> and peptides reached a 5% local FDR </w:t>
      </w:r>
      <w:r>
        <w:fldChar w:fldCharType="begin">
          <w:fldData xml:space="preserve">PEVuZE5vdGU+PENpdGU+PEF1dGhvcj5UYW5nPC9BdXRob3I+PFllYXI+MjAwODwvWWVhcj48UmVj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PEVuZE5vdGU+PENpdGU+PEF1dGhvcj5UYW5nPC9BdXRob3I+PFllYXI+MjAwODwvWWVhcj48UmVj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 w:rsidRPr="00633081">
        <w:rPr>
          <w:noProof/>
          <w:sz w:val="20"/>
        </w:rPr>
        <w:t>[</w:t>
      </w:r>
      <w:hyperlink w:anchor="_ENREF_2" w:tooltip="Tang, 2008 #937" w:history="1">
        <w:r w:rsidRPr="00633081">
          <w:rPr>
            <w:noProof/>
            <w:sz w:val="20"/>
          </w:rPr>
          <w:t>2</w:t>
        </w:r>
      </w:hyperlink>
      <w:r w:rsidRPr="00633081">
        <w:rPr>
          <w:noProof/>
          <w:sz w:val="20"/>
        </w:rPr>
        <w:t>,</w:t>
      </w:r>
      <w:hyperlink w:anchor="_ENREF_3" w:tooltip="Sennels, 2009 #938" w:history="1">
        <w:r w:rsidRPr="00633081">
          <w:rPr>
            <w:noProof/>
            <w:sz w:val="20"/>
          </w:rPr>
          <w:t>3</w:t>
        </w:r>
      </w:hyperlink>
      <w:r w:rsidRPr="00633081">
        <w:rPr>
          <w:noProof/>
          <w:sz w:val="20"/>
        </w:rPr>
        <w:t>]</w:t>
      </w:r>
      <w:r>
        <w:fldChar w:fldCharType="end"/>
      </w:r>
      <w:r>
        <w:t>.</w:t>
      </w:r>
    </w:p>
    <w:p w:rsidR="00633081" w:rsidRDefault="00633081" w:rsidP="00633081">
      <w:pPr>
        <w:rPr>
          <w:lang w:bidi="en-US"/>
        </w:rPr>
      </w:pPr>
      <w:r>
        <w:rPr>
          <w:lang w:bidi="en-US"/>
        </w:rPr>
        <w:t>Data processing was performed using SWATH</w:t>
      </w:r>
      <w:r>
        <w:rPr>
          <w:vertAlign w:val="superscript"/>
          <w:lang w:bidi="en-US"/>
        </w:rPr>
        <w:t>TM</w:t>
      </w:r>
      <w:r>
        <w:rPr>
          <w:lang w:bidi="en-US"/>
        </w:rPr>
        <w:t xml:space="preserve"> processing </w:t>
      </w:r>
      <w:r w:rsidRPr="00C57E15">
        <w:rPr>
          <w:lang w:bidi="en-US"/>
        </w:rPr>
        <w:t>plug-in</w:t>
      </w:r>
      <w:r>
        <w:rPr>
          <w:lang w:bidi="en-US"/>
        </w:rPr>
        <w:t xml:space="preserve"> </w:t>
      </w:r>
      <w:r w:rsidRPr="00C57E15">
        <w:rPr>
          <w:lang w:bidi="en-US"/>
        </w:rPr>
        <w:t>for PeakView</w:t>
      </w:r>
      <w:r w:rsidRPr="00E70FB6">
        <w:rPr>
          <w:szCs w:val="21"/>
          <w:vertAlign w:val="superscript"/>
        </w:rPr>
        <w:t>TM</w:t>
      </w:r>
      <w:r w:rsidRPr="00C57E15">
        <w:rPr>
          <w:lang w:bidi="en-US"/>
        </w:rPr>
        <w:t xml:space="preserve"> (v2.0</w:t>
      </w:r>
      <w:r>
        <w:rPr>
          <w:lang w:bidi="en-US"/>
        </w:rPr>
        <w:t>.01, ABSciex</w:t>
      </w:r>
      <w:r>
        <w:t>®</w:t>
      </w:r>
      <w:r>
        <w:rPr>
          <w:lang w:bidi="en-US"/>
        </w:rPr>
        <w:t xml:space="preserve">) </w:t>
      </w:r>
      <w:r>
        <w:rPr>
          <w:lang w:bidi="en-US"/>
        </w:rPr>
        <w:fldChar w:fldCharType="begin"/>
      </w:r>
      <w:r>
        <w:rPr>
          <w:lang w:bidi="en-US"/>
        </w:rPr>
        <w:instrText xml:space="preserve"> ADDIN EN.CITE &lt;EndNote&gt;&lt;Cite&gt;&lt;Author&gt;Lambert&lt;/Author&gt;&lt;Year&gt;2013&lt;/Year&gt;&lt;RecNum&gt;4760&lt;/RecNum&gt;&lt;DisplayText&gt;&lt;style size="10"&gt;[4]&lt;/style&gt;&lt;/DisplayText&gt;&lt;record&gt;&lt;rec-number&gt;4760&lt;/rec-number&gt;&lt;foreign-keys&gt;&lt;key app="EN" db-id="d5f02wfd6pwws1e9rvl5asxf9sew5ewt02s9"&gt;4760&lt;/key&gt;&lt;/foreign-keys&gt;&lt;ref-type name="Journal Article"&gt;17&lt;/ref-type&gt;&lt;contributors&gt;&lt;authors&gt;&lt;author&gt;Lambert, Jean-Philippe&lt;/author&gt;&lt;author&gt;Ivosev, Gordana&lt;/author&gt;&lt;author&gt;Couzens, Amber L&lt;/author&gt;&lt;author&gt;Larsen, Brett&lt;/author&gt;&lt;author&gt;Taipale, Mikko&lt;/author&gt;&lt;author&gt;Lin, Zhen-Yuan&lt;/author&gt;&lt;author&gt;Zhong, Quan&lt;/author&gt;&lt;author&gt;Lindquist, Susan&lt;/author&gt;&lt;author&gt;Vidal, Marc&lt;/author&gt;&lt;author&gt;Aebersold, Ruedi&lt;/author&gt;&lt;/authors&gt;&lt;/contributors&gt;&lt;titles&gt;&lt;title&gt;Mapping differential interactomes by affinity purification coupled with data-independent mass spectrometry acquisition&lt;/title&gt;&lt;secondary-title&gt;Nature methods&lt;/secondary-title&gt;&lt;/titles&gt;&lt;periodical&gt;&lt;full-title&gt;Nat Methods&lt;/full-title&gt;&lt;abbr-1&gt;Nature methods&lt;/abbr-1&gt;&lt;/periodical&gt;&lt;dates&gt;&lt;year&gt;2013&lt;/year&gt;&lt;/dates&gt;&lt;isbn&gt;1548-7091&lt;/isbn&gt;&lt;urls&gt;&lt;/urls&gt;&lt;/record&gt;&lt;/Cite&gt;&lt;/EndNote&gt;</w:instrText>
      </w:r>
      <w:r>
        <w:rPr>
          <w:lang w:bidi="en-US"/>
        </w:rPr>
        <w:fldChar w:fldCharType="separate"/>
      </w:r>
      <w:r w:rsidRPr="00633081">
        <w:rPr>
          <w:noProof/>
          <w:sz w:val="20"/>
          <w:lang w:bidi="en-US"/>
        </w:rPr>
        <w:t>[</w:t>
      </w:r>
      <w:hyperlink w:anchor="_ENREF_4" w:tooltip="Lambert, 2013 #4760" w:history="1">
        <w:r w:rsidRPr="00633081">
          <w:rPr>
            <w:noProof/>
            <w:sz w:val="20"/>
            <w:lang w:bidi="en-US"/>
          </w:rPr>
          <w:t>4</w:t>
        </w:r>
      </w:hyperlink>
      <w:r w:rsidRPr="00633081">
        <w:rPr>
          <w:noProof/>
          <w:sz w:val="20"/>
          <w:lang w:bidi="en-US"/>
        </w:rPr>
        <w:t>]</w:t>
      </w:r>
      <w:r>
        <w:rPr>
          <w:lang w:bidi="en-US"/>
        </w:rPr>
        <w:fldChar w:fldCharType="end"/>
      </w:r>
      <w:r>
        <w:rPr>
          <w:lang w:bidi="en-US"/>
        </w:rPr>
        <w:t xml:space="preserve">. </w:t>
      </w:r>
      <w:r w:rsidRPr="00C6645D">
        <w:rPr>
          <w:lang w:bidi="en-US"/>
        </w:rPr>
        <w:t>After retention time adjustment using the MBP-GFP peptides, up to 15 peptides, with up to 5 fragments each, were chosen per protein, and quantitation was attempted for all proteins in library file that were identified from ProteinPilot</w:t>
      </w:r>
      <w:r>
        <w:rPr>
          <w:rFonts w:cstheme="minorHAnsi"/>
          <w:lang w:bidi="en-US"/>
        </w:rPr>
        <w:t>™</w:t>
      </w:r>
      <w:r w:rsidRPr="00C6645D">
        <w:rPr>
          <w:lang w:bidi="en-US"/>
        </w:rPr>
        <w:t xml:space="preserve"> searches.</w:t>
      </w:r>
    </w:p>
    <w:p w:rsidR="00633081" w:rsidRDefault="00633081" w:rsidP="00633081">
      <w:pPr>
        <w:rPr>
          <w:lang w:bidi="en-US"/>
        </w:rPr>
      </w:pPr>
      <w:r w:rsidRPr="00C6645D">
        <w:rPr>
          <w:lang w:bidi="en-US"/>
        </w:rPr>
        <w:t xml:space="preserve">Peptides’ confidence threshold was determined based on </w:t>
      </w:r>
      <w:proofErr w:type="gramStart"/>
      <w:r w:rsidRPr="00C6645D">
        <w:rPr>
          <w:lang w:bidi="en-US"/>
        </w:rPr>
        <w:t>a</w:t>
      </w:r>
      <w:proofErr w:type="gramEnd"/>
      <w:r w:rsidRPr="00C6645D">
        <w:rPr>
          <w:lang w:bidi="en-US"/>
        </w:rPr>
        <w:t xml:space="preserve"> FDR analysis using the target-decoy approach </w:t>
      </w:r>
      <w:r>
        <w:rPr>
          <w:lang w:bidi="en-US"/>
        </w:rPr>
        <w:t xml:space="preserve">and those that met the 1% FDR threshold in at least three of the four biological replicates, and with at least 3 transitions were retained. Peak areas of the target fragment ions (transitions) of the retained peptides were extracted across the </w:t>
      </w:r>
      <w:r>
        <w:rPr>
          <w:lang w:bidi="en-US"/>
        </w:rPr>
        <w:lastRenderedPageBreak/>
        <w:t xml:space="preserve">experiments using an </w:t>
      </w:r>
      <w:r w:rsidRPr="008717BE">
        <w:rPr>
          <w:lang w:bidi="en-US"/>
        </w:rPr>
        <w:t xml:space="preserve">extracted-ion chromatogram </w:t>
      </w:r>
      <w:r>
        <w:rPr>
          <w:lang w:bidi="en-US"/>
        </w:rPr>
        <w:t>(XIC) window of 5 minutes with 100 ppm XIC width.</w:t>
      </w:r>
    </w:p>
    <w:p w:rsidR="00633081" w:rsidRPr="00633081" w:rsidRDefault="00633081" w:rsidP="00633081">
      <w:pPr>
        <w:rPr>
          <w:highlight w:val="yellow"/>
          <w:lang w:bidi="en-US"/>
        </w:rPr>
      </w:pPr>
      <w:r>
        <w:rPr>
          <w:lang w:bidi="en-US"/>
        </w:rPr>
        <w:t xml:space="preserve">The levels of the proteins were estimated by summing all the transitions from all the peptides for a given protein that met the criteria described above (an adaptation of </w:t>
      </w:r>
      <w:r>
        <w:rPr>
          <w:lang w:bidi="en-US"/>
        </w:rPr>
        <w:fldChar w:fldCharType="begin"/>
      </w:r>
      <w:r>
        <w:rPr>
          <w:lang w:bidi="en-US"/>
        </w:rPr>
        <w:instrText xml:space="preserve"> ADDIN EN.CITE &lt;EndNote&gt;&lt;Cite&gt;&lt;Author&gt;Collins&lt;/Author&gt;&lt;Year&gt;2013&lt;/Year&gt;&lt;RecNum&gt;4761&lt;/RecNum&gt;&lt;DisplayText&gt;&lt;style size="10"&gt;[5]&lt;/style&gt;&lt;/DisplayText&gt;&lt;record&gt;&lt;rec-number&gt;4761&lt;/rec-number&gt;&lt;foreign-keys&gt;&lt;key app="EN" db-id="d5f02wfd6pwws1e9rvl5asxf9sew5ewt02s9"&gt;4761&lt;/key&gt;&lt;/foreign-keys&gt;&lt;ref-type name="Journal Article"&gt;17&lt;/ref-type&gt;&lt;contributors&gt;&lt;authors&gt;&lt;author&gt;Collins, Ben C&lt;/author&gt;&lt;author&gt;Gillet, Ludovic C&lt;/author&gt;&lt;author&gt;Rosenberger, George&lt;/author&gt;&lt;author&gt;Röst, Hannes L&lt;/author&gt;&lt;author&gt;Vichalkovski, Anton&lt;/author&gt;&lt;author&gt;Gstaiger, Matthias&lt;/author&gt;&lt;author&gt;Aebersold, Ruedi&lt;/author&gt;&lt;/authors&gt;&lt;/contributors&gt;&lt;titles&gt;&lt;title&gt;Quantifying protein interaction dynamics by SWATH mass spectrometry: application to the 14-3-3 system&lt;/title&gt;&lt;secondary-title&gt;Nature methods&lt;/secondary-title&gt;&lt;/titles&gt;&lt;periodical&gt;&lt;full-title&gt;Nat Methods&lt;/full-title&gt;&lt;abbr-1&gt;Nature methods&lt;/abbr-1&gt;&lt;/periodical&gt;&lt;dates&gt;&lt;year&gt;2013&lt;/year&gt;&lt;/dates&gt;&lt;isbn&gt;1548-7091&lt;/isbn&gt;&lt;urls&gt;&lt;/urls&gt;&lt;/record&gt;&lt;/Cite&gt;&lt;/EndNote&gt;</w:instrText>
      </w:r>
      <w:r>
        <w:rPr>
          <w:lang w:bidi="en-US"/>
        </w:rPr>
        <w:fldChar w:fldCharType="separate"/>
      </w:r>
      <w:r w:rsidRPr="00633081">
        <w:rPr>
          <w:noProof/>
          <w:sz w:val="20"/>
          <w:lang w:bidi="en-US"/>
        </w:rPr>
        <w:t>[</w:t>
      </w:r>
      <w:hyperlink w:anchor="_ENREF_5" w:tooltip="Collins, 2013 #4761" w:history="1">
        <w:r w:rsidRPr="00633081">
          <w:rPr>
            <w:noProof/>
            <w:sz w:val="20"/>
            <w:lang w:bidi="en-US"/>
          </w:rPr>
          <w:t>5</w:t>
        </w:r>
      </w:hyperlink>
      <w:r w:rsidRPr="00633081">
        <w:rPr>
          <w:noProof/>
          <w:sz w:val="20"/>
          <w:lang w:bidi="en-US"/>
        </w:rPr>
        <w:t>]</w:t>
      </w:r>
      <w:r>
        <w:rPr>
          <w:lang w:bidi="en-US"/>
        </w:rPr>
        <w:fldChar w:fldCharType="end"/>
      </w:r>
      <w:r>
        <w:rPr>
          <w:lang w:bidi="en-US"/>
        </w:rPr>
        <w:t xml:space="preserve">) and normalized to the total intensity of each sample. </w:t>
      </w:r>
    </w:p>
    <w:p w:rsidR="00633081" w:rsidRPr="004E56A2" w:rsidRDefault="00633081" w:rsidP="00633081">
      <w:pPr>
        <w:rPr>
          <w:b/>
          <w:bCs/>
        </w:rPr>
      </w:pPr>
      <w:r w:rsidRPr="004E56A2">
        <w:rPr>
          <w:b/>
          <w:bCs/>
        </w:rPr>
        <w:t>Table S</w:t>
      </w:r>
      <w:r w:rsidRPr="004E56A2">
        <w:rPr>
          <w:b/>
          <w:bCs/>
        </w:rPr>
        <w:fldChar w:fldCharType="begin"/>
      </w:r>
      <w:r w:rsidRPr="004E56A2">
        <w:rPr>
          <w:b/>
          <w:bCs/>
        </w:rPr>
        <w:instrText xml:space="preserve"> SEQ Table \* ARABIC </w:instrText>
      </w:r>
      <w:r w:rsidRPr="004E56A2">
        <w:rPr>
          <w:b/>
          <w:bCs/>
        </w:rPr>
        <w:fldChar w:fldCharType="separate"/>
      </w:r>
      <w:r w:rsidRPr="004E56A2">
        <w:rPr>
          <w:b/>
          <w:bCs/>
          <w:noProof/>
        </w:rPr>
        <w:t>1</w:t>
      </w:r>
      <w:r w:rsidRPr="004E56A2">
        <w:rPr>
          <w:b/>
          <w:bCs/>
        </w:rPr>
        <w:fldChar w:fldCharType="end"/>
      </w:r>
      <w:r w:rsidRPr="004E56A2">
        <w:rPr>
          <w:b/>
          <w:bCs/>
        </w:rPr>
        <w:t xml:space="preserve"> – SWATH-MS method.</w:t>
      </w:r>
    </w:p>
    <w:tbl>
      <w:tblPr>
        <w:tblStyle w:val="TabeladeLista1Clara"/>
        <w:tblW w:w="5000" w:type="pct"/>
        <w:jc w:val="center"/>
        <w:tblLook w:val="0620" w:firstRow="1" w:lastRow="0" w:firstColumn="0" w:lastColumn="0" w:noHBand="1" w:noVBand="1"/>
      </w:tblPr>
      <w:tblGrid>
        <w:gridCol w:w="2519"/>
        <w:gridCol w:w="2481"/>
        <w:gridCol w:w="1752"/>
        <w:gridCol w:w="1752"/>
      </w:tblGrid>
      <w:tr w:rsidR="00633081" w:rsidRPr="009505B2" w:rsidTr="008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m/z range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Width (Da)</w:t>
            </w:r>
          </w:p>
        </w:tc>
        <w:tc>
          <w:tcPr>
            <w:tcW w:w="1030" w:type="pct"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 w:val="0"/>
                <w:bCs w:val="0"/>
                <w:color w:val="000000"/>
                <w:sz w:val="18"/>
                <w:szCs w:val="18"/>
              </w:rPr>
              <w:t>CES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349.5-394.1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393.1-415.3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414.3-427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426-431.9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430.9-436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435-439.6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438.6-443.2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442.2-446.3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445.3-449.9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448.9-453.1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452.1-456.2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455.2-459.4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458.4-462.4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461.1-465.2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464.2-468.4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467.4-471.4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470.1-474.2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473.2-477.2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475.9-480.1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479.1-483.1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481.8-485.8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484.5-488.6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487.6-491.6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490.3-494.9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493.9-499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498-503.5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502.5-507.5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506.5-512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29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511-516.1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515.1-520.1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519.1-523.7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522.7-527.8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526.8-530.9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529.9-534.1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533.1-537.1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535.8-539.8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538.5-542.5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lastRenderedPageBreak/>
              <w:t>Window 38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540.7-544.7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39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543.7-547.7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546.7-550.7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549.7-553.7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552.7-556.7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555.7-559.7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558.7-562.7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561.7-565.7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564.7-568.7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567.7-571.7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570.7-574.7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49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573.7-577.7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576.7-580.7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579.7-583.7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582.7-586.7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585.7-589.7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588.7-592.7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591.7-595.7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594.7-598.7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597.7-601.7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600.7-604.7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59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603.7-607.7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606.7-610.7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609.7-613.7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612.7-616.7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615.7-619.7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618.7-622.7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620.9-624.9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623.1-627.1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625.8-629.8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628.1-632.1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69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630.8-634.8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633-637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635.7-639.7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638.4-642.4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641.1-645.1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643.8-648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647-651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649.7-653.7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652.4-656.5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655.5-659.7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79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658.7-663.3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662.3-666.9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665.9-670.5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669.5-674.1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673.1-677.7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lastRenderedPageBreak/>
              <w:t>Window 84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676.7-681.3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680.3-684.9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683.9-688.5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687.5-692.1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691.1-696.1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89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695.1-700.6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699.6-704.7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703.7-708.7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707.7-712.3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711.3-715.5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714.5-719.1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718.1-722.7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721.7-725.8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724.8-729.4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728.4-733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99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732-736.2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735.2-739.2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737.9-742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741-745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743.7-747.9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746.9-751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750-754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752.7-756.9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755.9-760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759-763.2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109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762.2-766.2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764.9-769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768-772.6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771.6-775.8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774.8-779.4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778.4-783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782-786.1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785.1-789.3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788.3-792.4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791.4-795.6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119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794.6-799.2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798.2-802.8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801.8-807.3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806.3-811.3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810.3-815.8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814.8-820.3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819.3-824.8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823.8-829.3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828.3-833.8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832.8-838.3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129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837.3-843.3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lastRenderedPageBreak/>
              <w:t>Window 130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842.3-848.2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847.2-853.2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852.2-857.7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856.7-861.7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860.7-866.2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865.2-870.7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869.7-875.2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874.2-880.2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879.2-884.7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139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883.7-889.2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888.2-894.1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893.1-898.6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897.6-903.1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902.1-908.1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907.1-913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912-919.3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918.3-927.9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926.9-936.4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935.4-945.4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149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944.4-955.3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954.3-965.2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964.2-975.6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974.6-986.8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985.8-999.4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998.4-1011.6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1010.6-1023.3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1022.3-1036.8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14.5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1035.8-1051.6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158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1050.6-1067.4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16.8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159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1066.4-1084.5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160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1083.5-1103.4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19.9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161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1102.4-1121.4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162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1120.4-1139.8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19.4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163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1138.8-1159.6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20.8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164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1158.6-1181.7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165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1180.7-1205.1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24.4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166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1204.1-1228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23.9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167</w:t>
            </w:r>
          </w:p>
        </w:tc>
        <w:tc>
          <w:tcPr>
            <w:tcW w:w="1459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1227-1249.6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1030" w:type="pct"/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633081" w:rsidRPr="009505B2" w:rsidTr="008205FA">
        <w:trPr>
          <w:trHeight w:val="300"/>
          <w:jc w:val="center"/>
        </w:trPr>
        <w:tc>
          <w:tcPr>
            <w:tcW w:w="1481" w:type="pct"/>
            <w:tcBorders>
              <w:bottom w:val="single" w:sz="8" w:space="0" w:color="auto"/>
            </w:tcBorders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b/>
                <w:color w:val="000000"/>
                <w:sz w:val="18"/>
                <w:szCs w:val="18"/>
              </w:rPr>
              <w:t>Window 168</w:t>
            </w:r>
          </w:p>
        </w:tc>
        <w:tc>
          <w:tcPr>
            <w:tcW w:w="1459" w:type="pct"/>
            <w:tcBorders>
              <w:bottom w:val="single" w:sz="8" w:space="0" w:color="auto"/>
            </w:tcBorders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1248.6-1252.6</w:t>
            </w:r>
          </w:p>
        </w:tc>
        <w:tc>
          <w:tcPr>
            <w:tcW w:w="1030" w:type="pct"/>
            <w:tcBorders>
              <w:bottom w:val="single" w:sz="8" w:space="0" w:color="auto"/>
            </w:tcBorders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0" w:type="pct"/>
            <w:tcBorders>
              <w:bottom w:val="single" w:sz="8" w:space="0" w:color="auto"/>
            </w:tcBorders>
            <w:noWrap/>
            <w:vAlign w:val="center"/>
            <w:hideMark/>
          </w:tcPr>
          <w:p w:rsidR="00633081" w:rsidRPr="009505B2" w:rsidRDefault="00633081" w:rsidP="008205FA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9505B2"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</w:tbl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Pr="00633081" w:rsidRDefault="00633081" w:rsidP="00633081">
      <w:pPr>
        <w:rPr>
          <w:rFonts w:cs="Times New Roman"/>
          <w:b/>
          <w:bCs/>
        </w:rPr>
      </w:pPr>
      <w:r w:rsidRPr="00633081">
        <w:rPr>
          <w:rFonts w:cs="Times New Roman"/>
          <w:b/>
          <w:bCs/>
        </w:rPr>
        <w:lastRenderedPageBreak/>
        <w:t>Reference:</w:t>
      </w:r>
    </w:p>
    <w:p w:rsidR="00633081" w:rsidRPr="00633081" w:rsidRDefault="00633081" w:rsidP="00633081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633081">
        <w:rPr>
          <w:rFonts w:ascii="Palatino Linotype" w:hAnsi="Palatino Linotype"/>
          <w:highlight w:val="yellow"/>
        </w:rPr>
        <w:fldChar w:fldCharType="begin"/>
      </w:r>
      <w:r w:rsidRPr="00633081">
        <w:rPr>
          <w:rFonts w:ascii="Palatino Linotype" w:hAnsi="Palatino Linotype"/>
          <w:highlight w:val="yellow"/>
        </w:rPr>
        <w:instrText xml:space="preserve"> ADDIN EN.REFLIST </w:instrText>
      </w:r>
      <w:r w:rsidRPr="00633081">
        <w:rPr>
          <w:rFonts w:ascii="Palatino Linotype" w:hAnsi="Palatino Linotype"/>
          <w:highlight w:val="yellow"/>
        </w:rPr>
        <w:fldChar w:fldCharType="separate"/>
      </w:r>
      <w:bookmarkStart w:id="1" w:name="_ENREF_1"/>
      <w:r w:rsidRPr="00633081">
        <w:rPr>
          <w:rFonts w:ascii="Palatino Linotype" w:hAnsi="Palatino Linotype"/>
        </w:rPr>
        <w:t>1.</w:t>
      </w:r>
      <w:r w:rsidRPr="00633081">
        <w:rPr>
          <w:rFonts w:ascii="Palatino Linotype" w:hAnsi="Palatino Linotype"/>
        </w:rPr>
        <w:tab/>
        <w:t xml:space="preserve">Gillet, L.C.; Navarro, P.; Tate, S.; Röst, H.; Selevsek, N.; Reiter, L.; Bonner, R.; Aebersold, R. Targeted data extraction of the MS/MS spectra generated by data-independent acquisition: a new concept for consistent and accurate proteome analysis. </w:t>
      </w:r>
      <w:r w:rsidRPr="00633081">
        <w:rPr>
          <w:rFonts w:ascii="Palatino Linotype" w:hAnsi="Palatino Linotype"/>
          <w:i/>
        </w:rPr>
        <w:t xml:space="preserve">Molecular &amp; Cellular Proteomics </w:t>
      </w:r>
      <w:r w:rsidRPr="00633081">
        <w:rPr>
          <w:rFonts w:ascii="Palatino Linotype" w:hAnsi="Palatino Linotype"/>
          <w:b/>
        </w:rPr>
        <w:t>2012</w:t>
      </w:r>
      <w:r w:rsidRPr="00633081">
        <w:rPr>
          <w:rFonts w:ascii="Palatino Linotype" w:hAnsi="Palatino Linotype"/>
        </w:rPr>
        <w:t xml:space="preserve">, </w:t>
      </w:r>
      <w:r w:rsidRPr="00633081">
        <w:rPr>
          <w:rFonts w:ascii="Palatino Linotype" w:hAnsi="Palatino Linotype"/>
          <w:i/>
        </w:rPr>
        <w:t>11</w:t>
      </w:r>
      <w:r w:rsidRPr="00633081">
        <w:rPr>
          <w:rFonts w:ascii="Palatino Linotype" w:hAnsi="Palatino Linotype"/>
        </w:rPr>
        <w:t>.</w:t>
      </w:r>
      <w:bookmarkEnd w:id="1"/>
    </w:p>
    <w:p w:rsidR="00633081" w:rsidRPr="00633081" w:rsidRDefault="00633081" w:rsidP="00633081">
      <w:pPr>
        <w:pStyle w:val="EndNoteBibliography"/>
        <w:spacing w:after="0"/>
        <w:ind w:left="720" w:hanging="720"/>
        <w:rPr>
          <w:rFonts w:ascii="Palatino Linotype" w:hAnsi="Palatino Linotype"/>
        </w:rPr>
      </w:pPr>
      <w:bookmarkStart w:id="2" w:name="_ENREF_2"/>
      <w:r w:rsidRPr="00633081">
        <w:rPr>
          <w:rFonts w:ascii="Palatino Linotype" w:hAnsi="Palatino Linotype"/>
        </w:rPr>
        <w:t>2.</w:t>
      </w:r>
      <w:r w:rsidRPr="00633081">
        <w:rPr>
          <w:rFonts w:ascii="Palatino Linotype" w:hAnsi="Palatino Linotype"/>
        </w:rPr>
        <w:tab/>
        <w:t xml:space="preserve">Tang, W.H.; Shilov, I.V.; Seymour, S.L. Nonlinear fitting method for determining local false discovery rates from decoy database searches. </w:t>
      </w:r>
      <w:r w:rsidRPr="00633081">
        <w:rPr>
          <w:rFonts w:ascii="Palatino Linotype" w:hAnsi="Palatino Linotype"/>
          <w:i/>
        </w:rPr>
        <w:t xml:space="preserve">Journal of proteome research </w:t>
      </w:r>
      <w:r w:rsidRPr="00633081">
        <w:rPr>
          <w:rFonts w:ascii="Palatino Linotype" w:hAnsi="Palatino Linotype"/>
          <w:b/>
        </w:rPr>
        <w:t>2008</w:t>
      </w:r>
      <w:r w:rsidRPr="00633081">
        <w:rPr>
          <w:rFonts w:ascii="Palatino Linotype" w:hAnsi="Palatino Linotype"/>
        </w:rPr>
        <w:t xml:space="preserve">, </w:t>
      </w:r>
      <w:r w:rsidRPr="00633081">
        <w:rPr>
          <w:rFonts w:ascii="Palatino Linotype" w:hAnsi="Palatino Linotype"/>
          <w:i/>
        </w:rPr>
        <w:t>7</w:t>
      </w:r>
      <w:r w:rsidRPr="00633081">
        <w:rPr>
          <w:rFonts w:ascii="Palatino Linotype" w:hAnsi="Palatino Linotype"/>
        </w:rPr>
        <w:t>, 3661-3667, doi:10.1021/pr070492f.</w:t>
      </w:r>
      <w:bookmarkEnd w:id="2"/>
    </w:p>
    <w:p w:rsidR="00633081" w:rsidRPr="00633081" w:rsidRDefault="00633081" w:rsidP="00633081">
      <w:pPr>
        <w:pStyle w:val="EndNoteBibliography"/>
        <w:spacing w:after="0"/>
        <w:ind w:left="720" w:hanging="720"/>
        <w:rPr>
          <w:rFonts w:ascii="Palatino Linotype" w:hAnsi="Palatino Linotype"/>
        </w:rPr>
      </w:pPr>
      <w:bookmarkStart w:id="3" w:name="_ENREF_3"/>
      <w:r w:rsidRPr="00633081">
        <w:rPr>
          <w:rFonts w:ascii="Palatino Linotype" w:hAnsi="Palatino Linotype"/>
        </w:rPr>
        <w:t>3.</w:t>
      </w:r>
      <w:r w:rsidRPr="00633081">
        <w:rPr>
          <w:rFonts w:ascii="Palatino Linotype" w:hAnsi="Palatino Linotype"/>
        </w:rPr>
        <w:tab/>
        <w:t xml:space="preserve">Sennels, L.; Bukowski-Wills, J.C.; Rappsilber, J. Improved results in proteomics by use of local and peptide-class specific false discovery rates. </w:t>
      </w:r>
      <w:r w:rsidRPr="00633081">
        <w:rPr>
          <w:rFonts w:ascii="Palatino Linotype" w:hAnsi="Palatino Linotype"/>
          <w:i/>
        </w:rPr>
        <w:t xml:space="preserve">BMC bioinformatics </w:t>
      </w:r>
      <w:r w:rsidRPr="00633081">
        <w:rPr>
          <w:rFonts w:ascii="Palatino Linotype" w:hAnsi="Palatino Linotype"/>
          <w:b/>
        </w:rPr>
        <w:t>2009</w:t>
      </w:r>
      <w:r w:rsidRPr="00633081">
        <w:rPr>
          <w:rFonts w:ascii="Palatino Linotype" w:hAnsi="Palatino Linotype"/>
        </w:rPr>
        <w:t xml:space="preserve">, </w:t>
      </w:r>
      <w:r w:rsidRPr="00633081">
        <w:rPr>
          <w:rFonts w:ascii="Palatino Linotype" w:hAnsi="Palatino Linotype"/>
          <w:i/>
        </w:rPr>
        <w:t>10</w:t>
      </w:r>
      <w:r w:rsidRPr="00633081">
        <w:rPr>
          <w:rFonts w:ascii="Palatino Linotype" w:hAnsi="Palatino Linotype"/>
        </w:rPr>
        <w:t>, 179, doi:10.1186/1471-2105-10-179.</w:t>
      </w:r>
      <w:bookmarkEnd w:id="3"/>
    </w:p>
    <w:p w:rsidR="00633081" w:rsidRPr="00633081" w:rsidRDefault="00633081" w:rsidP="00633081">
      <w:pPr>
        <w:pStyle w:val="EndNoteBibliography"/>
        <w:spacing w:after="0"/>
        <w:ind w:left="720" w:hanging="720"/>
        <w:rPr>
          <w:rFonts w:ascii="Palatino Linotype" w:hAnsi="Palatino Linotype"/>
        </w:rPr>
      </w:pPr>
      <w:bookmarkStart w:id="4" w:name="_ENREF_4"/>
      <w:r w:rsidRPr="00633081">
        <w:rPr>
          <w:rFonts w:ascii="Palatino Linotype" w:hAnsi="Palatino Linotype"/>
        </w:rPr>
        <w:t>4.</w:t>
      </w:r>
      <w:r w:rsidRPr="00633081">
        <w:rPr>
          <w:rFonts w:ascii="Palatino Linotype" w:hAnsi="Palatino Linotype"/>
        </w:rPr>
        <w:tab/>
        <w:t xml:space="preserve">Lambert, J.-P.; Ivosev, G.; Couzens, A.L.; Larsen, B.; Taipale, M.; Lin, Z.-Y.; Zhong, Q.; Lindquist, S.; Vidal, M.; Aebersold, R. Mapping differential interactomes by affinity purification coupled with data-independent mass spectrometry acquisition. </w:t>
      </w:r>
      <w:r w:rsidRPr="00633081">
        <w:rPr>
          <w:rFonts w:ascii="Palatino Linotype" w:hAnsi="Palatino Linotype"/>
          <w:i/>
        </w:rPr>
        <w:t xml:space="preserve">Nature methods </w:t>
      </w:r>
      <w:r w:rsidRPr="00633081">
        <w:rPr>
          <w:rFonts w:ascii="Palatino Linotype" w:hAnsi="Palatino Linotype"/>
          <w:b/>
        </w:rPr>
        <w:t>2013</w:t>
      </w:r>
      <w:r w:rsidRPr="00633081">
        <w:rPr>
          <w:rFonts w:ascii="Palatino Linotype" w:hAnsi="Palatino Linotype"/>
        </w:rPr>
        <w:t>.</w:t>
      </w:r>
      <w:bookmarkEnd w:id="4"/>
    </w:p>
    <w:p w:rsidR="00633081" w:rsidRPr="00633081" w:rsidRDefault="00633081" w:rsidP="00633081">
      <w:pPr>
        <w:pStyle w:val="EndNoteBibliography"/>
        <w:ind w:left="720" w:hanging="720"/>
        <w:rPr>
          <w:rFonts w:ascii="Palatino Linotype" w:hAnsi="Palatino Linotype"/>
        </w:rPr>
      </w:pPr>
      <w:bookmarkStart w:id="5" w:name="_ENREF_5"/>
      <w:r w:rsidRPr="00633081">
        <w:rPr>
          <w:rFonts w:ascii="Palatino Linotype" w:hAnsi="Palatino Linotype"/>
        </w:rPr>
        <w:t>5.</w:t>
      </w:r>
      <w:r w:rsidRPr="00633081">
        <w:rPr>
          <w:rFonts w:ascii="Palatino Linotype" w:hAnsi="Palatino Linotype"/>
        </w:rPr>
        <w:tab/>
        <w:t xml:space="preserve">Collins, B.C.; Gillet, L.C.; Rosenberger, G.; Röst, H.L.; Vichalkovski, A.; Gstaiger, M.; Aebersold, R. Quantifying protein interaction dynamics by SWATH mass spectrometry: application to the 14-3-3 system. </w:t>
      </w:r>
      <w:r w:rsidRPr="00633081">
        <w:rPr>
          <w:rFonts w:ascii="Palatino Linotype" w:hAnsi="Palatino Linotype"/>
          <w:i/>
        </w:rPr>
        <w:t xml:space="preserve">Nature methods </w:t>
      </w:r>
      <w:r w:rsidRPr="00633081">
        <w:rPr>
          <w:rFonts w:ascii="Palatino Linotype" w:hAnsi="Palatino Linotype"/>
          <w:b/>
        </w:rPr>
        <w:t>2013</w:t>
      </w:r>
      <w:r w:rsidRPr="00633081">
        <w:rPr>
          <w:rFonts w:ascii="Palatino Linotype" w:hAnsi="Palatino Linotype"/>
        </w:rPr>
        <w:t>.</w:t>
      </w:r>
      <w:bookmarkEnd w:id="5"/>
    </w:p>
    <w:p w:rsidR="00633081" w:rsidRDefault="00633081" w:rsidP="00633081">
      <w:pPr>
        <w:rPr>
          <w:rFonts w:cs="Times New Roman"/>
          <w:b/>
          <w:bCs/>
        </w:rPr>
      </w:pPr>
      <w:r w:rsidRPr="00633081">
        <w:rPr>
          <w:highlight w:val="yellow"/>
        </w:rPr>
        <w:fldChar w:fldCharType="end"/>
      </w: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633081" w:rsidRDefault="00633081" w:rsidP="00633081">
      <w:pPr>
        <w:rPr>
          <w:rFonts w:cs="Times New Roman"/>
          <w:b/>
          <w:bCs/>
        </w:rPr>
      </w:pPr>
    </w:p>
    <w:p w:rsidR="00F82886" w:rsidRDefault="00F82886"/>
    <w:sectPr w:rsidR="00F828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F24FD"/>
    <w:multiLevelType w:val="hybridMultilevel"/>
    <w:tmpl w:val="5BBCBB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B5904"/>
    <w:multiLevelType w:val="multilevel"/>
    <w:tmpl w:val="5386AB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3061034"/>
    <w:multiLevelType w:val="hybridMultilevel"/>
    <w:tmpl w:val="966A0274"/>
    <w:lvl w:ilvl="0" w:tplc="8638832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66CC9"/>
    <w:multiLevelType w:val="hybridMultilevel"/>
    <w:tmpl w:val="30BC0AD2"/>
    <w:lvl w:ilvl="0" w:tplc="75304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6028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E6D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D66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6ED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88A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1AE7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A63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780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FE0164C"/>
    <w:multiLevelType w:val="hybridMultilevel"/>
    <w:tmpl w:val="1E7E4852"/>
    <w:lvl w:ilvl="0" w:tplc="8638832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00DC0"/>
    <w:multiLevelType w:val="hybridMultilevel"/>
    <w:tmpl w:val="006A583E"/>
    <w:lvl w:ilvl="0" w:tplc="8638832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5E68D7"/>
    <w:multiLevelType w:val="multilevel"/>
    <w:tmpl w:val="DB4C8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75BC7914"/>
    <w:multiLevelType w:val="hybridMultilevel"/>
    <w:tmpl w:val="684A77F0"/>
    <w:lvl w:ilvl="0" w:tplc="8638832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33081"/>
    <w:rsid w:val="00633081"/>
    <w:rsid w:val="00696EF5"/>
    <w:rsid w:val="00A04CFF"/>
    <w:rsid w:val="00B97350"/>
    <w:rsid w:val="00F82886"/>
    <w:rsid w:val="00F9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0AA4"/>
  <w15:chartTrackingRefBased/>
  <w15:docId w15:val="{B5D96EA0-8A97-44C8-8B09-CB167B57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081"/>
    <w:pPr>
      <w:jc w:val="both"/>
    </w:pPr>
    <w:rPr>
      <w:rFonts w:ascii="Palatino Linotype" w:hAnsi="Palatino Linotype"/>
      <w:lang w:val="en-US"/>
    </w:rPr>
  </w:style>
  <w:style w:type="paragraph" w:styleId="Ttulo1">
    <w:name w:val="heading 1"/>
    <w:basedOn w:val="Normal"/>
    <w:link w:val="Ttulo1Char"/>
    <w:uiPriority w:val="9"/>
    <w:qFormat/>
    <w:rsid w:val="00633081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33081"/>
    <w:pPr>
      <w:spacing w:before="240" w:after="80" w:line="360" w:lineRule="auto"/>
      <w:jc w:val="left"/>
      <w:outlineLvl w:val="1"/>
    </w:pPr>
    <w:rPr>
      <w:rFonts w:asciiTheme="minorHAnsi" w:eastAsiaTheme="majorEastAsia" w:hAnsiTheme="minorHAnsi" w:cstheme="majorBidi"/>
      <w:b/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330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3081"/>
    <w:pPr>
      <w:spacing w:before="240" w:after="0" w:line="360" w:lineRule="auto"/>
      <w:jc w:val="left"/>
      <w:outlineLvl w:val="3"/>
    </w:pPr>
    <w:rPr>
      <w:rFonts w:asciiTheme="minorHAnsi" w:eastAsiaTheme="majorEastAsia" w:hAnsiTheme="minorHAnsi" w:cstheme="majorBidi"/>
      <w:smallCaps/>
      <w:spacing w:val="1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33081"/>
    <w:pPr>
      <w:spacing w:before="200" w:after="0" w:line="360" w:lineRule="auto"/>
      <w:jc w:val="left"/>
      <w:outlineLvl w:val="4"/>
    </w:pPr>
    <w:rPr>
      <w:rFonts w:asciiTheme="minorHAnsi" w:eastAsiaTheme="majorEastAsia" w:hAnsiTheme="minorHAnsi" w:cstheme="majorBidi"/>
      <w:smallCaps/>
      <w:color w:val="C45911" w:themeColor="accent2" w:themeShade="BF"/>
      <w:spacing w:val="10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33081"/>
    <w:pPr>
      <w:spacing w:after="0" w:line="360" w:lineRule="auto"/>
      <w:jc w:val="left"/>
      <w:outlineLvl w:val="5"/>
    </w:pPr>
    <w:rPr>
      <w:rFonts w:asciiTheme="minorHAnsi" w:eastAsiaTheme="majorEastAsia" w:hAnsiTheme="minorHAnsi" w:cstheme="majorBidi"/>
      <w:smallCaps/>
      <w:color w:val="ED7D31" w:themeColor="accent2"/>
      <w:spacing w:val="5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33081"/>
    <w:pPr>
      <w:spacing w:after="0" w:line="360" w:lineRule="auto"/>
      <w:jc w:val="left"/>
      <w:outlineLvl w:val="6"/>
    </w:pPr>
    <w:rPr>
      <w:rFonts w:asciiTheme="minorHAnsi" w:eastAsiaTheme="majorEastAsia" w:hAnsiTheme="minorHAnsi" w:cstheme="majorBidi"/>
      <w:b/>
      <w:smallCaps/>
      <w:color w:val="ED7D31" w:themeColor="accent2"/>
      <w:spacing w:val="10"/>
      <w:sz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33081"/>
    <w:pPr>
      <w:spacing w:after="0" w:line="360" w:lineRule="auto"/>
      <w:jc w:val="left"/>
      <w:outlineLvl w:val="7"/>
    </w:pPr>
    <w:rPr>
      <w:rFonts w:asciiTheme="minorHAnsi" w:eastAsiaTheme="majorEastAsia" w:hAnsiTheme="minorHAnsi" w:cstheme="majorBidi"/>
      <w:b/>
      <w:i/>
      <w:smallCaps/>
      <w:color w:val="C45911" w:themeColor="accent2" w:themeShade="BF"/>
      <w:sz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33081"/>
    <w:pPr>
      <w:spacing w:after="0" w:line="360" w:lineRule="auto"/>
      <w:jc w:val="left"/>
      <w:outlineLvl w:val="8"/>
    </w:pPr>
    <w:rPr>
      <w:rFonts w:asciiTheme="minorHAnsi" w:eastAsiaTheme="majorEastAsia" w:hAnsiTheme="minorHAnsi" w:cstheme="majorBidi"/>
      <w:b/>
      <w:i/>
      <w:smallCaps/>
      <w:color w:val="823B0B" w:themeColor="accent2" w:themeShade="7F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F96408"/>
    <w:pPr>
      <w:spacing w:line="240" w:lineRule="auto"/>
    </w:pPr>
    <w:rPr>
      <w:rFonts w:ascii="Calibri" w:eastAsia="Calibri" w:hAnsi="Calibri" w:cs="Calibri"/>
      <w:noProof/>
    </w:rPr>
  </w:style>
  <w:style w:type="character" w:customStyle="1" w:styleId="EndNoteBibliographyChar">
    <w:name w:val="EndNote Bibliography Char"/>
    <w:link w:val="EndNoteBibliography"/>
    <w:rsid w:val="00F96408"/>
    <w:rPr>
      <w:rFonts w:ascii="Calibri" w:eastAsia="Calibri" w:hAnsi="Calibri" w:cs="Calibri"/>
      <w:noProof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33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3081"/>
    <w:rPr>
      <w:rFonts w:ascii="Segoe UI" w:hAnsi="Segoe UI" w:cs="Segoe UI"/>
      <w:sz w:val="18"/>
      <w:szCs w:val="18"/>
      <w:lang w:val="en-US"/>
    </w:rPr>
  </w:style>
  <w:style w:type="character" w:customStyle="1" w:styleId="Ttulo1Char">
    <w:name w:val="Título 1 Char"/>
    <w:basedOn w:val="Fontepargpadro"/>
    <w:link w:val="Ttulo1"/>
    <w:uiPriority w:val="9"/>
    <w:rsid w:val="00633081"/>
    <w:rPr>
      <w:rFonts w:ascii="Palatino Linotype" w:eastAsia="Times New Roman" w:hAnsi="Palatino Linotype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633081"/>
    <w:rPr>
      <w:rFonts w:eastAsiaTheme="majorEastAsia" w:cstheme="majorBidi"/>
      <w:b/>
      <w:smallCaps/>
      <w:spacing w:val="5"/>
      <w:sz w:val="28"/>
      <w:szCs w:val="28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63308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33081"/>
    <w:rPr>
      <w:rFonts w:eastAsiaTheme="majorEastAsia" w:cstheme="majorBidi"/>
      <w:smallCaps/>
      <w:spacing w:val="10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33081"/>
    <w:rPr>
      <w:rFonts w:eastAsiaTheme="majorEastAsia" w:cstheme="majorBidi"/>
      <w:smallCaps/>
      <w:color w:val="C45911" w:themeColor="accent2" w:themeShade="BF"/>
      <w:spacing w:val="10"/>
      <w:szCs w:val="26"/>
      <w:lang w:val="en-US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33081"/>
    <w:rPr>
      <w:rFonts w:eastAsiaTheme="majorEastAsia" w:cstheme="majorBidi"/>
      <w:smallCaps/>
      <w:color w:val="ED7D31" w:themeColor="accent2"/>
      <w:spacing w:val="5"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33081"/>
    <w:rPr>
      <w:rFonts w:eastAsiaTheme="majorEastAsia" w:cstheme="majorBidi"/>
      <w:b/>
      <w:smallCaps/>
      <w:color w:val="ED7D31" w:themeColor="accent2"/>
      <w:spacing w:val="10"/>
      <w:sz w:val="20"/>
      <w:lang w:val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33081"/>
    <w:rPr>
      <w:rFonts w:eastAsiaTheme="majorEastAsia" w:cstheme="majorBidi"/>
      <w:b/>
      <w:i/>
      <w:smallCaps/>
      <w:color w:val="C45911" w:themeColor="accent2" w:themeShade="BF"/>
      <w:sz w:val="20"/>
      <w:lang w:val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33081"/>
    <w:rPr>
      <w:rFonts w:eastAsiaTheme="majorEastAsia" w:cstheme="majorBidi"/>
      <w:b/>
      <w:i/>
      <w:smallCaps/>
      <w:color w:val="823B0B" w:themeColor="accent2" w:themeShade="7F"/>
      <w:sz w:val="20"/>
      <w:lang w:val="en-US"/>
    </w:rPr>
  </w:style>
  <w:style w:type="character" w:styleId="Hyperlink">
    <w:name w:val="Hyperlink"/>
    <w:basedOn w:val="Fontepargpadro"/>
    <w:uiPriority w:val="99"/>
    <w:unhideWhenUsed/>
    <w:rsid w:val="00633081"/>
    <w:rPr>
      <w:color w:val="0000FF"/>
      <w:u w:val="single"/>
    </w:rPr>
  </w:style>
  <w:style w:type="paragraph" w:styleId="SemEspaamento">
    <w:name w:val="No Spacing"/>
    <w:link w:val="SemEspaamentoChar"/>
    <w:uiPriority w:val="1"/>
    <w:qFormat/>
    <w:rsid w:val="00633081"/>
    <w:pPr>
      <w:spacing w:after="0" w:line="240" w:lineRule="auto"/>
      <w:jc w:val="both"/>
    </w:pPr>
    <w:rPr>
      <w:rFonts w:ascii="Times New Roman" w:hAnsi="Times New Roman"/>
      <w:lang w:val="en-US"/>
    </w:rPr>
  </w:style>
  <w:style w:type="paragraph" w:styleId="Legenda">
    <w:name w:val="caption"/>
    <w:basedOn w:val="Normal"/>
    <w:next w:val="Normal"/>
    <w:uiPriority w:val="35"/>
    <w:unhideWhenUsed/>
    <w:qFormat/>
    <w:rsid w:val="00633081"/>
    <w:pPr>
      <w:spacing w:after="0" w:line="360" w:lineRule="auto"/>
    </w:pPr>
    <w:rPr>
      <w:rFonts w:asciiTheme="minorHAnsi" w:eastAsiaTheme="majorEastAsia" w:hAnsiTheme="minorHAnsi" w:cstheme="majorBidi"/>
      <w:b/>
      <w:bCs/>
      <w:caps/>
      <w:sz w:val="16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633081"/>
    <w:pPr>
      <w:pBdr>
        <w:top w:val="single" w:sz="12" w:space="1" w:color="ED7D31" w:themeColor="accent2"/>
      </w:pBdr>
      <w:spacing w:after="0" w:line="240" w:lineRule="auto"/>
      <w:jc w:val="right"/>
    </w:pPr>
    <w:rPr>
      <w:rFonts w:asciiTheme="minorHAnsi" w:eastAsiaTheme="majorEastAsia" w:hAnsiTheme="minorHAnsi" w:cstheme="majorBidi"/>
      <w:smallCaps/>
      <w:sz w:val="48"/>
      <w:szCs w:val="48"/>
    </w:rPr>
  </w:style>
  <w:style w:type="character" w:customStyle="1" w:styleId="TtuloChar">
    <w:name w:val="Título Char"/>
    <w:basedOn w:val="Fontepargpadro"/>
    <w:link w:val="Ttulo"/>
    <w:uiPriority w:val="10"/>
    <w:rsid w:val="00633081"/>
    <w:rPr>
      <w:rFonts w:eastAsiaTheme="majorEastAsia" w:cstheme="majorBidi"/>
      <w:smallCaps/>
      <w:sz w:val="48"/>
      <w:szCs w:val="48"/>
      <w:lang w:val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633081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</w:rPr>
  </w:style>
  <w:style w:type="character" w:customStyle="1" w:styleId="SubttuloChar">
    <w:name w:val="Subtítulo Char"/>
    <w:basedOn w:val="Fontepargpadro"/>
    <w:link w:val="Subttulo"/>
    <w:uiPriority w:val="11"/>
    <w:rsid w:val="00633081"/>
    <w:rPr>
      <w:rFonts w:asciiTheme="majorHAnsi" w:eastAsiaTheme="majorEastAsia" w:hAnsiTheme="majorHAnsi" w:cstheme="majorBidi"/>
      <w:sz w:val="20"/>
      <w:lang w:val="en-US"/>
    </w:rPr>
  </w:style>
  <w:style w:type="character" w:styleId="Forte">
    <w:name w:val="Strong"/>
    <w:uiPriority w:val="22"/>
    <w:qFormat/>
    <w:rsid w:val="00633081"/>
    <w:rPr>
      <w:b/>
      <w:color w:val="ED7D31" w:themeColor="accent2"/>
    </w:rPr>
  </w:style>
  <w:style w:type="character" w:styleId="nfase">
    <w:name w:val="Emphasis"/>
    <w:uiPriority w:val="20"/>
    <w:qFormat/>
    <w:rsid w:val="00633081"/>
    <w:rPr>
      <w:b/>
      <w:i/>
      <w:spacing w:val="10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33081"/>
    <w:rPr>
      <w:rFonts w:ascii="Times New Roman" w:hAnsi="Times New Roman"/>
      <w:lang w:val="en-US"/>
    </w:rPr>
  </w:style>
  <w:style w:type="paragraph" w:styleId="PargrafodaLista">
    <w:name w:val="List Paragraph"/>
    <w:basedOn w:val="Normal"/>
    <w:uiPriority w:val="34"/>
    <w:qFormat/>
    <w:rsid w:val="00633081"/>
    <w:pPr>
      <w:spacing w:after="0" w:line="360" w:lineRule="auto"/>
      <w:ind w:left="720"/>
      <w:contextualSpacing/>
    </w:pPr>
    <w:rPr>
      <w:rFonts w:asciiTheme="minorHAnsi" w:eastAsiaTheme="majorEastAsia" w:hAnsiTheme="minorHAnsi" w:cstheme="majorBidi"/>
      <w:sz w:val="24"/>
    </w:rPr>
  </w:style>
  <w:style w:type="paragraph" w:styleId="Citao">
    <w:name w:val="Quote"/>
    <w:basedOn w:val="Normal"/>
    <w:next w:val="Normal"/>
    <w:link w:val="CitaoChar"/>
    <w:uiPriority w:val="29"/>
    <w:qFormat/>
    <w:rsid w:val="00633081"/>
    <w:pPr>
      <w:spacing w:after="0" w:line="360" w:lineRule="auto"/>
    </w:pPr>
    <w:rPr>
      <w:rFonts w:asciiTheme="minorHAnsi" w:eastAsiaTheme="majorEastAsia" w:hAnsiTheme="minorHAnsi" w:cstheme="majorBidi"/>
      <w:i/>
      <w:sz w:val="20"/>
    </w:rPr>
  </w:style>
  <w:style w:type="character" w:customStyle="1" w:styleId="CitaoChar">
    <w:name w:val="Citação Char"/>
    <w:basedOn w:val="Fontepargpadro"/>
    <w:link w:val="Citao"/>
    <w:uiPriority w:val="29"/>
    <w:rsid w:val="00633081"/>
    <w:rPr>
      <w:rFonts w:eastAsiaTheme="majorEastAsia" w:cstheme="majorBidi"/>
      <w:i/>
      <w:sz w:val="20"/>
      <w:lang w:val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33081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 w:line="360" w:lineRule="auto"/>
      <w:ind w:left="1440" w:right="1440"/>
    </w:pPr>
    <w:rPr>
      <w:rFonts w:asciiTheme="minorHAnsi" w:eastAsiaTheme="majorEastAsia" w:hAnsiTheme="minorHAnsi" w:cstheme="majorBidi"/>
      <w:b/>
      <w:i/>
      <w:color w:val="FFFFFF" w:themeColor="background1"/>
      <w:sz w:val="20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33081"/>
    <w:rPr>
      <w:rFonts w:eastAsiaTheme="majorEastAsia" w:cstheme="majorBidi"/>
      <w:b/>
      <w:i/>
      <w:color w:val="FFFFFF" w:themeColor="background1"/>
      <w:sz w:val="20"/>
      <w:shd w:val="clear" w:color="auto" w:fill="ED7D31" w:themeFill="accent2"/>
      <w:lang w:val="en-US"/>
    </w:rPr>
  </w:style>
  <w:style w:type="character" w:styleId="nfaseSutil">
    <w:name w:val="Subtle Emphasis"/>
    <w:uiPriority w:val="19"/>
    <w:qFormat/>
    <w:rsid w:val="00633081"/>
    <w:rPr>
      <w:i/>
    </w:rPr>
  </w:style>
  <w:style w:type="character" w:styleId="nfaseIntensa">
    <w:name w:val="Intense Emphasis"/>
    <w:uiPriority w:val="21"/>
    <w:qFormat/>
    <w:rsid w:val="00633081"/>
    <w:rPr>
      <w:b/>
      <w:i/>
      <w:color w:val="ED7D31" w:themeColor="accent2"/>
      <w:spacing w:val="10"/>
    </w:rPr>
  </w:style>
  <w:style w:type="character" w:styleId="RefernciaSutil">
    <w:name w:val="Subtle Reference"/>
    <w:uiPriority w:val="31"/>
    <w:qFormat/>
    <w:rsid w:val="00633081"/>
    <w:rPr>
      <w:b/>
    </w:rPr>
  </w:style>
  <w:style w:type="character" w:styleId="RefernciaIntensa">
    <w:name w:val="Intense Reference"/>
    <w:uiPriority w:val="32"/>
    <w:qFormat/>
    <w:rsid w:val="00633081"/>
    <w:rPr>
      <w:b/>
      <w:bCs/>
      <w:smallCaps/>
      <w:spacing w:val="5"/>
      <w:sz w:val="22"/>
      <w:szCs w:val="22"/>
      <w:u w:val="single"/>
    </w:rPr>
  </w:style>
  <w:style w:type="character" w:styleId="TtulodoLivro">
    <w:name w:val="Book Title"/>
    <w:uiPriority w:val="33"/>
    <w:qFormat/>
    <w:rsid w:val="0063308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633081"/>
    <w:pPr>
      <w:spacing w:before="300" w:beforeAutospacing="0" w:after="40" w:afterAutospacing="0" w:line="360" w:lineRule="auto"/>
      <w:jc w:val="left"/>
      <w:outlineLvl w:val="9"/>
    </w:pPr>
    <w:rPr>
      <w:rFonts w:asciiTheme="minorHAnsi" w:eastAsiaTheme="majorEastAsia" w:hAnsiTheme="minorHAnsi" w:cstheme="majorBidi"/>
      <w:bCs w:val="0"/>
      <w:smallCaps/>
      <w:spacing w:val="5"/>
      <w:kern w:val="0"/>
      <w:sz w:val="32"/>
      <w:szCs w:val="32"/>
      <w:lang w:val="en-US" w:eastAsia="en-US" w:bidi="en-US"/>
    </w:rPr>
  </w:style>
  <w:style w:type="character" w:styleId="Refdecomentrio">
    <w:name w:val="annotation reference"/>
    <w:basedOn w:val="Fontepargpadro"/>
    <w:uiPriority w:val="99"/>
    <w:semiHidden/>
    <w:unhideWhenUsed/>
    <w:rsid w:val="0063308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33081"/>
    <w:pPr>
      <w:spacing w:after="0" w:line="240" w:lineRule="auto"/>
    </w:pPr>
    <w:rPr>
      <w:rFonts w:asciiTheme="minorHAnsi" w:eastAsiaTheme="majorEastAsia" w:hAnsiTheme="minorHAnsi" w:cstheme="majorBidi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33081"/>
    <w:rPr>
      <w:rFonts w:eastAsiaTheme="majorEastAsia" w:cstheme="majorBidi"/>
      <w:sz w:val="20"/>
      <w:szCs w:val="20"/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3308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33081"/>
    <w:rPr>
      <w:rFonts w:eastAsiaTheme="majorEastAsia" w:cstheme="majorBidi"/>
      <w:b/>
      <w:bCs/>
      <w:sz w:val="20"/>
      <w:szCs w:val="20"/>
      <w:lang w:val="en-US"/>
    </w:rPr>
  </w:style>
  <w:style w:type="character" w:customStyle="1" w:styleId="apple-converted-space">
    <w:name w:val="apple-converted-space"/>
    <w:basedOn w:val="Fontepargpadro"/>
    <w:rsid w:val="00633081"/>
  </w:style>
  <w:style w:type="table" w:customStyle="1" w:styleId="ListTable1Light1">
    <w:name w:val="List Table 1 Light1"/>
    <w:basedOn w:val="Tabelanormal"/>
    <w:uiPriority w:val="46"/>
    <w:rsid w:val="00633081"/>
    <w:pPr>
      <w:spacing w:after="0" w:line="240" w:lineRule="auto"/>
      <w:jc w:val="both"/>
    </w:pPr>
    <w:rPr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633081"/>
    <w:pPr>
      <w:spacing w:after="0" w:line="360" w:lineRule="auto"/>
      <w:jc w:val="center"/>
    </w:pPr>
    <w:rPr>
      <w:rFonts w:ascii="Calibri" w:eastAsiaTheme="majorEastAsia" w:hAnsi="Calibri" w:cs="Calibri"/>
      <w:noProof/>
    </w:rPr>
  </w:style>
  <w:style w:type="character" w:customStyle="1" w:styleId="EndNoteBibliographyTitleChar">
    <w:name w:val="EndNote Bibliography Title Char"/>
    <w:basedOn w:val="Fontepargpadro"/>
    <w:link w:val="EndNoteBibliographyTitle"/>
    <w:rsid w:val="00633081"/>
    <w:rPr>
      <w:rFonts w:ascii="Calibri" w:eastAsiaTheme="majorEastAsia" w:hAnsi="Calibri" w:cs="Calibri"/>
      <w:noProof/>
      <w:lang w:val="en-US"/>
    </w:rPr>
  </w:style>
  <w:style w:type="paragraph" w:customStyle="1" w:styleId="Tabelas">
    <w:name w:val="Tabelas"/>
    <w:basedOn w:val="Normal"/>
    <w:link w:val="TabelasCarcter"/>
    <w:qFormat/>
    <w:rsid w:val="00633081"/>
    <w:pPr>
      <w:spacing w:before="240" w:after="120" w:line="276" w:lineRule="auto"/>
    </w:pPr>
    <w:rPr>
      <w:rFonts w:asciiTheme="minorHAnsi" w:hAnsiTheme="minorHAnsi" w:cstheme="minorHAnsi"/>
      <w:b/>
      <w:bCs/>
      <w:sz w:val="17"/>
      <w:szCs w:val="18"/>
      <w:lang w:val="en-GB"/>
    </w:rPr>
  </w:style>
  <w:style w:type="character" w:customStyle="1" w:styleId="TabelasCarcter">
    <w:name w:val="Tabelas Carácter"/>
    <w:basedOn w:val="Fontepargpadro"/>
    <w:link w:val="Tabelas"/>
    <w:rsid w:val="00633081"/>
    <w:rPr>
      <w:rFonts w:cstheme="minorHAnsi"/>
      <w:b/>
      <w:bCs/>
      <w:sz w:val="17"/>
      <w:szCs w:val="18"/>
      <w:lang w:val="en-GB"/>
    </w:rPr>
  </w:style>
  <w:style w:type="character" w:styleId="Meno">
    <w:name w:val="Mention"/>
    <w:basedOn w:val="Fontepargpadro"/>
    <w:uiPriority w:val="99"/>
    <w:semiHidden/>
    <w:unhideWhenUsed/>
    <w:rsid w:val="00633081"/>
    <w:rPr>
      <w:color w:val="2B579A"/>
      <w:shd w:val="clear" w:color="auto" w:fill="E6E6E6"/>
    </w:rPr>
  </w:style>
  <w:style w:type="character" w:styleId="MenoPendente">
    <w:name w:val="Unresolved Mention"/>
    <w:basedOn w:val="Fontepargpadro"/>
    <w:uiPriority w:val="99"/>
    <w:semiHidden/>
    <w:unhideWhenUsed/>
    <w:rsid w:val="00633081"/>
    <w:rPr>
      <w:color w:val="808080"/>
      <w:shd w:val="clear" w:color="auto" w:fill="E6E6E6"/>
    </w:rPr>
  </w:style>
  <w:style w:type="paragraph" w:customStyle="1" w:styleId="Corpotexto">
    <w:name w:val="Corpo_texto"/>
    <w:basedOn w:val="Normal"/>
    <w:link w:val="CorpotextoCarcter"/>
    <w:uiPriority w:val="99"/>
    <w:qFormat/>
    <w:rsid w:val="00633081"/>
    <w:pPr>
      <w:spacing w:line="360" w:lineRule="auto"/>
    </w:pPr>
    <w:rPr>
      <w:rFonts w:ascii="Calibri" w:eastAsia="Calibri" w:hAnsi="Calibri" w:cs="Calibri"/>
      <w:sz w:val="21"/>
      <w:szCs w:val="18"/>
    </w:rPr>
  </w:style>
  <w:style w:type="character" w:customStyle="1" w:styleId="CorpotextoCarcter">
    <w:name w:val="Corpo_texto Carácter"/>
    <w:basedOn w:val="Fontepargpadro"/>
    <w:link w:val="Corpotexto"/>
    <w:uiPriority w:val="99"/>
    <w:rsid w:val="00633081"/>
    <w:rPr>
      <w:rFonts w:ascii="Calibri" w:eastAsia="Calibri" w:hAnsi="Calibri" w:cs="Calibri"/>
      <w:sz w:val="21"/>
      <w:szCs w:val="18"/>
      <w:lang w:val="en-US"/>
    </w:rPr>
  </w:style>
  <w:style w:type="table" w:styleId="TabeladeLista1Clara">
    <w:name w:val="List Table 1 Light"/>
    <w:basedOn w:val="Tabelanormal"/>
    <w:uiPriority w:val="46"/>
    <w:rsid w:val="00633081"/>
    <w:pPr>
      <w:spacing w:after="0" w:line="240" w:lineRule="auto"/>
      <w:jc w:val="both"/>
    </w:pPr>
    <w:rPr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ontext-help">
    <w:name w:val="context-help"/>
    <w:basedOn w:val="Fontepargpadro"/>
    <w:rsid w:val="00633081"/>
  </w:style>
  <w:style w:type="paragraph" w:styleId="NormalWeb">
    <w:name w:val="Normal (Web)"/>
    <w:basedOn w:val="Normal"/>
    <w:uiPriority w:val="99"/>
    <w:unhideWhenUsed/>
    <w:rsid w:val="0063308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39"/>
    <w:rsid w:val="00633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6330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2038</Words>
  <Characters>11010</Characters>
  <Application>Microsoft Office Word</Application>
  <DocSecurity>0</DocSecurity>
  <Lines>91</Lines>
  <Paragraphs>26</Paragraphs>
  <ScaleCrop>false</ScaleCrop>
  <Company/>
  <LinksUpToDate>false</LinksUpToDate>
  <CharactersWithSpaces>13022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laidson gomes</dc:creator>
  <cp:keywords/>
  <dc:description/>
  <cp:lastModifiedBy>laidson gomes</cp:lastModifiedBy>
  <cp:revision>3</cp:revision>
  <dcterms:created xsi:type="dcterms:W3CDTF">2019-11-19T10:50:00Z</dcterms:created>
  <dcterms:modified xsi:type="dcterms:W3CDTF">2019-12-27T12:59:00Z</dcterms:modified>
</cp:coreProperties>
</file>