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5EE33" w14:textId="7A8827AB" w:rsidR="00E0499A" w:rsidRPr="00523596" w:rsidRDefault="005E6350" w:rsidP="00523596">
      <w:pPr>
        <w:autoSpaceDE w:val="0"/>
        <w:autoSpaceDN w:val="0"/>
        <w:adjustRightInd w:val="0"/>
        <w:spacing w:after="0" w:line="260" w:lineRule="atLeast"/>
        <w:rPr>
          <w:rFonts w:ascii="Palatino Linotype" w:hAnsi="Palatino Linotype" w:cs="Times New Roman"/>
          <w:sz w:val="20"/>
          <w:szCs w:val="24"/>
        </w:rPr>
      </w:pPr>
      <w:r w:rsidRPr="00523596">
        <w:rPr>
          <w:rFonts w:ascii="Palatino Linotype" w:hAnsi="Palatino Linotype" w:cs="Times New Roman"/>
          <w:b/>
          <w:sz w:val="20"/>
          <w:szCs w:val="24"/>
        </w:rPr>
        <w:t xml:space="preserve">Supplementary </w:t>
      </w:r>
      <w:r w:rsidR="00E0499A" w:rsidRPr="00523596">
        <w:rPr>
          <w:rFonts w:ascii="Palatino Linotype" w:hAnsi="Palatino Linotype" w:cs="Times New Roman"/>
          <w:b/>
          <w:sz w:val="20"/>
          <w:szCs w:val="24"/>
        </w:rPr>
        <w:t xml:space="preserve">Table </w:t>
      </w:r>
      <w:r w:rsidR="00C51D5E" w:rsidRPr="00523596">
        <w:rPr>
          <w:rFonts w:ascii="Palatino Linotype" w:hAnsi="Palatino Linotype" w:cs="Times New Roman"/>
          <w:b/>
          <w:sz w:val="20"/>
          <w:szCs w:val="24"/>
        </w:rPr>
        <w:t>1.</w:t>
      </w:r>
      <w:r w:rsidR="00E0499A" w:rsidRPr="00523596">
        <w:rPr>
          <w:rFonts w:ascii="Palatino Linotype" w:hAnsi="Palatino Linotype" w:cs="Times New Roman"/>
          <w:b/>
          <w:sz w:val="20"/>
          <w:szCs w:val="24"/>
        </w:rPr>
        <w:t xml:space="preserve"> </w:t>
      </w:r>
      <w:r w:rsidR="004C7B5D" w:rsidRPr="00523596">
        <w:rPr>
          <w:rFonts w:ascii="Palatino Linotype" w:hAnsi="Palatino Linotype" w:cs="TimesNewRomanPSMT"/>
          <w:sz w:val="20"/>
          <w:szCs w:val="24"/>
        </w:rPr>
        <w:t xml:space="preserve">Criteria used to determine if proteins are differentially </w:t>
      </w:r>
      <w:r w:rsidR="00733AC4" w:rsidRPr="00523596">
        <w:rPr>
          <w:rFonts w:ascii="Palatino Linotype" w:hAnsi="Palatino Linotype" w:cs="TimesNewRomanPSMT"/>
          <w:sz w:val="20"/>
          <w:szCs w:val="24"/>
        </w:rPr>
        <w:t>expressed based on spectral count</w:t>
      </w:r>
      <w:r w:rsidR="004C7B5D" w:rsidRPr="00523596">
        <w:rPr>
          <w:rFonts w:ascii="Palatino Linotype" w:hAnsi="Palatino Linotype" w:cs="TimesNewRomanPSMT"/>
          <w:sz w:val="20"/>
          <w:szCs w:val="24"/>
        </w:rPr>
        <w:t>.</w:t>
      </w:r>
    </w:p>
    <w:tbl>
      <w:tblPr>
        <w:tblStyle w:val="TableGrid"/>
        <w:tblW w:w="4887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0"/>
        <w:gridCol w:w="1309"/>
        <w:gridCol w:w="5221"/>
        <w:gridCol w:w="1000"/>
      </w:tblGrid>
      <w:tr w:rsidR="00656BC8" w:rsidRPr="00523596" w14:paraId="6841CB94" w14:textId="77777777" w:rsidTr="00523596">
        <w:trPr>
          <w:trHeight w:val="504"/>
        </w:trPr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09F3" w14:textId="629D8AB4" w:rsidR="00656BC8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b/>
                <w:sz w:val="20"/>
                <w:szCs w:val="24"/>
              </w:rPr>
              <w:t>Abundance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A6692" w14:textId="7F433351" w:rsidR="00656BC8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b/>
                <w:sz w:val="20"/>
                <w:szCs w:val="24"/>
              </w:rPr>
              <w:t>SC range</w:t>
            </w:r>
          </w:p>
        </w:tc>
        <w:tc>
          <w:tcPr>
            <w:tcW w:w="27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8147" w14:textId="05251A7C" w:rsidR="00656BC8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b/>
                <w:sz w:val="20"/>
                <w:szCs w:val="24"/>
              </w:rPr>
              <w:t>NSAF ratio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AABE9" w14:textId="0E4B88C4" w:rsidR="00656BC8" w:rsidRPr="00523596" w:rsidRDefault="00656BC8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b/>
                <w:i/>
                <w:sz w:val="20"/>
                <w:szCs w:val="24"/>
              </w:rPr>
              <w:t>P</w:t>
            </w:r>
            <w:r w:rsidRPr="00523596">
              <w:rPr>
                <w:rFonts w:ascii="Palatino Linotype" w:hAnsi="Palatino Linotype" w:cs="Times New Roman"/>
                <w:b/>
                <w:sz w:val="20"/>
                <w:szCs w:val="24"/>
              </w:rPr>
              <w:t>-value</w:t>
            </w:r>
          </w:p>
        </w:tc>
      </w:tr>
      <w:tr w:rsidR="00422F4B" w:rsidRPr="00523596" w14:paraId="2095B857" w14:textId="77777777" w:rsidTr="00523596">
        <w:trPr>
          <w:trHeight w:val="504"/>
        </w:trPr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6D31F2AC" w14:textId="13EEC38E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Very Low (VL)</w:t>
            </w: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303791F8" w14:textId="7A5E5FE9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1.7 – 7</w:t>
            </w:r>
          </w:p>
        </w:tc>
        <w:tc>
          <w:tcPr>
            <w:tcW w:w="2789" w:type="pct"/>
            <w:tcBorders>
              <w:top w:val="single" w:sz="4" w:space="0" w:color="auto"/>
            </w:tcBorders>
            <w:vAlign w:val="center"/>
          </w:tcPr>
          <w:p w14:paraId="5967BBDF" w14:textId="08E3A5A1" w:rsidR="00782C03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 xml:space="preserve">≤ 0.4 – </w:t>
            </w:r>
            <w:proofErr w:type="spellStart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underexpressed</w:t>
            </w:r>
            <w:proofErr w:type="spellEnd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; ≥ 2.5 – overexpressed</w:t>
            </w:r>
          </w:p>
        </w:tc>
        <w:tc>
          <w:tcPr>
            <w:tcW w:w="534" w:type="pct"/>
            <w:tcBorders>
              <w:top w:val="single" w:sz="4" w:space="0" w:color="auto"/>
            </w:tcBorders>
            <w:vAlign w:val="center"/>
          </w:tcPr>
          <w:p w14:paraId="78FD182F" w14:textId="48331767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≤ 0.001</w:t>
            </w:r>
          </w:p>
        </w:tc>
      </w:tr>
      <w:tr w:rsidR="00422F4B" w:rsidRPr="00523596" w14:paraId="3C8C9291" w14:textId="77777777" w:rsidTr="00523596">
        <w:trPr>
          <w:trHeight w:val="504"/>
        </w:trPr>
        <w:tc>
          <w:tcPr>
            <w:tcW w:w="978" w:type="pct"/>
            <w:vAlign w:val="center"/>
          </w:tcPr>
          <w:p w14:paraId="4DC8066B" w14:textId="2B1FF28C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Low (L)</w:t>
            </w:r>
          </w:p>
        </w:tc>
        <w:tc>
          <w:tcPr>
            <w:tcW w:w="699" w:type="pct"/>
            <w:vAlign w:val="center"/>
          </w:tcPr>
          <w:p w14:paraId="0DAB0626" w14:textId="6027094D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8 – 19</w:t>
            </w:r>
          </w:p>
        </w:tc>
        <w:tc>
          <w:tcPr>
            <w:tcW w:w="2789" w:type="pct"/>
            <w:vAlign w:val="center"/>
          </w:tcPr>
          <w:p w14:paraId="267AF986" w14:textId="14057027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 xml:space="preserve">≤ 0.4 – </w:t>
            </w:r>
            <w:proofErr w:type="spellStart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underexpressed</w:t>
            </w:r>
            <w:proofErr w:type="spellEnd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; ≥ 2.5 – overexpressed</w:t>
            </w:r>
          </w:p>
        </w:tc>
        <w:tc>
          <w:tcPr>
            <w:tcW w:w="534" w:type="pct"/>
            <w:vAlign w:val="center"/>
          </w:tcPr>
          <w:p w14:paraId="257CB731" w14:textId="6B15A348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≤ 0.01</w:t>
            </w:r>
          </w:p>
        </w:tc>
      </w:tr>
      <w:tr w:rsidR="00422F4B" w:rsidRPr="00523596" w14:paraId="6EF8DB68" w14:textId="77777777" w:rsidTr="00523596">
        <w:trPr>
          <w:trHeight w:val="504"/>
        </w:trPr>
        <w:tc>
          <w:tcPr>
            <w:tcW w:w="978" w:type="pct"/>
            <w:vAlign w:val="center"/>
          </w:tcPr>
          <w:p w14:paraId="391BAF48" w14:textId="4B96C0EF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Medium (M)</w:t>
            </w:r>
          </w:p>
        </w:tc>
        <w:tc>
          <w:tcPr>
            <w:tcW w:w="699" w:type="pct"/>
            <w:vAlign w:val="center"/>
          </w:tcPr>
          <w:p w14:paraId="76203EC9" w14:textId="762AA7E9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20 – 79</w:t>
            </w:r>
          </w:p>
        </w:tc>
        <w:tc>
          <w:tcPr>
            <w:tcW w:w="2789" w:type="pct"/>
            <w:vAlign w:val="center"/>
          </w:tcPr>
          <w:p w14:paraId="1D585ED3" w14:textId="129A6BC8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 xml:space="preserve">≤ 0.5 – </w:t>
            </w:r>
            <w:proofErr w:type="spellStart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underexpressed</w:t>
            </w:r>
            <w:proofErr w:type="spellEnd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; ≥ 2.0 – overexpressed</w:t>
            </w:r>
          </w:p>
        </w:tc>
        <w:tc>
          <w:tcPr>
            <w:tcW w:w="534" w:type="pct"/>
            <w:vAlign w:val="center"/>
          </w:tcPr>
          <w:p w14:paraId="2D9602DE" w14:textId="3825EB55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≤ 0.05</w:t>
            </w:r>
          </w:p>
        </w:tc>
      </w:tr>
      <w:tr w:rsidR="00422F4B" w:rsidRPr="00523596" w14:paraId="32CB1411" w14:textId="77777777" w:rsidTr="00523596">
        <w:trPr>
          <w:trHeight w:val="504"/>
        </w:trPr>
        <w:tc>
          <w:tcPr>
            <w:tcW w:w="978" w:type="pct"/>
            <w:tcBorders>
              <w:bottom w:val="single" w:sz="12" w:space="0" w:color="auto"/>
            </w:tcBorders>
            <w:vAlign w:val="center"/>
          </w:tcPr>
          <w:p w14:paraId="4E02A01B" w14:textId="255DD7F0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High (H)</w:t>
            </w:r>
          </w:p>
        </w:tc>
        <w:tc>
          <w:tcPr>
            <w:tcW w:w="699" w:type="pct"/>
            <w:tcBorders>
              <w:bottom w:val="single" w:sz="12" w:space="0" w:color="auto"/>
            </w:tcBorders>
            <w:vAlign w:val="center"/>
          </w:tcPr>
          <w:p w14:paraId="55C51BE6" w14:textId="0EC233E4" w:rsidR="00422F4B" w:rsidRPr="00523596" w:rsidRDefault="0044111C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≥80</w:t>
            </w:r>
          </w:p>
        </w:tc>
        <w:tc>
          <w:tcPr>
            <w:tcW w:w="2789" w:type="pct"/>
            <w:tcBorders>
              <w:bottom w:val="single" w:sz="12" w:space="0" w:color="auto"/>
            </w:tcBorders>
            <w:vAlign w:val="center"/>
          </w:tcPr>
          <w:p w14:paraId="7BB24405" w14:textId="1085DECA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 xml:space="preserve">≤ 0.67 – </w:t>
            </w:r>
            <w:proofErr w:type="spellStart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underexpressed</w:t>
            </w:r>
            <w:proofErr w:type="spellEnd"/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; ≥ 1.5 – overexpressed</w:t>
            </w:r>
          </w:p>
        </w:tc>
        <w:tc>
          <w:tcPr>
            <w:tcW w:w="534" w:type="pct"/>
            <w:tcBorders>
              <w:bottom w:val="single" w:sz="12" w:space="0" w:color="auto"/>
            </w:tcBorders>
            <w:vAlign w:val="center"/>
          </w:tcPr>
          <w:p w14:paraId="073C63BE" w14:textId="21C1DE31" w:rsidR="00422F4B" w:rsidRPr="00523596" w:rsidRDefault="00782C03" w:rsidP="00523596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523596">
              <w:rPr>
                <w:rFonts w:ascii="Palatino Linotype" w:hAnsi="Palatino Linotype" w:cs="Times New Roman"/>
                <w:sz w:val="20"/>
                <w:szCs w:val="24"/>
              </w:rPr>
              <w:t>≤ 0.05</w:t>
            </w:r>
          </w:p>
        </w:tc>
      </w:tr>
    </w:tbl>
    <w:p w14:paraId="16BBA4D4" w14:textId="38B46A49" w:rsidR="0019403B" w:rsidRPr="005E6350" w:rsidRDefault="0019403B" w:rsidP="00523596">
      <w:pPr>
        <w:spacing w:after="0" w:line="260" w:lineRule="atLeast"/>
        <w:rPr>
          <w:rFonts w:ascii="Times New Roman" w:hAnsi="Times New Roman" w:cs="Times New Roman"/>
          <w:sz w:val="24"/>
          <w:szCs w:val="24"/>
        </w:rPr>
      </w:pPr>
      <w:r w:rsidRPr="00523596">
        <w:rPr>
          <w:rFonts w:ascii="Palatino Linotype" w:hAnsi="Palatino Linotype" w:cs="Times New Roman"/>
          <w:sz w:val="20"/>
          <w:szCs w:val="24"/>
        </w:rPr>
        <w:t xml:space="preserve"> </w:t>
      </w:r>
      <w:r w:rsidR="005E6350" w:rsidRPr="00523596">
        <w:rPr>
          <w:rFonts w:ascii="Palatino Linotype" w:hAnsi="Palatino Linotype" w:cs="Times New Roman"/>
          <w:sz w:val="20"/>
          <w:szCs w:val="24"/>
        </w:rPr>
        <w:t>Abbreviations: SC, spectral count; NSAF, normalized spectral abundance factor</w:t>
      </w:r>
      <w:r w:rsidR="005E6350" w:rsidRPr="005E635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9403B" w:rsidRPr="005E6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9A"/>
    <w:rsid w:val="00016868"/>
    <w:rsid w:val="00081430"/>
    <w:rsid w:val="0019403B"/>
    <w:rsid w:val="001B79CA"/>
    <w:rsid w:val="00292605"/>
    <w:rsid w:val="002A3070"/>
    <w:rsid w:val="003576B5"/>
    <w:rsid w:val="00381C4B"/>
    <w:rsid w:val="003F5CB4"/>
    <w:rsid w:val="00422F4B"/>
    <w:rsid w:val="0044111C"/>
    <w:rsid w:val="004C7B5D"/>
    <w:rsid w:val="00523596"/>
    <w:rsid w:val="00556344"/>
    <w:rsid w:val="005E6350"/>
    <w:rsid w:val="00656BC8"/>
    <w:rsid w:val="00681D9A"/>
    <w:rsid w:val="00733AC4"/>
    <w:rsid w:val="00782C03"/>
    <w:rsid w:val="007A0738"/>
    <w:rsid w:val="007B49E2"/>
    <w:rsid w:val="00820C62"/>
    <w:rsid w:val="00846911"/>
    <w:rsid w:val="00862606"/>
    <w:rsid w:val="00865850"/>
    <w:rsid w:val="00891A67"/>
    <w:rsid w:val="009B3E78"/>
    <w:rsid w:val="00A25D44"/>
    <w:rsid w:val="00A54E45"/>
    <w:rsid w:val="00A76726"/>
    <w:rsid w:val="00B90AB8"/>
    <w:rsid w:val="00C51D5E"/>
    <w:rsid w:val="00CC2E8B"/>
    <w:rsid w:val="00D45A42"/>
    <w:rsid w:val="00E0499A"/>
    <w:rsid w:val="00E5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61D8"/>
  <w15:docId w15:val="{1A4ADF8B-A6C9-4939-8402-53B0318F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4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9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99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9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3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Cleveland Clinic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PannerSelvam, Manesh Kumar</dc:creator>
  <cp:lastModifiedBy>PannerSelvam, Manesh Kumar</cp:lastModifiedBy>
  <cp:revision>27</cp:revision>
  <dcterms:created xsi:type="dcterms:W3CDTF">2018-03-19T14:43:00Z</dcterms:created>
  <dcterms:modified xsi:type="dcterms:W3CDTF">2020-05-13T01:04:00Z</dcterms:modified>
</cp:coreProperties>
</file>