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0875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696"/>
        <w:gridCol w:w="3827"/>
        <w:gridCol w:w="1155"/>
        <w:gridCol w:w="222"/>
      </w:tblGrid>
      <w:tr w:rsidR="00FB6929" w:rsidRPr="00204DDE" w:rsidTr="00FB6929">
        <w:trPr>
          <w:trHeight w:val="20"/>
        </w:trPr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lang w:eastAsia="tr-TR"/>
              </w:rPr>
            </w:pPr>
            <w:r w:rsidRPr="00FB69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tr-TR"/>
              </w:rPr>
              <w:t>GENE ID</w:t>
            </w:r>
          </w:p>
        </w:tc>
        <w:tc>
          <w:tcPr>
            <w:tcW w:w="469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tr-TR"/>
              </w:rPr>
              <w:t>GENE DESCRIPTION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B69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tr-TR"/>
              </w:rPr>
              <w:t>GO TERM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tr-TR"/>
              </w:rPr>
              <w:t>CELL POPULATION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AT1G02450</w:t>
            </w:r>
          </w:p>
        </w:tc>
        <w:tc>
          <w:tcPr>
            <w:tcW w:w="469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NIMIN1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system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process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(GO:0002682)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tcBorders>
              <w:top w:val="single" w:sz="4" w:space="0" w:color="auto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AT1G07000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Exocyst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subunit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Exo70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family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(GO:0031347)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AT1G17420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Lipoxygenase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3,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chloroplastic</w:t>
            </w:r>
            <w:proofErr w:type="spellEnd"/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biosynthetic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process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(GO:0009695)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AT1G37130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Nitrate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proofErr w:type="gram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reductase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[</w:t>
            </w:r>
            <w:proofErr w:type="gram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NADH] 2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AT1G52400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Beta-D-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glucopyranosyl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abscisate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beta-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glucosidase</w:t>
            </w:r>
            <w:proofErr w:type="spellEnd"/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AT1G61370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G-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type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lectin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S-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receptor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like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serine/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threonine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-protein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kinase</w:t>
            </w:r>
            <w:proofErr w:type="spellEnd"/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(GO:0045087)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AT2G22240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Inositol-3-phosphate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synthase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isozyme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2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other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organism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(GO:0098542)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AT2G27250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Protein CLAVATA 3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(GO:0045087)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AT2G35930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E3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ubiquitin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-protein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ligase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PUB23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effector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process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(GO:0002252)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AT2G36910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ABC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transporter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B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family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member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1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AT2G47260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WRKY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transcription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factor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23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AT3G44300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NIT2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AT3G61220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NAD(P)-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binding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Rossmann-fold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superfamily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AT4G01610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Cathepsin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B-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like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protease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3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AT4G02330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Probable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pectinesterase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/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pectinesterase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inhibitor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41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AT4G24670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Tryptophan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aminotransferase-related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2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AT4G30650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UPF0057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membrane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At4g30650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AT5G03210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Arabidopsis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thaliana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genomic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DNA,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chromosome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5, P1 </w:t>
            </w:r>
            <w:proofErr w:type="gram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clone:MOK</w:t>
            </w:r>
            <w:proofErr w:type="gram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other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organism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(GO:0098542)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AT5G27420</w:t>
            </w:r>
          </w:p>
        </w:tc>
        <w:tc>
          <w:tcPr>
            <w:tcW w:w="469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E3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ubiquitin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-protein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ligase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ATL31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(GO:0045087)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CLV3p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AT1G31280</w:t>
            </w:r>
          </w:p>
        </w:tc>
        <w:tc>
          <w:tcPr>
            <w:tcW w:w="4696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Protein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argonaute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2</w:t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55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HDG4</w:t>
            </w:r>
          </w:p>
        </w:tc>
        <w:tc>
          <w:tcPr>
            <w:tcW w:w="222" w:type="dxa"/>
            <w:tcBorders>
              <w:top w:val="single" w:sz="4" w:space="0" w:color="auto"/>
              <w:bottom w:val="nil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AT1G74930</w:t>
            </w:r>
          </w:p>
        </w:tc>
        <w:tc>
          <w:tcPr>
            <w:tcW w:w="4696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Ethylene-responsive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transcription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factor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ERF018</w:t>
            </w: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other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organism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(GO:0098542)</w:t>
            </w:r>
          </w:p>
        </w:tc>
        <w:tc>
          <w:tcPr>
            <w:tcW w:w="115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HDG4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AT2G21660</w:t>
            </w:r>
          </w:p>
        </w:tc>
        <w:tc>
          <w:tcPr>
            <w:tcW w:w="4696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Glycine-rich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RNA-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binding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7</w:t>
            </w: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(GO:0045087)</w:t>
            </w:r>
          </w:p>
        </w:tc>
        <w:tc>
          <w:tcPr>
            <w:tcW w:w="115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HDG4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AT4G16950</w:t>
            </w:r>
          </w:p>
        </w:tc>
        <w:tc>
          <w:tcPr>
            <w:tcW w:w="4696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Disease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resistance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RPP5</w:t>
            </w: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5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HDG4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AT4G34710</w:t>
            </w:r>
          </w:p>
        </w:tc>
        <w:tc>
          <w:tcPr>
            <w:tcW w:w="4696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Arginine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decarboxylase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15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HDG4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AT4G39260</w:t>
            </w:r>
          </w:p>
        </w:tc>
        <w:tc>
          <w:tcPr>
            <w:tcW w:w="4696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GRP8</w:t>
            </w: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(GO:0045087)</w:t>
            </w:r>
          </w:p>
        </w:tc>
        <w:tc>
          <w:tcPr>
            <w:tcW w:w="115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HDG4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AT5G15380</w:t>
            </w:r>
          </w:p>
        </w:tc>
        <w:tc>
          <w:tcPr>
            <w:tcW w:w="4696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DNA (cytosine-5)-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methyltransferase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DRM1</w:t>
            </w: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5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HDG4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AT5G65710</w:t>
            </w:r>
          </w:p>
        </w:tc>
        <w:tc>
          <w:tcPr>
            <w:tcW w:w="4696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LRR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receptor-like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serine/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threonine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-protein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kinase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HSL2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55" w:type="dxa"/>
            <w:tcBorders>
              <w:top w:val="nil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HDG4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AT5G66570</w:t>
            </w:r>
          </w:p>
        </w:tc>
        <w:tc>
          <w:tcPr>
            <w:tcW w:w="4696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Oxygen-evolving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enhancer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1-1,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chloroplastic</w:t>
            </w:r>
            <w:proofErr w:type="spellEnd"/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55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HDG4</w:t>
            </w:r>
          </w:p>
        </w:tc>
        <w:tc>
          <w:tcPr>
            <w:tcW w:w="222" w:type="dxa"/>
            <w:tcBorders>
              <w:top w:val="nil"/>
              <w:bottom w:val="single" w:sz="4" w:space="0" w:color="auto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AT1G11310</w:t>
            </w:r>
          </w:p>
        </w:tc>
        <w:tc>
          <w:tcPr>
            <w:tcW w:w="469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MLO-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like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LAS</w:t>
            </w:r>
          </w:p>
        </w:tc>
        <w:tc>
          <w:tcPr>
            <w:tcW w:w="222" w:type="dxa"/>
            <w:tcBorders>
              <w:top w:val="single" w:sz="4" w:space="0" w:color="auto"/>
            </w:tcBorders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AT2G30750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Cytochrome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P450 71A12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LAS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AT2G46830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Protein CCA1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LAS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FB6929" w:rsidRPr="00204DDE" w:rsidTr="00FB6929">
        <w:trPr>
          <w:trHeight w:val="20"/>
        </w:trPr>
        <w:tc>
          <w:tcPr>
            <w:tcW w:w="97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AT5G51630</w:t>
            </w:r>
          </w:p>
        </w:tc>
        <w:tc>
          <w:tcPr>
            <w:tcW w:w="4696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Disease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resistance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(TIR-NBS-LRR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class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)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family</w:t>
            </w:r>
            <w:proofErr w:type="spellEnd"/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155" w:type="dxa"/>
            <w:noWrap/>
            <w:vAlign w:val="center"/>
            <w:hideMark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LAS</w:t>
            </w:r>
          </w:p>
        </w:tc>
        <w:tc>
          <w:tcPr>
            <w:tcW w:w="222" w:type="dxa"/>
            <w:vAlign w:val="center"/>
          </w:tcPr>
          <w:p w:rsidR="00FB6929" w:rsidRPr="00204DDE" w:rsidRDefault="00FB6929" w:rsidP="00FB6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</w:tbl>
    <w:p w:rsidR="009C2518" w:rsidRDefault="009C2518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FB6929" w:rsidRDefault="00FB6929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p w:rsidR="00204DDE" w:rsidRDefault="00204DDE">
      <w:pPr>
        <w:rPr>
          <w:sz w:val="16"/>
          <w:szCs w:val="16"/>
        </w:rPr>
      </w:pPr>
    </w:p>
    <w:tbl>
      <w:tblPr>
        <w:tblStyle w:val="TabloKlavuzu"/>
        <w:tblW w:w="11077" w:type="dxa"/>
        <w:tblInd w:w="-99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5146"/>
        <w:gridCol w:w="3827"/>
        <w:gridCol w:w="1012"/>
      </w:tblGrid>
      <w:tr w:rsidR="00FB6929" w:rsidRPr="00204DDE" w:rsidTr="00FB6929">
        <w:trPr>
          <w:trHeight w:val="20"/>
        </w:trPr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FB6929" w:rsidRPr="00A736CD" w:rsidRDefault="00FB6929" w:rsidP="00FB6929">
            <w:pPr>
              <w:ind w:left="732" w:hanging="732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A736CD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  <w:lastRenderedPageBreak/>
              <w:t>GENE ID</w:t>
            </w:r>
          </w:p>
        </w:tc>
        <w:tc>
          <w:tcPr>
            <w:tcW w:w="514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FB6929" w:rsidRPr="00A736CD" w:rsidRDefault="00FB6929" w:rsidP="00FB6929">
            <w:pPr>
              <w:ind w:left="3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A736CD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  <w:t>GENE DESCRIPTION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FB692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  <w:t>GO TERM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FB6929" w:rsidRPr="00A736CD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A736CD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  <w:t>CELL POPULATION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AT1G79090</w:t>
            </w:r>
          </w:p>
        </w:tc>
        <w:tc>
          <w:tcPr>
            <w:tcW w:w="514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Protein PAT1 homolog 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(GO:0045087)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AtML1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AT2G36890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Duplicated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homeodomain-like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superfamily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AtML1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AT3G05710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Syntaxin-43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(GO:0031347)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AtML1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AT4G14720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TIFY domain/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Divergent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CCT motif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family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(GO:0031347)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AtML1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AT5G08280</w:t>
            </w:r>
          </w:p>
        </w:tc>
        <w:tc>
          <w:tcPr>
            <w:tcW w:w="514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Porphobilinogen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deaminase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chloroplastic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AtML1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AT1G02360</w:t>
            </w:r>
          </w:p>
        </w:tc>
        <w:tc>
          <w:tcPr>
            <w:tcW w:w="5146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Chitinase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family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</w:t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012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tcBorders>
              <w:top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AT1G13230</w:t>
            </w:r>
          </w:p>
        </w:tc>
        <w:tc>
          <w:tcPr>
            <w:tcW w:w="5146" w:type="dxa"/>
            <w:tcBorders>
              <w:top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Piriformospora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indica-insensitive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2 </w:t>
            </w:r>
          </w:p>
        </w:tc>
        <w:tc>
          <w:tcPr>
            <w:tcW w:w="3827" w:type="dxa"/>
            <w:tcBorders>
              <w:top w:val="nil"/>
            </w:tcBorders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012" w:type="dxa"/>
            <w:tcBorders>
              <w:top w:val="nil"/>
            </w:tcBorders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AT1G55020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Linoleate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9S-lipoxygenase 1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AT1G70130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Putative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L-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type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lectin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-domain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containing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receptor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kinase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V.2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other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organism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(GO:0098542)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AT1G71400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Receptor-like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12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AT1G72140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Protein NRT1/ PTR FAMILY 5.12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AT1G79380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E3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ubiquitin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-protein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ligase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RGLG4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AT2G02220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Phytosulfokine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receptor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1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(GO:0031347)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AT2G24570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WRKY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transcription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factor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17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AT2G26380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Leucine-rich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repeat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(LRR)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family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AT2G28790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Pathogenesis-related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thaumatin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superfamily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AT2G28900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Outer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envelope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pore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16-1,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chloroplastic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AT2G33050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Receptor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like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26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AT3G14840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Probable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leucine-rich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repeat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receptor-like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serine/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threonine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-protein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kinase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(GO:0002682)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AT3G18690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Protein MKS1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(GO:0002682)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AT4G31550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Probable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WRKY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transcription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factor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11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AT4G32650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KC1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AT5G05190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Protein ENHANCED DISEASE RESISTANCE 4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(GO:0002831)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AT5G10720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Histidine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kinase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5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AT5G23820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MD-2-related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lipid-recognition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3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AT5G44070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PCS1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AT5G45510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Probable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disease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resistance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protein At5g45510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AT5G47910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Respiratory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burst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oxidase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homolog protein D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AT5G57220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Cytochrome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P450 81F2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AT5G61890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Ethylene-responsive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transcription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factor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ERF114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  <w:tr w:rsidR="00FB6929" w:rsidRPr="00204DDE" w:rsidTr="00FB6929">
        <w:trPr>
          <w:trHeight w:val="20"/>
        </w:trPr>
        <w:tc>
          <w:tcPr>
            <w:tcW w:w="1092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AT5G61910</w:t>
            </w:r>
          </w:p>
        </w:tc>
        <w:tc>
          <w:tcPr>
            <w:tcW w:w="5146" w:type="dxa"/>
            <w:noWrap/>
            <w:vAlign w:val="center"/>
            <w:hideMark/>
          </w:tcPr>
          <w:p w:rsidR="00FB6929" w:rsidRPr="00204DDE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DCD (Development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and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Cell </w:t>
            </w:r>
            <w:proofErr w:type="spellStart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Death</w:t>
            </w:r>
            <w:proofErr w:type="spellEnd"/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) domain protein </w:t>
            </w:r>
          </w:p>
        </w:tc>
        <w:tc>
          <w:tcPr>
            <w:tcW w:w="3827" w:type="dxa"/>
            <w:vAlign w:val="center"/>
          </w:tcPr>
          <w:p w:rsidR="00FB6929" w:rsidRPr="00FB6929" w:rsidRDefault="00FB6929" w:rsidP="00FB6929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(GO:0031347)</w:t>
            </w:r>
          </w:p>
        </w:tc>
        <w:tc>
          <w:tcPr>
            <w:tcW w:w="1012" w:type="dxa"/>
            <w:noWrap/>
            <w:vAlign w:val="center"/>
            <w:hideMark/>
          </w:tcPr>
          <w:p w:rsidR="00FB6929" w:rsidRPr="00204DDE" w:rsidRDefault="00FB6929" w:rsidP="00FB6929">
            <w:pPr>
              <w:tabs>
                <w:tab w:val="left" w:pos="-104"/>
              </w:tabs>
              <w:ind w:left="-104" w:right="16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204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HMG</w:t>
            </w:r>
          </w:p>
        </w:tc>
      </w:tr>
    </w:tbl>
    <w:p w:rsidR="00204DDE" w:rsidRDefault="00204DDE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p w:rsidR="009C2518" w:rsidRDefault="009C2518" w:rsidP="00204DDE">
      <w:pPr>
        <w:ind w:left="-142" w:firstLine="142"/>
        <w:rPr>
          <w:sz w:val="16"/>
          <w:szCs w:val="16"/>
        </w:rPr>
      </w:pPr>
    </w:p>
    <w:tbl>
      <w:tblPr>
        <w:tblStyle w:val="TabloKlavuzu"/>
        <w:tblW w:w="11170" w:type="dxa"/>
        <w:tblInd w:w="-113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3733"/>
        <w:gridCol w:w="5245"/>
        <w:gridCol w:w="1100"/>
      </w:tblGrid>
      <w:tr w:rsidR="00FB6929" w:rsidRPr="009C2518" w:rsidTr="00B91A4F">
        <w:trPr>
          <w:trHeight w:val="20"/>
        </w:trPr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B6929" w:rsidRPr="00A736CD" w:rsidRDefault="00FB6929" w:rsidP="00B91A4F">
            <w:pPr>
              <w:ind w:left="732" w:hanging="732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A736CD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  <w:lastRenderedPageBreak/>
              <w:t>GENE ID</w:t>
            </w:r>
          </w:p>
        </w:tc>
        <w:tc>
          <w:tcPr>
            <w:tcW w:w="37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B6929" w:rsidRPr="00A736CD" w:rsidRDefault="00FB6929" w:rsidP="00B91A4F">
            <w:pPr>
              <w:rPr>
                <w:b/>
                <w:sz w:val="16"/>
                <w:szCs w:val="16"/>
                <w:lang w:eastAsia="tr-TR"/>
              </w:rPr>
            </w:pPr>
            <w:r w:rsidRPr="00A736CD">
              <w:rPr>
                <w:b/>
                <w:sz w:val="16"/>
                <w:szCs w:val="16"/>
                <w:lang w:eastAsia="tr-TR"/>
              </w:rPr>
              <w:t>GENE DESCRIPTION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FB6929" w:rsidRPr="00FB6929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GO TERM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B6929" w:rsidRPr="00A736CD" w:rsidRDefault="00FB6929" w:rsidP="00B91A4F">
            <w:pPr>
              <w:ind w:left="732" w:hanging="732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A736CD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  <w:t xml:space="preserve">CELL </w:t>
            </w:r>
          </w:p>
          <w:p w:rsidR="00FB6929" w:rsidRPr="00A736CD" w:rsidRDefault="00FB6929" w:rsidP="00B91A4F">
            <w:pPr>
              <w:ind w:left="732" w:hanging="732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A736CD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tr-TR"/>
              </w:rPr>
              <w:t>POPULATION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tcBorders>
              <w:top w:val="single" w:sz="4" w:space="0" w:color="auto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AT1G02450</w:t>
            </w:r>
          </w:p>
        </w:tc>
        <w:tc>
          <w:tcPr>
            <w:tcW w:w="3733" w:type="dxa"/>
            <w:tcBorders>
              <w:top w:val="single" w:sz="4" w:space="0" w:color="auto"/>
            </w:tcBorders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NIMIN1 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system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process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(GO:0002682)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AT1G09750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Aspartyl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protease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AED3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other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organism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(GO:0098542)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AT1G20510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>4-coumarate--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CoA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ligase-like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5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biosynthetic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process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(GO:0009695)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AT1G28480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Glutaredoxin-C9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AT1G33970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Immune-associated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nucleotide-binding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9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(GO:0002682)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AT1G72840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Disease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resistance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(TIR-NBS-LRR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class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)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AT1G73620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Pathogenesis-related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thaumatin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superfamily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AT1G73805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Protein SAR DEFICIENT 1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system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process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(GO:0002682)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AT1G80840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Probable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WRKY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transcription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factor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40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virus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by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host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(GO:0050691)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AT2G17660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At2g17660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system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process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(GO:0002682)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AT2G26440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Probable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pectinesterase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>/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pectinesterase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inhibitor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12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AT2G27080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NDR1/HIN1-like protein 13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AT2G41370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Regulatory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NPR5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induced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systemic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resistance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mediated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signaling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pathway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(GO:0009864)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AT3G10930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Uncharacterized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At3g10930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AT3G25250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>Serine/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threonine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-protein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kinase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OXI1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AT3G57130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Regulatory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NPR6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induced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systemic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resistance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mediated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signaling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pathway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(GO:0009864)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AT4G39830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At4g39830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(GO:0031347)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AT5G14930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Senescence-associated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carboxylesterase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101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(GO:0031347)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bookmarkStart w:id="0" w:name="_GoBack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AT5G21150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Protein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argonaute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9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effector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process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(GO:0002252)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bookmarkEnd w:id="0"/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AT5G48485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Putative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lipid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-transfer protein DIR1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(GO:0045087)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AT5G48490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At5g48490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other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organism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(GO:0098542)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AT5G49520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Probable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WRKY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transcription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factor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48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tcBorders>
              <w:bottom w:val="single" w:sz="4" w:space="0" w:color="auto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AT5G64570</w:t>
            </w:r>
          </w:p>
        </w:tc>
        <w:tc>
          <w:tcPr>
            <w:tcW w:w="3733" w:type="dxa"/>
            <w:tcBorders>
              <w:bottom w:val="single" w:sz="4" w:space="0" w:color="auto"/>
            </w:tcBorders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>Beta-D-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xylosidase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4 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innate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(GO:0045087)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FILp</w:t>
            </w:r>
            <w:proofErr w:type="spellEnd"/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tcBorders>
              <w:top w:val="single" w:sz="4" w:space="0" w:color="auto"/>
              <w:bottom w:val="nil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AT1G02205</w:t>
            </w:r>
          </w:p>
        </w:tc>
        <w:tc>
          <w:tcPr>
            <w:tcW w:w="3733" w:type="dxa"/>
            <w:tcBorders>
              <w:top w:val="single" w:sz="4" w:space="0" w:color="auto"/>
              <w:bottom w:val="nil"/>
            </w:tcBorders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Fatty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acid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hydroxylase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superfamily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bottom w:val="nil"/>
            </w:tcBorders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00" w:type="dxa"/>
            <w:tcBorders>
              <w:top w:val="single" w:sz="4" w:space="0" w:color="auto"/>
              <w:bottom w:val="nil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tcBorders>
              <w:top w:val="nil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AT1G71030</w:t>
            </w:r>
          </w:p>
        </w:tc>
        <w:tc>
          <w:tcPr>
            <w:tcW w:w="3733" w:type="dxa"/>
            <w:tcBorders>
              <w:top w:val="nil"/>
            </w:tcBorders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At1g71030/F23N20_2 </w:t>
            </w:r>
          </w:p>
        </w:tc>
        <w:tc>
          <w:tcPr>
            <w:tcW w:w="5245" w:type="dxa"/>
            <w:tcBorders>
              <w:top w:val="nil"/>
            </w:tcBorders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100" w:type="dxa"/>
            <w:tcBorders>
              <w:top w:val="nil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AT1G73620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Pathogenesis-related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thaumatin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superfamily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AT1G75830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Defensin-like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13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AT2G46410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Transcription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factor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CPC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AT3G01500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Beta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carbonic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anhydrase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1,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chloroplastic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AT3G13790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>Beta-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fructofuranosidase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insoluble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isoenzyme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CWINV1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AT3G20820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Leucine-rich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repeat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(LRR)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family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AT3G25180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Cytochrome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P450 82G1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AT3G26470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Powdery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mildew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resistance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protein, RPW8 domain-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containing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AT3G45140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Lipoxygenase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2,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chloroplastic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jasmonic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acid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(GO:0009753)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AT4G02410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>L-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type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lectin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-domain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containing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receptor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kinase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IV.3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AT4G23670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AT4G23670 protein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AT4G30650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UPF0057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membrane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At4g30650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tcBorders>
              <w:bottom w:val="single" w:sz="4" w:space="0" w:color="auto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AT5G14740</w:t>
            </w:r>
          </w:p>
        </w:tc>
        <w:tc>
          <w:tcPr>
            <w:tcW w:w="3733" w:type="dxa"/>
            <w:tcBorders>
              <w:bottom w:val="single" w:sz="4" w:space="0" w:color="auto"/>
            </w:tcBorders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Beta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carbonic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anhydrase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2,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chloroplastic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bacterium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(GO:0042742)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KAN1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tcBorders>
              <w:top w:val="single" w:sz="4" w:space="0" w:color="auto"/>
              <w:bottom w:val="nil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AT1G65390</w:t>
            </w:r>
          </w:p>
        </w:tc>
        <w:tc>
          <w:tcPr>
            <w:tcW w:w="3733" w:type="dxa"/>
            <w:tcBorders>
              <w:top w:val="single" w:sz="4" w:space="0" w:color="auto"/>
              <w:bottom w:val="nil"/>
            </w:tcBorders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Protein PHLOEM PROTEIN 2-LIKE A5 </w:t>
            </w:r>
          </w:p>
        </w:tc>
        <w:tc>
          <w:tcPr>
            <w:tcW w:w="5245" w:type="dxa"/>
            <w:tcBorders>
              <w:top w:val="single" w:sz="4" w:space="0" w:color="auto"/>
              <w:bottom w:val="nil"/>
            </w:tcBorders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(GO:0006952)</w:t>
            </w:r>
          </w:p>
        </w:tc>
        <w:tc>
          <w:tcPr>
            <w:tcW w:w="1100" w:type="dxa"/>
            <w:tcBorders>
              <w:top w:val="single" w:sz="4" w:space="0" w:color="auto"/>
              <w:bottom w:val="nil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WUS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tcBorders>
              <w:top w:val="nil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AT1G73805</w:t>
            </w:r>
          </w:p>
        </w:tc>
        <w:tc>
          <w:tcPr>
            <w:tcW w:w="3733" w:type="dxa"/>
            <w:tcBorders>
              <w:top w:val="nil"/>
            </w:tcBorders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Protein SAR DEFICIENT 1 </w:t>
            </w:r>
          </w:p>
        </w:tc>
        <w:tc>
          <w:tcPr>
            <w:tcW w:w="5245" w:type="dxa"/>
            <w:tcBorders>
              <w:top w:val="nil"/>
            </w:tcBorders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positive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(GO:0002833)</w:t>
            </w:r>
          </w:p>
        </w:tc>
        <w:tc>
          <w:tcPr>
            <w:tcW w:w="1100" w:type="dxa"/>
            <w:tcBorders>
              <w:top w:val="nil"/>
            </w:tcBorders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WUS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AT3G29160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Non-specific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serine/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threonine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protein </w:t>
            </w:r>
            <w:proofErr w:type="spellStart"/>
            <w:r w:rsidRPr="00A736CD">
              <w:rPr>
                <w:sz w:val="16"/>
                <w:szCs w:val="16"/>
                <w:lang w:eastAsia="tr-TR"/>
              </w:rPr>
              <w:t>kinase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regulation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of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immune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effector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process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(GO:0002697)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WUS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AT5G39580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proofErr w:type="spellStart"/>
            <w:r w:rsidRPr="00A736CD">
              <w:rPr>
                <w:sz w:val="16"/>
                <w:szCs w:val="16"/>
                <w:lang w:eastAsia="tr-TR"/>
              </w:rPr>
              <w:t>Peroxidase</w:t>
            </w:r>
            <w:proofErr w:type="spellEnd"/>
            <w:r w:rsidRPr="00A736CD">
              <w:rPr>
                <w:sz w:val="16"/>
                <w:szCs w:val="16"/>
                <w:lang w:eastAsia="tr-TR"/>
              </w:rPr>
              <w:t xml:space="preserve"> 62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defense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fungus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(GO:0050832)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WUS</w:t>
            </w:r>
          </w:p>
        </w:tc>
      </w:tr>
      <w:tr w:rsidR="00FB6929" w:rsidRPr="009C2518" w:rsidTr="00B91A4F">
        <w:trPr>
          <w:trHeight w:val="20"/>
        </w:trPr>
        <w:tc>
          <w:tcPr>
            <w:tcW w:w="1092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AT5G52450</w:t>
            </w:r>
          </w:p>
        </w:tc>
        <w:tc>
          <w:tcPr>
            <w:tcW w:w="3733" w:type="dxa"/>
            <w:noWrap/>
            <w:hideMark/>
          </w:tcPr>
          <w:p w:rsidR="00FB6929" w:rsidRPr="00A736CD" w:rsidRDefault="00FB6929" w:rsidP="00B91A4F">
            <w:pPr>
              <w:rPr>
                <w:sz w:val="16"/>
                <w:szCs w:val="16"/>
                <w:lang w:eastAsia="tr-TR"/>
              </w:rPr>
            </w:pPr>
            <w:r w:rsidRPr="00A736CD">
              <w:rPr>
                <w:sz w:val="16"/>
                <w:szCs w:val="16"/>
                <w:lang w:eastAsia="tr-TR"/>
              </w:rPr>
              <w:t xml:space="preserve">Protein DETOXIFICATION </w:t>
            </w:r>
          </w:p>
        </w:tc>
        <w:tc>
          <w:tcPr>
            <w:tcW w:w="5245" w:type="dxa"/>
          </w:tcPr>
          <w:p w:rsidR="00FB6929" w:rsidRPr="00FB6929" w:rsidRDefault="00FB6929" w:rsidP="00B91A4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response</w:t>
            </w:r>
            <w:proofErr w:type="spellEnd"/>
            <w:proofErr w:type="gram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to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external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biotic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stimulus</w:t>
            </w:r>
            <w:proofErr w:type="spellEnd"/>
            <w:r w:rsidRPr="00FB69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(GO:0043207)</w:t>
            </w:r>
          </w:p>
        </w:tc>
        <w:tc>
          <w:tcPr>
            <w:tcW w:w="1100" w:type="dxa"/>
            <w:noWrap/>
            <w:hideMark/>
          </w:tcPr>
          <w:p w:rsidR="00FB6929" w:rsidRPr="009C2518" w:rsidRDefault="00FB6929" w:rsidP="00B91A4F">
            <w:pPr>
              <w:ind w:left="732" w:hanging="732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</w:pPr>
            <w:r w:rsidRPr="009C25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tr-TR"/>
              </w:rPr>
              <w:t>WUS</w:t>
            </w:r>
          </w:p>
        </w:tc>
      </w:tr>
    </w:tbl>
    <w:p w:rsidR="009C2518" w:rsidRPr="009C2518" w:rsidRDefault="009C2518" w:rsidP="009C2518">
      <w:pPr>
        <w:spacing w:after="0" w:line="240" w:lineRule="auto"/>
        <w:ind w:left="732" w:hanging="732"/>
        <w:rPr>
          <w:rFonts w:ascii="Calibri" w:eastAsia="Times New Roman" w:hAnsi="Calibri" w:cs="Times New Roman"/>
          <w:color w:val="000000"/>
          <w:sz w:val="16"/>
          <w:szCs w:val="16"/>
          <w:lang w:eastAsia="tr-TR"/>
        </w:rPr>
      </w:pPr>
    </w:p>
    <w:sectPr w:rsidR="009C2518" w:rsidRPr="009C2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1E0" w:rsidRDefault="005751E0" w:rsidP="00204DDE">
      <w:pPr>
        <w:spacing w:after="0" w:line="240" w:lineRule="auto"/>
      </w:pPr>
      <w:r>
        <w:separator/>
      </w:r>
    </w:p>
  </w:endnote>
  <w:endnote w:type="continuationSeparator" w:id="0">
    <w:p w:rsidR="005751E0" w:rsidRDefault="005751E0" w:rsidP="00204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1E0" w:rsidRDefault="005751E0" w:rsidP="00204DDE">
      <w:pPr>
        <w:spacing w:after="0" w:line="240" w:lineRule="auto"/>
      </w:pPr>
      <w:r>
        <w:separator/>
      </w:r>
    </w:p>
  </w:footnote>
  <w:footnote w:type="continuationSeparator" w:id="0">
    <w:p w:rsidR="005751E0" w:rsidRDefault="005751E0" w:rsidP="00204D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DDE"/>
    <w:rsid w:val="001000CA"/>
    <w:rsid w:val="00204DDE"/>
    <w:rsid w:val="005751E0"/>
    <w:rsid w:val="009C2518"/>
    <w:rsid w:val="009C76ED"/>
    <w:rsid w:val="00A11E4F"/>
    <w:rsid w:val="00A736CD"/>
    <w:rsid w:val="00B91A4F"/>
    <w:rsid w:val="00C9471F"/>
    <w:rsid w:val="00FB6929"/>
    <w:rsid w:val="00FF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0993"/>
  <w15:chartTrackingRefBased/>
  <w15:docId w15:val="{9BD65907-EAC9-4E1A-8B7A-FE01C1D3C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0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04DDE"/>
  </w:style>
  <w:style w:type="paragraph" w:styleId="AltBilgi">
    <w:name w:val="footer"/>
    <w:basedOn w:val="Normal"/>
    <w:link w:val="AltBilgiChar"/>
    <w:uiPriority w:val="99"/>
    <w:unhideWhenUsed/>
    <w:rsid w:val="0020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04DDE"/>
  </w:style>
  <w:style w:type="table" w:styleId="TabloKlavuzu">
    <w:name w:val="Table Grid"/>
    <w:basedOn w:val="NormalTablo"/>
    <w:uiPriority w:val="39"/>
    <w:rsid w:val="00204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yaz">
    <w:name w:val="Subtitle"/>
    <w:basedOn w:val="Normal"/>
    <w:next w:val="Normal"/>
    <w:link w:val="AltyazChar"/>
    <w:uiPriority w:val="11"/>
    <w:qFormat/>
    <w:rsid w:val="00FB692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FB692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s365199</dc:creator>
  <cp:keywords/>
  <dc:description/>
  <cp:lastModifiedBy>s365199</cp:lastModifiedBy>
  <cp:revision>3</cp:revision>
  <dcterms:created xsi:type="dcterms:W3CDTF">2019-04-09T19:31:00Z</dcterms:created>
  <dcterms:modified xsi:type="dcterms:W3CDTF">2019-04-10T14:25:00Z</dcterms:modified>
</cp:coreProperties>
</file>