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122" w:rsidRDefault="00451F1B">
      <w:r w:rsidRPr="0025084D">
        <w:rPr>
          <w:noProof/>
          <w:lang w:eastAsia="hu-HU"/>
        </w:rPr>
        <w:drawing>
          <wp:inline distT="0" distB="0" distL="0" distR="0" wp14:anchorId="01598462" wp14:editId="6238634A">
            <wp:extent cx="5565600" cy="7041600"/>
            <wp:effectExtent l="0" t="0" r="0" b="6985"/>
            <wp:docPr id="12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6"/>
                    <pic:cNvPicPr>
                      <a:picLocks noChangeAspect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600" cy="70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51F1B" w:rsidRPr="00F572C0" w:rsidRDefault="00451F1B" w:rsidP="00451F1B">
      <w:pPr>
        <w:pStyle w:val="MDPI51figurecaption"/>
      </w:pPr>
      <w:r w:rsidRPr="006E2650">
        <w:rPr>
          <w:b/>
          <w:bCs/>
        </w:rPr>
        <w:t xml:space="preserve">Supplementary Figure S1. </w:t>
      </w:r>
      <w:r w:rsidRPr="00F572C0">
        <w:rPr>
          <w:b/>
          <w:bCs/>
          <w:i/>
        </w:rPr>
        <w:t>ZNF554</w:t>
      </w:r>
      <w:r w:rsidRPr="00F572C0">
        <w:rPr>
          <w:b/>
          <w:bCs/>
        </w:rPr>
        <w:t xml:space="preserve"> mRNA expression profile in adult tissues and the </w:t>
      </w:r>
      <w:proofErr w:type="spellStart"/>
      <w:r w:rsidRPr="00F572C0">
        <w:rPr>
          <w:b/>
          <w:bCs/>
        </w:rPr>
        <w:t>neurotypical</w:t>
      </w:r>
      <w:proofErr w:type="spellEnd"/>
      <w:r w:rsidRPr="00F572C0">
        <w:rPr>
          <w:b/>
          <w:bCs/>
        </w:rPr>
        <w:t xml:space="preserve"> brain in healthy humans.</w:t>
      </w:r>
      <w:r w:rsidRPr="00F572C0">
        <w:rPr>
          <w:bCs/>
        </w:rPr>
        <w:t xml:space="preserve"> </w:t>
      </w:r>
      <w:r w:rsidRPr="00F572C0">
        <w:t>(</w:t>
      </w:r>
      <w:r w:rsidRPr="00F572C0">
        <w:rPr>
          <w:b/>
        </w:rPr>
        <w:t>A</w:t>
      </w:r>
      <w:r w:rsidRPr="00F572C0">
        <w:t xml:space="preserve">) The bar chart depicts normalized </w:t>
      </w:r>
      <w:r w:rsidRPr="00F572C0">
        <w:rPr>
          <w:i/>
          <w:spacing w:val="3"/>
        </w:rPr>
        <w:t xml:space="preserve">ZNF554 </w:t>
      </w:r>
      <w:r w:rsidRPr="00F572C0">
        <w:rPr>
          <w:spacing w:val="3"/>
        </w:rPr>
        <w:t xml:space="preserve">gene </w:t>
      </w:r>
      <w:r w:rsidRPr="00F572C0">
        <w:t xml:space="preserve">expression levels, measured by </w:t>
      </w:r>
      <w:proofErr w:type="spellStart"/>
      <w:r w:rsidRPr="00F572C0">
        <w:t>qRT</w:t>
      </w:r>
      <w:proofErr w:type="spellEnd"/>
      <w:r w:rsidRPr="00F572C0">
        <w:t>-PCR, in 47 human adult tissues relative to that of the brain (100%).</w:t>
      </w:r>
      <w:r w:rsidRPr="00F572C0">
        <w:rPr>
          <w:spacing w:val="3"/>
        </w:rPr>
        <w:t xml:space="preserve"> (</w:t>
      </w:r>
      <w:r w:rsidRPr="00F572C0">
        <w:rPr>
          <w:b/>
          <w:spacing w:val="3"/>
        </w:rPr>
        <w:t>B</w:t>
      </w:r>
      <w:r w:rsidRPr="00F572C0">
        <w:rPr>
          <w:spacing w:val="3"/>
        </w:rPr>
        <w:t xml:space="preserve">) The Allen Brain Atlas was used to analyze </w:t>
      </w:r>
      <w:r w:rsidRPr="00F572C0">
        <w:rPr>
          <w:i/>
          <w:spacing w:val="3"/>
        </w:rPr>
        <w:t>ZNF554</w:t>
      </w:r>
      <w:r w:rsidRPr="00F572C0">
        <w:rPr>
          <w:spacing w:val="3"/>
        </w:rPr>
        <w:t xml:space="preserve"> gene expression levels in human brain regions (n=6). </w:t>
      </w:r>
      <w:r w:rsidRPr="00F572C0">
        <w:t>The normalized microarray data (log</w:t>
      </w:r>
      <w:r w:rsidRPr="00F572C0">
        <w:rPr>
          <w:vertAlign w:val="subscript"/>
        </w:rPr>
        <w:t>2</w:t>
      </w:r>
      <w:r w:rsidRPr="00F572C0">
        <w:t xml:space="preserve">) are presented on a bar chart. </w:t>
      </w:r>
      <w:proofErr w:type="spellStart"/>
      <w:r w:rsidRPr="00F572C0">
        <w:t>Kruskal</w:t>
      </w:r>
      <w:proofErr w:type="spellEnd"/>
      <w:r w:rsidRPr="00F572C0">
        <w:t>-Wallis with Dunn’s post hoc test was used to compare all groups (*</w:t>
      </w:r>
      <w:r w:rsidRPr="00F572C0">
        <w:rPr>
          <w:i/>
        </w:rPr>
        <w:t>p</w:t>
      </w:r>
      <w:r w:rsidRPr="00F572C0">
        <w:t>&lt;0.05, **</w:t>
      </w:r>
      <w:r w:rsidRPr="00F572C0">
        <w:rPr>
          <w:i/>
        </w:rPr>
        <w:t>p</w:t>
      </w:r>
      <w:r w:rsidRPr="00F572C0">
        <w:t>&lt;0.01).</w:t>
      </w:r>
    </w:p>
    <w:p w:rsidR="00451F1B" w:rsidRDefault="00451F1B"/>
    <w:sectPr w:rsidR="00451F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BFD" w:rsidRDefault="00564BFD" w:rsidP="00451F1B">
      <w:pPr>
        <w:spacing w:after="0" w:line="240" w:lineRule="auto"/>
      </w:pPr>
      <w:r>
        <w:separator/>
      </w:r>
    </w:p>
  </w:endnote>
  <w:endnote w:type="continuationSeparator" w:id="0">
    <w:p w:rsidR="00564BFD" w:rsidRDefault="00564BFD" w:rsidP="00451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BFD" w:rsidRDefault="00564BFD" w:rsidP="00451F1B">
      <w:pPr>
        <w:spacing w:after="0" w:line="240" w:lineRule="auto"/>
      </w:pPr>
      <w:r>
        <w:separator/>
      </w:r>
    </w:p>
  </w:footnote>
  <w:footnote w:type="continuationSeparator" w:id="0">
    <w:p w:rsidR="00564BFD" w:rsidRDefault="00564BFD" w:rsidP="00451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F1B" w:rsidRPr="00451F1B" w:rsidRDefault="00451F1B" w:rsidP="00451F1B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</w:t>
    </w:r>
    <w:proofErr w:type="spellStart"/>
    <w:r>
      <w:rPr>
        <w:rFonts w:ascii="Palatino Linotype" w:hAnsi="Palatino Linotype"/>
        <w:i/>
        <w:sz w:val="16"/>
      </w:rPr>
      <w:t>Sci</w:t>
    </w:r>
    <w:proofErr w:type="spellEnd"/>
    <w:r>
      <w:rPr>
        <w:rFonts w:ascii="Palatino Linotype" w:hAnsi="Palatino Linotype"/>
        <w:i/>
        <w:sz w:val="16"/>
      </w:rPr>
      <w:t xml:space="preserve">.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1B"/>
    <w:rsid w:val="00451F1B"/>
    <w:rsid w:val="00564BFD"/>
    <w:rsid w:val="006E79FF"/>
    <w:rsid w:val="00C8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EB705-1CD1-4CE8-8FEE-BD56DD94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DPI51figurecaption">
    <w:name w:val="MDPI_5.1_figure_caption"/>
    <w:basedOn w:val="Norml"/>
    <w:qFormat/>
    <w:rsid w:val="00451F1B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lfej">
    <w:name w:val="header"/>
    <w:basedOn w:val="Norml"/>
    <w:link w:val="lfejChar"/>
    <w:uiPriority w:val="99"/>
    <w:unhideWhenUsed/>
    <w:rsid w:val="00451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51F1B"/>
  </w:style>
  <w:style w:type="paragraph" w:styleId="llb">
    <w:name w:val="footer"/>
    <w:basedOn w:val="Norml"/>
    <w:link w:val="llbChar"/>
    <w:uiPriority w:val="99"/>
    <w:unhideWhenUsed/>
    <w:rsid w:val="00451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51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</cp:revision>
  <dcterms:created xsi:type="dcterms:W3CDTF">2020-07-21T11:29:00Z</dcterms:created>
  <dcterms:modified xsi:type="dcterms:W3CDTF">2020-07-21T11:31:00Z</dcterms:modified>
</cp:coreProperties>
</file>