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CB" w:rsidRDefault="00824280" w:rsidP="005535C0">
      <w:pPr>
        <w:spacing w:after="0" w:line="240" w:lineRule="auto"/>
        <w:rPr>
          <w:lang w:val="en-US"/>
        </w:rPr>
      </w:pPr>
      <w:r>
        <w:rPr>
          <w:lang w:val="en-US"/>
        </w:rPr>
        <w:t>Supplementary Table 2</w:t>
      </w:r>
      <w:r w:rsidR="00A374D6">
        <w:rPr>
          <w:lang w:val="en-US"/>
        </w:rPr>
        <w:t xml:space="preserve">. </w:t>
      </w:r>
      <w:r w:rsidR="009D2599">
        <w:rPr>
          <w:lang w:val="en-US"/>
        </w:rPr>
        <w:t xml:space="preserve"> </w:t>
      </w:r>
      <w:proofErr w:type="gramStart"/>
      <w:r w:rsidR="009D2599">
        <w:rPr>
          <w:lang w:val="en-US"/>
        </w:rPr>
        <w:t>Genes</w:t>
      </w:r>
      <w:proofErr w:type="gramEnd"/>
      <w:r w:rsidR="009D2599">
        <w:rPr>
          <w:lang w:val="en-US"/>
        </w:rPr>
        <w:t xml:space="preserve"> up- or down-regulated in both SW480 and SW620 cells in response to B4GALNT2 expression</w:t>
      </w:r>
      <w:r w:rsidR="009424BB">
        <w:rPr>
          <w:lang w:val="en-US"/>
        </w:rPr>
        <w:t>.</w:t>
      </w:r>
    </w:p>
    <w:p w:rsidR="000A70DA" w:rsidRDefault="00111601" w:rsidP="005535C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8"/>
        <w:gridCol w:w="850"/>
        <w:gridCol w:w="1183"/>
        <w:gridCol w:w="2516"/>
        <w:gridCol w:w="3811"/>
      </w:tblGrid>
      <w:tr w:rsidR="000A70DA" w:rsidTr="009424BB">
        <w:tc>
          <w:tcPr>
            <w:tcW w:w="1270" w:type="dxa"/>
            <w:vAlign w:val="center"/>
          </w:tcPr>
          <w:p w:rsidR="000A70DA" w:rsidRPr="00CE06CC" w:rsidRDefault="00AF5673" w:rsidP="009424BB">
            <w:pPr>
              <w:jc w:val="center"/>
              <w:rPr>
                <w:b/>
                <w:lang w:val="en-US"/>
              </w:rPr>
            </w:pPr>
            <w:r w:rsidRPr="00CE06CC">
              <w:rPr>
                <w:b/>
                <w:lang w:val="en-US"/>
              </w:rPr>
              <w:t xml:space="preserve">Gene </w:t>
            </w:r>
            <w:r w:rsidR="003C0D0B">
              <w:rPr>
                <w:b/>
                <w:lang w:val="en-US"/>
              </w:rPr>
              <w:t>symbol</w:t>
            </w:r>
          </w:p>
        </w:tc>
        <w:tc>
          <w:tcPr>
            <w:tcW w:w="850" w:type="dxa"/>
            <w:vAlign w:val="center"/>
          </w:tcPr>
          <w:p w:rsidR="000A70DA" w:rsidRPr="00CE06CC" w:rsidRDefault="00AF5673" w:rsidP="009424BB">
            <w:pPr>
              <w:jc w:val="center"/>
              <w:rPr>
                <w:b/>
                <w:lang w:val="en-US"/>
              </w:rPr>
            </w:pPr>
            <w:r w:rsidRPr="00CE06CC">
              <w:rPr>
                <w:b/>
                <w:lang w:val="en-US"/>
              </w:rPr>
              <w:t>Mean Neo</w:t>
            </w:r>
          </w:p>
        </w:tc>
        <w:tc>
          <w:tcPr>
            <w:tcW w:w="1167" w:type="dxa"/>
            <w:vAlign w:val="center"/>
          </w:tcPr>
          <w:p w:rsidR="000A70DA" w:rsidRPr="00CE06CC" w:rsidRDefault="00AF5673" w:rsidP="009424BB">
            <w:pPr>
              <w:jc w:val="center"/>
              <w:rPr>
                <w:b/>
                <w:lang w:val="en-US"/>
              </w:rPr>
            </w:pPr>
            <w:r w:rsidRPr="00CE06CC">
              <w:rPr>
                <w:b/>
                <w:lang w:val="en-US"/>
              </w:rPr>
              <w:t>Mean B4GALNT2</w:t>
            </w:r>
          </w:p>
        </w:tc>
        <w:tc>
          <w:tcPr>
            <w:tcW w:w="2520" w:type="dxa"/>
            <w:vAlign w:val="center"/>
          </w:tcPr>
          <w:p w:rsidR="000A70DA" w:rsidRPr="00CE06CC" w:rsidRDefault="00AF5673" w:rsidP="009424BB">
            <w:pPr>
              <w:jc w:val="center"/>
              <w:rPr>
                <w:b/>
                <w:lang w:val="en-US"/>
              </w:rPr>
            </w:pPr>
            <w:r w:rsidRPr="00CE06CC">
              <w:rPr>
                <w:b/>
                <w:lang w:val="en-US"/>
              </w:rPr>
              <w:t>Gene name</w:t>
            </w:r>
          </w:p>
        </w:tc>
        <w:tc>
          <w:tcPr>
            <w:tcW w:w="3821" w:type="dxa"/>
            <w:vAlign w:val="center"/>
          </w:tcPr>
          <w:p w:rsidR="000A70DA" w:rsidRPr="00CE06CC" w:rsidRDefault="00AF5673" w:rsidP="009424BB">
            <w:pPr>
              <w:jc w:val="center"/>
              <w:rPr>
                <w:b/>
                <w:lang w:val="en-US"/>
              </w:rPr>
            </w:pPr>
            <w:r w:rsidRPr="00CE06CC">
              <w:rPr>
                <w:b/>
                <w:lang w:val="en-US"/>
              </w:rPr>
              <w:t>Function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G0S</w:t>
            </w:r>
          </w:p>
        </w:tc>
        <w:tc>
          <w:tcPr>
            <w:tcW w:w="85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785</w:t>
            </w:r>
          </w:p>
        </w:tc>
        <w:tc>
          <w:tcPr>
            <w:tcW w:w="1167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1603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G0/G1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switch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21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Promotes apoptosis by preventing the formation of protective BCL2-BAX heterodimers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ORC6</w:t>
            </w:r>
          </w:p>
        </w:tc>
        <w:tc>
          <w:tcPr>
            <w:tcW w:w="85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468</w:t>
            </w:r>
          </w:p>
        </w:tc>
        <w:tc>
          <w:tcPr>
            <w:tcW w:w="1167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898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Origin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recognition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complex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subunit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3821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Coordinates chromosome replication and segregation with cytokinesis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CDCA5</w:t>
            </w:r>
          </w:p>
        </w:tc>
        <w:tc>
          <w:tcPr>
            <w:tcW w:w="85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7025</w:t>
            </w:r>
          </w:p>
        </w:tc>
        <w:tc>
          <w:tcPr>
            <w:tcW w:w="1167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12027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Cell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division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cycle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associated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3821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Regulator of sister chromatid cohesion in mitosis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MCM10</w:t>
            </w:r>
          </w:p>
        </w:tc>
        <w:tc>
          <w:tcPr>
            <w:tcW w:w="85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268</w:t>
            </w:r>
          </w:p>
        </w:tc>
        <w:tc>
          <w:tcPr>
            <w:tcW w:w="1167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457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Minichromosome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maintenance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complex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component 10</w:t>
            </w:r>
          </w:p>
        </w:tc>
        <w:tc>
          <w:tcPr>
            <w:tcW w:w="3821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Acts as a DNA replication initiation factor. Prevents DNA from damage during replication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MAF</w:t>
            </w:r>
          </w:p>
        </w:tc>
        <w:tc>
          <w:tcPr>
            <w:tcW w:w="850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55</w:t>
            </w:r>
          </w:p>
        </w:tc>
        <w:tc>
          <w:tcPr>
            <w:tcW w:w="1167" w:type="dxa"/>
            <w:vAlign w:val="center"/>
          </w:tcPr>
          <w:p w:rsidR="000A70DA" w:rsidRPr="009424BB" w:rsidRDefault="00233F2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91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>V-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maf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avian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musculoaponeurotic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fibrosarcoma oncogene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homolog</w:t>
            </w:r>
            <w:proofErr w:type="spellEnd"/>
          </w:p>
        </w:tc>
        <w:tc>
          <w:tcPr>
            <w:tcW w:w="3821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Can be a transcriptional activator or repressor. Behaves as an oncogene or  a tumor suppressor</w:t>
            </w:r>
          </w:p>
        </w:tc>
      </w:tr>
      <w:tr w:rsidR="000A70DA" w:rsidTr="009424BB">
        <w:tc>
          <w:tcPr>
            <w:tcW w:w="127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PPIH</w:t>
            </w:r>
          </w:p>
        </w:tc>
        <w:tc>
          <w:tcPr>
            <w:tcW w:w="85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3920</w:t>
            </w:r>
          </w:p>
        </w:tc>
        <w:tc>
          <w:tcPr>
            <w:tcW w:w="1167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6365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Peptidylprolyl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isomerase H (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cyclophilin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H)</w:t>
            </w:r>
          </w:p>
        </w:tc>
        <w:tc>
          <w:tcPr>
            <w:tcW w:w="3821" w:type="dxa"/>
            <w:vAlign w:val="center"/>
          </w:tcPr>
          <w:p w:rsidR="0062693D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Assists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folding</w:t>
            </w:r>
            <w:proofErr w:type="spellEnd"/>
          </w:p>
          <w:p w:rsidR="000A70DA" w:rsidRPr="009424BB" w:rsidRDefault="000A70D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RAD51</w:t>
            </w:r>
          </w:p>
        </w:tc>
        <w:tc>
          <w:tcPr>
            <w:tcW w:w="85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2049</w:t>
            </w:r>
          </w:p>
        </w:tc>
        <w:tc>
          <w:tcPr>
            <w:tcW w:w="1167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3381</w:t>
            </w:r>
          </w:p>
        </w:tc>
        <w:tc>
          <w:tcPr>
            <w:tcW w:w="2520" w:type="dxa"/>
            <w:vAlign w:val="center"/>
          </w:tcPr>
          <w:p w:rsidR="000A70DA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RAD51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recombinase</w:t>
            </w:r>
            <w:proofErr w:type="spellEnd"/>
          </w:p>
        </w:tc>
        <w:tc>
          <w:tcPr>
            <w:tcW w:w="3821" w:type="dxa"/>
            <w:vAlign w:val="center"/>
          </w:tcPr>
          <w:p w:rsidR="000A70DA" w:rsidRPr="009424BB" w:rsidRDefault="00A374D6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Involved </w:t>
            </w:r>
            <w:r w:rsidR="0062693D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in DNA repair through homologous recombination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ANKRD32 (SLF1)</w:t>
            </w:r>
          </w:p>
        </w:tc>
        <w:tc>
          <w:tcPr>
            <w:tcW w:w="85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354</w:t>
            </w:r>
          </w:p>
        </w:tc>
        <w:tc>
          <w:tcPr>
            <w:tcW w:w="1167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575</w:t>
            </w:r>
          </w:p>
        </w:tc>
        <w:tc>
          <w:tcPr>
            <w:tcW w:w="2520" w:type="dxa"/>
            <w:vAlign w:val="center"/>
          </w:tcPr>
          <w:p w:rsidR="0062693D" w:rsidRPr="009424BB" w:rsidRDefault="0062693D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Ankyrin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repeat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domain 32</w:t>
            </w:r>
          </w:p>
          <w:p w:rsidR="000A70DA" w:rsidRPr="009424BB" w:rsidRDefault="000A70D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0A70DA" w:rsidRPr="009424BB" w:rsidRDefault="00A374D6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Involved </w:t>
            </w:r>
            <w:r w:rsidR="0062693D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in the DNA damage response and genomic stability maintenance</w:t>
            </w:r>
          </w:p>
        </w:tc>
      </w:tr>
      <w:tr w:rsidR="000A70DA" w:rsidTr="009424BB">
        <w:tc>
          <w:tcPr>
            <w:tcW w:w="127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SLC43A3</w:t>
            </w:r>
          </w:p>
        </w:tc>
        <w:tc>
          <w:tcPr>
            <w:tcW w:w="85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1721</w:t>
            </w:r>
          </w:p>
        </w:tc>
        <w:tc>
          <w:tcPr>
            <w:tcW w:w="1167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2788</w:t>
            </w:r>
          </w:p>
        </w:tc>
        <w:tc>
          <w:tcPr>
            <w:tcW w:w="2520" w:type="dxa"/>
            <w:vAlign w:val="center"/>
          </w:tcPr>
          <w:p w:rsidR="000A70DA" w:rsidRPr="009424BB" w:rsidRDefault="0003445A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Solute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carrier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family 43,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member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3821" w:type="dxa"/>
            <w:vAlign w:val="center"/>
          </w:tcPr>
          <w:p w:rsidR="000A70DA" w:rsidRPr="009424BB" w:rsidRDefault="0003445A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Putative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transporter</w:t>
            </w:r>
            <w:proofErr w:type="spellEnd"/>
          </w:p>
        </w:tc>
      </w:tr>
      <w:tr w:rsidR="000A70DA" w:rsidRPr="00A374D6" w:rsidTr="009424BB">
        <w:trPr>
          <w:trHeight w:val="258"/>
        </w:trPr>
        <w:tc>
          <w:tcPr>
            <w:tcW w:w="127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IL18</w:t>
            </w:r>
          </w:p>
        </w:tc>
        <w:tc>
          <w:tcPr>
            <w:tcW w:w="85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532</w:t>
            </w:r>
          </w:p>
        </w:tc>
        <w:tc>
          <w:tcPr>
            <w:tcW w:w="1167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829</w:t>
            </w:r>
          </w:p>
        </w:tc>
        <w:tc>
          <w:tcPr>
            <w:tcW w:w="2520" w:type="dxa"/>
            <w:vAlign w:val="center"/>
          </w:tcPr>
          <w:p w:rsidR="000A70DA" w:rsidRPr="009424BB" w:rsidRDefault="0003445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Interleukin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18</w:t>
            </w:r>
          </w:p>
        </w:tc>
        <w:tc>
          <w:tcPr>
            <w:tcW w:w="3821" w:type="dxa"/>
            <w:vAlign w:val="center"/>
          </w:tcPr>
          <w:p w:rsidR="000A70DA" w:rsidRPr="009424BB" w:rsidRDefault="0003445A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Proinflammatory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cytokine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FF0000"/>
                <w:sz w:val="16"/>
                <w:szCs w:val="16"/>
                <w:lang w:val="en-US"/>
              </w:rPr>
              <w:t>MTA2</w:t>
            </w:r>
          </w:p>
        </w:tc>
        <w:tc>
          <w:tcPr>
            <w:tcW w:w="850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1835</w:t>
            </w:r>
          </w:p>
        </w:tc>
        <w:tc>
          <w:tcPr>
            <w:tcW w:w="1167" w:type="dxa"/>
            <w:vAlign w:val="center"/>
          </w:tcPr>
          <w:p w:rsidR="000A70DA" w:rsidRPr="009424BB" w:rsidRDefault="00465EE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2889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Metastasis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associated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 family,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member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Involved in </w:t>
            </w:r>
            <w:r w:rsidR="00A374D6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transcription </w:t>
            </w: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regulation</w:t>
            </w:r>
            <w:r w:rsidR="00A374D6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as repressor and activator</w:t>
            </w:r>
            <w:r w:rsidR="00A374D6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, interacting with </w:t>
            </w: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histones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ZNF276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138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90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Zinc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finger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276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May be involved in transcriptional regulation.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DDR1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1881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1228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Discoidin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domain receptor tyrosine kinase 1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Receptor tyrosine kinase </w:t>
            </w:r>
            <w:r w:rsidR="00A374D6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acting </w:t>
            </w: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as a cell surface adhesion molecule, regulating migration and proliferation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PLLP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736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471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Plasmolipin</w:t>
            </w:r>
            <w:proofErr w:type="spellEnd"/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Could participate in ion transport events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IDS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373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236</w:t>
            </w:r>
          </w:p>
        </w:tc>
        <w:tc>
          <w:tcPr>
            <w:tcW w:w="2520" w:type="dxa"/>
            <w:vAlign w:val="center"/>
          </w:tcPr>
          <w:p w:rsidR="00EC09E5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Iduronate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2-sulfatase</w:t>
            </w:r>
          </w:p>
          <w:p w:rsidR="000A70DA" w:rsidRPr="009424BB" w:rsidRDefault="000A70D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Lysosomal enzyme involved in the degradation of dermatan- and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heparan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sulfate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SPIRE2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1942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1243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Spire-type actin nucleation factor 2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Actin nucleation factor involved in intracellular vesicle transport and for asymmetric cell division during meiosis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NXN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358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232</w:t>
            </w:r>
          </w:p>
        </w:tc>
        <w:tc>
          <w:tcPr>
            <w:tcW w:w="2520" w:type="dxa"/>
            <w:vAlign w:val="center"/>
          </w:tcPr>
          <w:p w:rsidR="00EC09E5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Nucleoredoxin</w:t>
            </w:r>
            <w:proofErr w:type="spellEnd"/>
          </w:p>
          <w:p w:rsidR="000A70DA" w:rsidRPr="009424BB" w:rsidRDefault="000A70D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Functions as a redox-dependent negative regulator of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Wnt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signaling and as a transcriptional regulator.</w:t>
            </w:r>
          </w:p>
        </w:tc>
      </w:tr>
      <w:tr w:rsidR="000A70DA" w:rsidTr="009424BB">
        <w:tc>
          <w:tcPr>
            <w:tcW w:w="127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MAGED2</w:t>
            </w:r>
          </w:p>
        </w:tc>
        <w:tc>
          <w:tcPr>
            <w:tcW w:w="850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4889</w:t>
            </w:r>
          </w:p>
        </w:tc>
        <w:tc>
          <w:tcPr>
            <w:tcW w:w="1167" w:type="dxa"/>
            <w:vAlign w:val="center"/>
          </w:tcPr>
          <w:p w:rsidR="000A70DA" w:rsidRPr="009424BB" w:rsidRDefault="00E05929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2894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Melanoma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antigen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family D, 2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Regulates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NaCl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co-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transporters</w:t>
            </w:r>
            <w:proofErr w:type="spellEnd"/>
          </w:p>
        </w:tc>
      </w:tr>
      <w:tr w:rsidR="000A70DA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LGALS7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1245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740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Lectin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galactoside-binding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soluble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>, 7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>Pro-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apoptotic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galectin</w:t>
            </w:r>
            <w:proofErr w:type="spellEnd"/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SPON2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9495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5535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Spondin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extracellular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matrix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Functions as an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opsonin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for macrophage phagocytosis of bacteria.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ZNF83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80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47</w:t>
            </w:r>
          </w:p>
        </w:tc>
        <w:tc>
          <w:tcPr>
            <w:tcW w:w="2520" w:type="dxa"/>
            <w:vAlign w:val="center"/>
          </w:tcPr>
          <w:p w:rsidR="00EC09E5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Zinc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finger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83</w:t>
            </w:r>
          </w:p>
          <w:p w:rsidR="000A70DA" w:rsidRPr="009424BB" w:rsidRDefault="000A70D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May be involved in transcriptional regulation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RNF157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66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38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Ring finger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157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Ubiquitin ligase preventing apoptosis. Acts as a downstream effector of the PI3K and MAPK signaling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FILIP1L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81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45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Filamin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A interacting protein 1-like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When overexpressed in endothelial cells, leads to inhibition of cell proliferation and migration and an increase in apoptosis.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SRPK3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138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78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SRSF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kinase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Phosphorylates the SR splicing factor SRSF1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ABCC3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2539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1440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ATP-binding cassette, sub-family C (CFTR/MRP), member 3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May act as an inducible transporter in the biliary and intestinal excretion of organic anions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RHBDF1</w:t>
            </w:r>
          </w:p>
        </w:tc>
        <w:tc>
          <w:tcPr>
            <w:tcW w:w="850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1118</w:t>
            </w:r>
          </w:p>
        </w:tc>
        <w:tc>
          <w:tcPr>
            <w:tcW w:w="1167" w:type="dxa"/>
            <w:vAlign w:val="center"/>
          </w:tcPr>
          <w:p w:rsidR="000A70DA" w:rsidRPr="009424BB" w:rsidRDefault="003859AF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626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Rhomboid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homolog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 (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Drosophila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Regulates ADAM17 protease, </w:t>
            </w:r>
            <w:r w:rsidR="00A374D6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releasing</w:t>
            </w: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epidermal growth factor (EGF) receptor ligands and TNF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PTPRN2</w:t>
            </w:r>
          </w:p>
        </w:tc>
        <w:tc>
          <w:tcPr>
            <w:tcW w:w="85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4125</w:t>
            </w:r>
          </w:p>
        </w:tc>
        <w:tc>
          <w:tcPr>
            <w:tcW w:w="1167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2379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Protein tyrosine phosphatase, receptor type, N polypeptide 2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Regulates PI(4,5)P2 level in the plasma membrane and actin dynamics related to cell migration and metastasis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BAIAP3</w:t>
            </w:r>
          </w:p>
        </w:tc>
        <w:tc>
          <w:tcPr>
            <w:tcW w:w="85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191</w:t>
            </w:r>
          </w:p>
        </w:tc>
        <w:tc>
          <w:tcPr>
            <w:tcW w:w="1167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103</w:t>
            </w:r>
          </w:p>
        </w:tc>
        <w:tc>
          <w:tcPr>
            <w:tcW w:w="2520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BAI1-associated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3821" w:type="dxa"/>
            <w:vAlign w:val="center"/>
          </w:tcPr>
          <w:p w:rsidR="000A70DA" w:rsidRPr="009424BB" w:rsidRDefault="00EC09E5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Functions in endosome to Golgi retrograde transport.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SLC4A11</w:t>
            </w:r>
          </w:p>
        </w:tc>
        <w:tc>
          <w:tcPr>
            <w:tcW w:w="85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1517</w:t>
            </w:r>
          </w:p>
        </w:tc>
        <w:tc>
          <w:tcPr>
            <w:tcW w:w="1167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740</w:t>
            </w:r>
          </w:p>
        </w:tc>
        <w:tc>
          <w:tcPr>
            <w:tcW w:w="2520" w:type="dxa"/>
            <w:vAlign w:val="center"/>
          </w:tcPr>
          <w:p w:rsidR="000A70DA" w:rsidRPr="009424BB" w:rsidRDefault="00280B78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S</w:t>
            </w:r>
            <w:r w:rsidR="00EC09E5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olute carrier family 4, sodium borate transporter, member 11</w:t>
            </w:r>
          </w:p>
        </w:tc>
        <w:tc>
          <w:tcPr>
            <w:tcW w:w="3821" w:type="dxa"/>
            <w:vAlign w:val="center"/>
          </w:tcPr>
          <w:p w:rsidR="000A70DA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Sodium-coupled borate cotransporter that is essential for borate homeostasis,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SEMA3B</w:t>
            </w:r>
          </w:p>
        </w:tc>
        <w:tc>
          <w:tcPr>
            <w:tcW w:w="850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8740</w:t>
            </w:r>
          </w:p>
        </w:tc>
        <w:tc>
          <w:tcPr>
            <w:tcW w:w="1167" w:type="dxa"/>
            <w:vAlign w:val="center"/>
          </w:tcPr>
          <w:p w:rsidR="000A70DA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4612</w:t>
            </w:r>
          </w:p>
        </w:tc>
        <w:tc>
          <w:tcPr>
            <w:tcW w:w="2520" w:type="dxa"/>
            <w:vAlign w:val="center"/>
          </w:tcPr>
          <w:p w:rsidR="000A70DA" w:rsidRPr="009424BB" w:rsidRDefault="00280B78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Sema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domain, immunoglobulin domain (Ig), short basic domain, secreted, (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semaphorin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) 3B</w:t>
            </w:r>
          </w:p>
        </w:tc>
        <w:tc>
          <w:tcPr>
            <w:tcW w:w="3821" w:type="dxa"/>
            <w:vAlign w:val="center"/>
          </w:tcPr>
          <w:p w:rsidR="00280B78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Inhibits axonal extension and acts as a tumor suppressor by inducing apoptosis</w:t>
            </w:r>
          </w:p>
          <w:p w:rsidR="000A70DA" w:rsidRPr="009424BB" w:rsidRDefault="000A70DA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TUBB2A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6276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3199</w:t>
            </w:r>
          </w:p>
        </w:tc>
        <w:tc>
          <w:tcPr>
            <w:tcW w:w="2520" w:type="dxa"/>
            <w:vAlign w:val="center"/>
          </w:tcPr>
          <w:p w:rsidR="00280B78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Tubulin, beta 2A class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IIa</w:t>
            </w:r>
            <w:proofErr w:type="spellEnd"/>
          </w:p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Component of microtubules, key participants in processes such as mitosis and intracellular transport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AKR1C1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721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360</w:t>
            </w:r>
          </w:p>
        </w:tc>
        <w:tc>
          <w:tcPr>
            <w:tcW w:w="2520" w:type="dxa"/>
            <w:vAlign w:val="center"/>
          </w:tcPr>
          <w:p w:rsidR="00280B78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Aldo-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keto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reductase family 1, member C1</w:t>
            </w:r>
          </w:p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In the liver and intestine, it may have a role in the transport of bile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COL7A1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299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142</w:t>
            </w:r>
          </w:p>
        </w:tc>
        <w:tc>
          <w:tcPr>
            <w:tcW w:w="2520" w:type="dxa"/>
            <w:vAlign w:val="center"/>
          </w:tcPr>
          <w:p w:rsidR="00280B78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Collagen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type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VII,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alpha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  <w:p w:rsidR="009D3815" w:rsidRPr="009424BB" w:rsidRDefault="009D3815" w:rsidP="009424BB">
            <w:pPr>
              <w:ind w:firstLine="284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May contribute to epithelial basement membrane organization and adherence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lastRenderedPageBreak/>
              <w:t>SYT13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1037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497</w:t>
            </w:r>
          </w:p>
        </w:tc>
        <w:tc>
          <w:tcPr>
            <w:tcW w:w="2520" w:type="dxa"/>
            <w:vAlign w:val="center"/>
          </w:tcPr>
          <w:p w:rsidR="00280B78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Synaptotagmin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XIII</w:t>
            </w:r>
          </w:p>
          <w:p w:rsidR="009D3815" w:rsidRPr="009424BB" w:rsidRDefault="009D3815" w:rsidP="009424BB">
            <w:pPr>
              <w:ind w:firstLine="284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May be involved in transport vesicle docking to the plasma membrane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KRTAP3-2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220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89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Keratin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associated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3-2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tabs>
                <w:tab w:val="left" w:pos="825"/>
              </w:tabs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Member of the keratin-associated protein (KAP) family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KRT15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1421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610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Keratin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15,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type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I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Component of the intermediate filaments</w:t>
            </w:r>
          </w:p>
        </w:tc>
      </w:tr>
      <w:tr w:rsidR="009D3815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SPTBN5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250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99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Spectrin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>, beta, non-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erythrocytic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sz w:val="16"/>
                <w:szCs w:val="16"/>
              </w:rPr>
              <w:t>Binds</w:t>
            </w:r>
            <w:proofErr w:type="spellEnd"/>
            <w:r w:rsidRPr="009424B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sz w:val="16"/>
                <w:szCs w:val="16"/>
              </w:rPr>
              <w:t>actin</w:t>
            </w:r>
            <w:proofErr w:type="spellEnd"/>
            <w:r w:rsidRPr="009424BB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9424BB">
              <w:rPr>
                <w:rFonts w:cstheme="minorHAnsi"/>
                <w:sz w:val="16"/>
                <w:szCs w:val="16"/>
              </w:rPr>
              <w:t>kinesin</w:t>
            </w:r>
            <w:proofErr w:type="spellEnd"/>
          </w:p>
        </w:tc>
      </w:tr>
      <w:tr w:rsidR="009D3815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EMP1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16043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6672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Epithelial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membrane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RGCC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842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328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Regulator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cell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cycle</w:t>
            </w:r>
            <w:proofErr w:type="spellEnd"/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Overexpression activates or suppresses cell cycle progression</w:t>
            </w:r>
          </w:p>
        </w:tc>
      </w:tr>
      <w:tr w:rsidR="009D3815" w:rsidRPr="00A374D6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CDHR2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322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132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Cadherin-related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family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member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21" w:type="dxa"/>
            <w:vAlign w:val="center"/>
          </w:tcPr>
          <w:p w:rsidR="009D3815" w:rsidRPr="009424BB" w:rsidRDefault="00A374D6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Involved </w:t>
            </w:r>
            <w:r w:rsidR="00280B78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in cell-cell adhesion and contact inhibition in epithelial cells. Candidate tumor suppressor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PLCB1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536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227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Phospholipase C, beta 1 (phosphoinositide-specific)</w:t>
            </w:r>
          </w:p>
        </w:tc>
        <w:tc>
          <w:tcPr>
            <w:tcW w:w="3821" w:type="dxa"/>
            <w:vAlign w:val="center"/>
          </w:tcPr>
          <w:p w:rsidR="009D3815" w:rsidRPr="009424BB" w:rsidRDefault="009D2599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Produces</w:t>
            </w:r>
            <w:r w:rsidR="00280B78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the second messenger molecules </w:t>
            </w:r>
            <w:proofErr w:type="spellStart"/>
            <w:r w:rsidR="00280B78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diacylglycerol</w:t>
            </w:r>
            <w:proofErr w:type="spellEnd"/>
            <w:r w:rsidR="00280B78"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(DAG) and inositol 1,4,5-trisphosphate (IP3)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IQCH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68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24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IQ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motif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containing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H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May play a regulatory role in spermatogenesis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DISC1</w:t>
            </w:r>
          </w:p>
        </w:tc>
        <w:tc>
          <w:tcPr>
            <w:tcW w:w="850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119</w:t>
            </w:r>
          </w:p>
        </w:tc>
        <w:tc>
          <w:tcPr>
            <w:tcW w:w="1167" w:type="dxa"/>
            <w:vAlign w:val="center"/>
          </w:tcPr>
          <w:p w:rsidR="009D3815" w:rsidRPr="009424BB" w:rsidRDefault="009D3815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35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Disrupted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</w:rPr>
              <w:t>schizophrenia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Positively regulates </w:t>
            </w:r>
            <w:proofErr w:type="spellStart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Wnt</w:t>
            </w:r>
            <w:proofErr w:type="spellEnd"/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-mediated proliferation. Plays a role in the microtubule network formation</w:t>
            </w:r>
          </w:p>
        </w:tc>
      </w:tr>
      <w:tr w:rsidR="009D3815" w:rsidRPr="00CD2430" w:rsidTr="009424BB">
        <w:tc>
          <w:tcPr>
            <w:tcW w:w="1270" w:type="dxa"/>
            <w:vAlign w:val="center"/>
          </w:tcPr>
          <w:p w:rsidR="009D3815" w:rsidRPr="009424BB" w:rsidRDefault="00AF5673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CDIP1</w:t>
            </w:r>
          </w:p>
        </w:tc>
        <w:tc>
          <w:tcPr>
            <w:tcW w:w="850" w:type="dxa"/>
            <w:vAlign w:val="center"/>
          </w:tcPr>
          <w:p w:rsidR="009D3815" w:rsidRPr="009424BB" w:rsidRDefault="00AF5673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52</w:t>
            </w:r>
          </w:p>
        </w:tc>
        <w:tc>
          <w:tcPr>
            <w:tcW w:w="1167" w:type="dxa"/>
            <w:vAlign w:val="center"/>
          </w:tcPr>
          <w:p w:rsidR="009D3815" w:rsidRPr="009424BB" w:rsidRDefault="00AF5673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15</w:t>
            </w:r>
          </w:p>
        </w:tc>
        <w:tc>
          <w:tcPr>
            <w:tcW w:w="2520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Cell death-inducing p53 target 1</w:t>
            </w:r>
          </w:p>
        </w:tc>
        <w:tc>
          <w:tcPr>
            <w:tcW w:w="3821" w:type="dxa"/>
            <w:vAlign w:val="center"/>
          </w:tcPr>
          <w:p w:rsidR="009D3815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Acts as an important p53-apoptotic effector</w:t>
            </w:r>
          </w:p>
        </w:tc>
      </w:tr>
      <w:tr w:rsidR="000A70DA" w:rsidRPr="00CD2430" w:rsidTr="009424BB">
        <w:tc>
          <w:tcPr>
            <w:tcW w:w="1270" w:type="dxa"/>
            <w:vAlign w:val="center"/>
          </w:tcPr>
          <w:p w:rsidR="000A70DA" w:rsidRPr="009424BB" w:rsidRDefault="00AF5673" w:rsidP="009424BB">
            <w:pPr>
              <w:jc w:val="center"/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i/>
                <w:color w:val="002060"/>
                <w:sz w:val="16"/>
                <w:szCs w:val="16"/>
                <w:lang w:val="en-US"/>
              </w:rPr>
              <w:t>CD44</w:t>
            </w:r>
          </w:p>
        </w:tc>
        <w:tc>
          <w:tcPr>
            <w:tcW w:w="850" w:type="dxa"/>
            <w:vAlign w:val="center"/>
          </w:tcPr>
          <w:p w:rsidR="000A70DA" w:rsidRPr="009424BB" w:rsidRDefault="00AF5673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475</w:t>
            </w:r>
          </w:p>
        </w:tc>
        <w:tc>
          <w:tcPr>
            <w:tcW w:w="1167" w:type="dxa"/>
            <w:vAlign w:val="center"/>
          </w:tcPr>
          <w:p w:rsidR="000A70DA" w:rsidRPr="009424BB" w:rsidRDefault="00AF5673" w:rsidP="009424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sz w:val="16"/>
                <w:szCs w:val="16"/>
                <w:lang w:val="en-US"/>
              </w:rPr>
              <w:t>108</w:t>
            </w:r>
          </w:p>
        </w:tc>
        <w:tc>
          <w:tcPr>
            <w:tcW w:w="2520" w:type="dxa"/>
            <w:vAlign w:val="center"/>
          </w:tcPr>
          <w:p w:rsidR="000A70DA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CD44 molecule (Indian blood group)</w:t>
            </w:r>
          </w:p>
        </w:tc>
        <w:tc>
          <w:tcPr>
            <w:tcW w:w="3821" w:type="dxa"/>
            <w:vAlign w:val="center"/>
          </w:tcPr>
          <w:p w:rsidR="000A70DA" w:rsidRPr="009424BB" w:rsidRDefault="00280B78" w:rsidP="009424BB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9424BB">
              <w:rPr>
                <w:rFonts w:cstheme="minorHAnsi"/>
                <w:color w:val="000000"/>
                <w:sz w:val="16"/>
                <w:szCs w:val="16"/>
                <w:lang w:val="en-US"/>
              </w:rPr>
              <w:t>Receptor for hyaluronic acid and other ligands</w:t>
            </w:r>
          </w:p>
        </w:tc>
      </w:tr>
    </w:tbl>
    <w:p w:rsidR="00CB6AB0" w:rsidRPr="009424BB" w:rsidRDefault="00111601" w:rsidP="005535C0">
      <w:pPr>
        <w:spacing w:after="0" w:line="240" w:lineRule="auto"/>
        <w:rPr>
          <w:sz w:val="18"/>
          <w:szCs w:val="18"/>
          <w:lang w:val="en-US"/>
        </w:rPr>
      </w:pPr>
      <w:r>
        <w:rPr>
          <w:lang w:val="en-US"/>
        </w:rPr>
        <w:tab/>
      </w:r>
      <w:r w:rsidR="00D0454F" w:rsidRPr="009424BB">
        <w:rPr>
          <w:sz w:val="18"/>
          <w:szCs w:val="18"/>
          <w:lang w:val="en-US"/>
        </w:rPr>
        <w:t>“Mean Neo” and “Mean B4GALNT2” represent the mean expression value of SW480 and SW620 Neo- and B4GALNT2-exp</w:t>
      </w:r>
      <w:r w:rsidR="00CD2430">
        <w:rPr>
          <w:sz w:val="18"/>
          <w:szCs w:val="18"/>
          <w:lang w:val="en-US"/>
        </w:rPr>
        <w:t xml:space="preserve">ressing cells respectively. Here, we </w:t>
      </w:r>
      <w:bookmarkStart w:id="0" w:name="_GoBack"/>
      <w:bookmarkEnd w:id="0"/>
      <w:r w:rsidR="00D0454F" w:rsidRPr="009424BB">
        <w:rPr>
          <w:sz w:val="18"/>
          <w:szCs w:val="18"/>
          <w:lang w:val="en-US"/>
        </w:rPr>
        <w:t>reported o</w:t>
      </w:r>
      <w:r w:rsidR="009D2599" w:rsidRPr="009424BB">
        <w:rPr>
          <w:sz w:val="18"/>
          <w:szCs w:val="18"/>
          <w:lang w:val="en-US"/>
        </w:rPr>
        <w:t xml:space="preserve">nly genes showing a fold change </w:t>
      </w:r>
      <w:r w:rsidR="00D0454F" w:rsidRPr="009424BB">
        <w:rPr>
          <w:sz w:val="18"/>
          <w:szCs w:val="18"/>
          <w:lang w:val="en-US"/>
        </w:rPr>
        <w:t>“Mean B4GALNT2 / Mean Neo”</w:t>
      </w:r>
      <w:r w:rsidRPr="009424BB">
        <w:rPr>
          <w:sz w:val="18"/>
          <w:szCs w:val="18"/>
          <w:lang w:val="en-US"/>
        </w:rPr>
        <w:tab/>
      </w:r>
      <w:r w:rsidR="00D0454F" w:rsidRPr="009424BB">
        <w:rPr>
          <w:rFonts w:cstheme="minorHAnsi"/>
          <w:sz w:val="18"/>
          <w:szCs w:val="18"/>
          <w:lang w:val="en-US"/>
        </w:rPr>
        <w:t>≥</w:t>
      </w:r>
      <w:r w:rsidR="00D0454F" w:rsidRPr="009424BB">
        <w:rPr>
          <w:sz w:val="18"/>
          <w:szCs w:val="18"/>
          <w:lang w:val="en-US"/>
        </w:rPr>
        <w:t xml:space="preserve">2, a </w:t>
      </w:r>
      <w:r w:rsidR="00D0454F" w:rsidRPr="009424BB">
        <w:rPr>
          <w:i/>
          <w:sz w:val="18"/>
          <w:szCs w:val="18"/>
          <w:lang w:val="en-US"/>
        </w:rPr>
        <w:t>p</w:t>
      </w:r>
      <w:r w:rsidR="00D0454F" w:rsidRPr="009424BB">
        <w:rPr>
          <w:sz w:val="18"/>
          <w:szCs w:val="18"/>
          <w:lang w:val="en-US"/>
        </w:rPr>
        <w:t xml:space="preserve"> value </w:t>
      </w:r>
      <w:r w:rsidR="00D0454F" w:rsidRPr="009424BB">
        <w:rPr>
          <w:rFonts w:cstheme="minorHAnsi"/>
          <w:sz w:val="18"/>
          <w:szCs w:val="18"/>
          <w:lang w:val="en-US"/>
        </w:rPr>
        <w:t>≤</w:t>
      </w:r>
      <w:r w:rsidR="00D0454F" w:rsidRPr="009424BB">
        <w:rPr>
          <w:sz w:val="18"/>
          <w:szCs w:val="18"/>
          <w:lang w:val="en-US"/>
        </w:rPr>
        <w:t xml:space="preserve"> 0.05 and a level of expression either in Neo or in B4GALNT2 </w:t>
      </w:r>
      <w:r w:rsidR="00D0454F" w:rsidRPr="009424BB">
        <w:rPr>
          <w:rFonts w:cstheme="minorHAnsi"/>
          <w:sz w:val="18"/>
          <w:szCs w:val="18"/>
          <w:lang w:val="en-US"/>
        </w:rPr>
        <w:t>≥</w:t>
      </w:r>
      <w:r w:rsidR="00D0454F" w:rsidRPr="009424BB">
        <w:rPr>
          <w:sz w:val="18"/>
          <w:szCs w:val="18"/>
          <w:lang w:val="en-US"/>
        </w:rPr>
        <w:t xml:space="preserve"> 50.</w:t>
      </w:r>
      <w:r w:rsidR="009424BB">
        <w:rPr>
          <w:sz w:val="18"/>
          <w:szCs w:val="18"/>
          <w:lang w:val="en-US"/>
        </w:rPr>
        <w:t xml:space="preserve"> </w:t>
      </w:r>
      <w:r w:rsidR="00CB6AB0" w:rsidRPr="009424BB">
        <w:rPr>
          <w:sz w:val="18"/>
          <w:szCs w:val="18"/>
          <w:lang w:val="en-US"/>
        </w:rPr>
        <w:t xml:space="preserve">Up-regulated and down-regulated genes are marked in red and blue, respectively. Information on gene function </w:t>
      </w:r>
      <w:proofErr w:type="gramStart"/>
      <w:r w:rsidR="00CB6AB0" w:rsidRPr="009424BB">
        <w:rPr>
          <w:sz w:val="18"/>
          <w:szCs w:val="18"/>
          <w:lang w:val="en-US"/>
        </w:rPr>
        <w:t>were deduced</w:t>
      </w:r>
      <w:proofErr w:type="gramEnd"/>
      <w:r w:rsidR="00CB6AB0" w:rsidRPr="009424BB">
        <w:rPr>
          <w:sz w:val="18"/>
          <w:szCs w:val="18"/>
          <w:lang w:val="en-US"/>
        </w:rPr>
        <w:t xml:space="preserve"> from https://www.genecards.org/.</w:t>
      </w:r>
    </w:p>
    <w:sectPr w:rsidR="00CB6AB0" w:rsidRPr="009424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284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C0"/>
    <w:rsid w:val="0003445A"/>
    <w:rsid w:val="0006262F"/>
    <w:rsid w:val="000A70DA"/>
    <w:rsid w:val="00111601"/>
    <w:rsid w:val="001364E2"/>
    <w:rsid w:val="00233F2D"/>
    <w:rsid w:val="00280B78"/>
    <w:rsid w:val="003859AF"/>
    <w:rsid w:val="003C0D0B"/>
    <w:rsid w:val="00405227"/>
    <w:rsid w:val="00465EEF"/>
    <w:rsid w:val="005535C0"/>
    <w:rsid w:val="0062693D"/>
    <w:rsid w:val="00637F53"/>
    <w:rsid w:val="007224C1"/>
    <w:rsid w:val="00824280"/>
    <w:rsid w:val="008A10A7"/>
    <w:rsid w:val="009424BB"/>
    <w:rsid w:val="009D2599"/>
    <w:rsid w:val="009D3815"/>
    <w:rsid w:val="00A374D6"/>
    <w:rsid w:val="00AA5520"/>
    <w:rsid w:val="00AF5673"/>
    <w:rsid w:val="00B957E2"/>
    <w:rsid w:val="00BE65E1"/>
    <w:rsid w:val="00C17E78"/>
    <w:rsid w:val="00CB6AB0"/>
    <w:rsid w:val="00CD2430"/>
    <w:rsid w:val="00CE06CC"/>
    <w:rsid w:val="00D0454F"/>
    <w:rsid w:val="00D23C7B"/>
    <w:rsid w:val="00E05929"/>
    <w:rsid w:val="00EC09E5"/>
    <w:rsid w:val="00ED15EA"/>
    <w:rsid w:val="00F152CB"/>
    <w:rsid w:val="00FA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76A9DF"/>
  <w15:chartTrackingRefBased/>
  <w15:docId w15:val="{A32347F6-3498-478E-86A8-6964AE1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A7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2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2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Dall'Olio</dc:creator>
  <cp:keywords/>
  <dc:description/>
  <cp:lastModifiedBy>Fabio Dall'Olio</cp:lastModifiedBy>
  <cp:revision>20</cp:revision>
  <cp:lastPrinted>2020-05-06T07:07:00Z</cp:lastPrinted>
  <dcterms:created xsi:type="dcterms:W3CDTF">2020-04-20T14:17:00Z</dcterms:created>
  <dcterms:modified xsi:type="dcterms:W3CDTF">2020-07-27T14:17:00Z</dcterms:modified>
</cp:coreProperties>
</file>