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DD1" w:rsidRPr="00E41DD1" w:rsidRDefault="00E41DD1" w:rsidP="00E41DD1">
      <w:pPr>
        <w:rPr>
          <w:rFonts w:ascii="Palatino Linotype" w:hAnsi="Palatino Linotype" w:cs="Arial"/>
          <w:sz w:val="20"/>
          <w:szCs w:val="20"/>
        </w:rPr>
      </w:pPr>
      <w:r w:rsidRPr="00E41DD1">
        <w:rPr>
          <w:rFonts w:ascii="Palatino Linotype" w:hAnsi="Palatino Linotype" w:cs="Arial"/>
          <w:b/>
          <w:sz w:val="20"/>
          <w:szCs w:val="20"/>
        </w:rPr>
        <w:t>Supplementary Table 1:</w:t>
      </w:r>
      <w:r w:rsidRPr="00E41DD1">
        <w:rPr>
          <w:rFonts w:ascii="Palatino Linotype" w:hAnsi="Palatino Linotype" w:cs="Arial"/>
          <w:sz w:val="20"/>
          <w:szCs w:val="20"/>
        </w:rPr>
        <w:t xml:space="preserve"> List o</w:t>
      </w:r>
      <w:bookmarkStart w:id="0" w:name="_GoBack"/>
      <w:bookmarkEnd w:id="0"/>
      <w:r w:rsidRPr="00E41DD1">
        <w:rPr>
          <w:rFonts w:ascii="Palatino Linotype" w:hAnsi="Palatino Linotype" w:cs="Arial"/>
          <w:sz w:val="20"/>
          <w:szCs w:val="20"/>
        </w:rPr>
        <w:t>f primary and secondary antibodies</w:t>
      </w:r>
      <w:r w:rsidR="00D367E9">
        <w:rPr>
          <w:rFonts w:ascii="Palatino Linotype" w:hAnsi="Palatino Linotype" w:cs="Arial"/>
          <w:sz w:val="20"/>
          <w:szCs w:val="20"/>
        </w:rPr>
        <w:t xml:space="preserve"> used in this study</w:t>
      </w:r>
    </w:p>
    <w:tbl>
      <w:tblPr>
        <w:tblStyle w:val="TableGrid"/>
        <w:tblpPr w:leftFromText="180" w:rightFromText="180" w:vertAnchor="text" w:horzAnchor="margin" w:tblpXSpec="center" w:tblpY="69"/>
        <w:tblOverlap w:val="never"/>
        <w:tblW w:w="11033" w:type="dxa"/>
        <w:tblLayout w:type="fixed"/>
        <w:tblLook w:val="04A0" w:firstRow="1" w:lastRow="0" w:firstColumn="1" w:lastColumn="0" w:noHBand="0" w:noVBand="1"/>
      </w:tblPr>
      <w:tblGrid>
        <w:gridCol w:w="1188"/>
        <w:gridCol w:w="1192"/>
        <w:gridCol w:w="1125"/>
        <w:gridCol w:w="1530"/>
        <w:gridCol w:w="1080"/>
        <w:gridCol w:w="1260"/>
        <w:gridCol w:w="1080"/>
        <w:gridCol w:w="1530"/>
        <w:gridCol w:w="1048"/>
      </w:tblGrid>
      <w:tr w:rsidR="00E41DD1" w:rsidRPr="00E41DD1" w:rsidTr="0056144E">
        <w:trPr>
          <w:trHeight w:val="149"/>
        </w:trPr>
        <w:tc>
          <w:tcPr>
            <w:tcW w:w="6115" w:type="dxa"/>
            <w:gridSpan w:val="5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Primary </w:t>
            </w:r>
          </w:p>
        </w:tc>
        <w:tc>
          <w:tcPr>
            <w:tcW w:w="4918" w:type="dxa"/>
            <w:gridSpan w:val="4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b/>
                <w:sz w:val="20"/>
                <w:szCs w:val="20"/>
              </w:rPr>
              <w:t>Secondary</w:t>
            </w:r>
          </w:p>
        </w:tc>
      </w:tr>
      <w:tr w:rsidR="0056144E" w:rsidRPr="00E41DD1" w:rsidTr="0056144E">
        <w:trPr>
          <w:trHeight w:val="126"/>
        </w:trPr>
        <w:tc>
          <w:tcPr>
            <w:tcW w:w="1188" w:type="dxa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b/>
                <w:sz w:val="20"/>
                <w:szCs w:val="20"/>
              </w:rPr>
              <w:t>Protein</w:t>
            </w:r>
          </w:p>
        </w:tc>
        <w:tc>
          <w:tcPr>
            <w:tcW w:w="1192" w:type="dxa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b/>
                <w:sz w:val="20"/>
                <w:szCs w:val="20"/>
              </w:rPr>
              <w:t>Antibody</w:t>
            </w:r>
          </w:p>
        </w:tc>
        <w:tc>
          <w:tcPr>
            <w:tcW w:w="1125" w:type="dxa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b/>
                <w:sz w:val="20"/>
                <w:szCs w:val="20"/>
              </w:rPr>
              <w:t>Source</w:t>
            </w:r>
          </w:p>
        </w:tc>
        <w:tc>
          <w:tcPr>
            <w:tcW w:w="1530" w:type="dxa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b/>
                <w:sz w:val="20"/>
                <w:szCs w:val="20"/>
              </w:rPr>
              <w:t>Manufacturer</w:t>
            </w:r>
          </w:p>
        </w:tc>
        <w:tc>
          <w:tcPr>
            <w:tcW w:w="1080" w:type="dxa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b/>
                <w:sz w:val="20"/>
                <w:szCs w:val="20"/>
              </w:rPr>
              <w:t>Dilution</w:t>
            </w:r>
          </w:p>
        </w:tc>
        <w:tc>
          <w:tcPr>
            <w:tcW w:w="1260" w:type="dxa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b/>
                <w:sz w:val="20"/>
                <w:szCs w:val="20"/>
              </w:rPr>
              <w:t>Antibody</w:t>
            </w:r>
          </w:p>
        </w:tc>
        <w:tc>
          <w:tcPr>
            <w:tcW w:w="1080" w:type="dxa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b/>
                <w:sz w:val="20"/>
                <w:szCs w:val="20"/>
              </w:rPr>
              <w:t>Source</w:t>
            </w:r>
          </w:p>
        </w:tc>
        <w:tc>
          <w:tcPr>
            <w:tcW w:w="1530" w:type="dxa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b/>
                <w:sz w:val="20"/>
                <w:szCs w:val="20"/>
              </w:rPr>
              <w:t>Manufacturer</w:t>
            </w:r>
          </w:p>
        </w:tc>
        <w:tc>
          <w:tcPr>
            <w:tcW w:w="1048" w:type="dxa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b/>
                <w:sz w:val="20"/>
                <w:szCs w:val="20"/>
              </w:rPr>
              <w:t>Dilution</w:t>
            </w:r>
          </w:p>
        </w:tc>
      </w:tr>
      <w:tr w:rsidR="00E41DD1" w:rsidRPr="00E41DD1" w:rsidTr="0056144E">
        <w:trPr>
          <w:trHeight w:val="545"/>
        </w:trPr>
        <w:tc>
          <w:tcPr>
            <w:tcW w:w="1188" w:type="dxa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NDUFS1</w:t>
            </w:r>
          </w:p>
        </w:tc>
        <w:tc>
          <w:tcPr>
            <w:tcW w:w="1192" w:type="dxa"/>
            <w:vMerge w:val="restart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Anti-Human Rabbit IgG</w:t>
            </w:r>
          </w:p>
        </w:tc>
        <w:tc>
          <w:tcPr>
            <w:tcW w:w="1125" w:type="dxa"/>
            <w:vMerge w:val="restart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Rabbit  monoclonal</w:t>
            </w:r>
          </w:p>
          <w:p w:rsidR="00E41DD1" w:rsidRPr="00E41DD1" w:rsidRDefault="00E41DD1" w:rsidP="00E41D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ab157221</w:t>
            </w:r>
          </w:p>
        </w:tc>
        <w:tc>
          <w:tcPr>
            <w:tcW w:w="1080" w:type="dxa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1:10000</w:t>
            </w:r>
          </w:p>
        </w:tc>
        <w:tc>
          <w:tcPr>
            <w:tcW w:w="1260" w:type="dxa"/>
            <w:vMerge w:val="restart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Anti-Rabbit</w:t>
            </w:r>
          </w:p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Goat IgG</w:t>
            </w:r>
          </w:p>
        </w:tc>
        <w:tc>
          <w:tcPr>
            <w:tcW w:w="1080" w:type="dxa"/>
            <w:vMerge w:val="restart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Goat polyclonal</w:t>
            </w:r>
          </w:p>
        </w:tc>
        <w:tc>
          <w:tcPr>
            <w:tcW w:w="1530" w:type="dxa"/>
            <w:vMerge w:val="restart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ab97051</w:t>
            </w:r>
          </w:p>
        </w:tc>
        <w:tc>
          <w:tcPr>
            <w:tcW w:w="1048" w:type="dxa"/>
            <w:vMerge w:val="restart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1:10000</w:t>
            </w:r>
          </w:p>
        </w:tc>
      </w:tr>
      <w:tr w:rsidR="00E41DD1" w:rsidRPr="00E41DD1" w:rsidTr="0056144E">
        <w:trPr>
          <w:trHeight w:val="527"/>
        </w:trPr>
        <w:tc>
          <w:tcPr>
            <w:tcW w:w="1188" w:type="dxa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SOD1</w:t>
            </w:r>
          </w:p>
        </w:tc>
        <w:tc>
          <w:tcPr>
            <w:tcW w:w="1192" w:type="dxa"/>
            <w:vMerge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E41DD1" w:rsidRPr="00E41DD1" w:rsidRDefault="00E41DD1" w:rsidP="00E41D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ab 51254</w:t>
            </w:r>
          </w:p>
        </w:tc>
        <w:tc>
          <w:tcPr>
            <w:tcW w:w="1080" w:type="dxa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1:20000</w:t>
            </w:r>
          </w:p>
        </w:tc>
        <w:tc>
          <w:tcPr>
            <w:tcW w:w="1260" w:type="dxa"/>
            <w:vMerge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E41DD1" w:rsidRPr="00E41DD1" w:rsidTr="0056144E">
        <w:trPr>
          <w:trHeight w:val="126"/>
        </w:trPr>
        <w:tc>
          <w:tcPr>
            <w:tcW w:w="1188" w:type="dxa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SERPINA5</w:t>
            </w:r>
          </w:p>
        </w:tc>
        <w:tc>
          <w:tcPr>
            <w:tcW w:w="1192" w:type="dxa"/>
            <w:vMerge w:val="restart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Anti-Human Mouse IgG</w:t>
            </w:r>
          </w:p>
        </w:tc>
        <w:tc>
          <w:tcPr>
            <w:tcW w:w="1125" w:type="dxa"/>
            <w:vMerge w:val="restart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mouse  polyclonal</w:t>
            </w:r>
          </w:p>
        </w:tc>
        <w:tc>
          <w:tcPr>
            <w:tcW w:w="1530" w:type="dxa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ab172060</w:t>
            </w:r>
          </w:p>
        </w:tc>
        <w:tc>
          <w:tcPr>
            <w:tcW w:w="1080" w:type="dxa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1:500</w:t>
            </w:r>
          </w:p>
        </w:tc>
        <w:tc>
          <w:tcPr>
            <w:tcW w:w="1260" w:type="dxa"/>
            <w:vMerge w:val="restart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Anti-Mouse</w:t>
            </w:r>
          </w:p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Rabbit IgG</w:t>
            </w:r>
          </w:p>
        </w:tc>
        <w:tc>
          <w:tcPr>
            <w:tcW w:w="1080" w:type="dxa"/>
            <w:vMerge w:val="restart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Rabbit polyclonal</w:t>
            </w:r>
          </w:p>
        </w:tc>
        <w:tc>
          <w:tcPr>
            <w:tcW w:w="1530" w:type="dxa"/>
            <w:vMerge w:val="restart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ab6728</w:t>
            </w:r>
          </w:p>
        </w:tc>
        <w:tc>
          <w:tcPr>
            <w:tcW w:w="1048" w:type="dxa"/>
            <w:vMerge w:val="restart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1:10000</w:t>
            </w:r>
          </w:p>
        </w:tc>
      </w:tr>
      <w:tr w:rsidR="00E41DD1" w:rsidRPr="00E41DD1" w:rsidTr="0056144E">
        <w:trPr>
          <w:trHeight w:val="126"/>
        </w:trPr>
        <w:tc>
          <w:tcPr>
            <w:tcW w:w="1188" w:type="dxa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 xml:space="preserve">UQCRC2 </w:t>
            </w:r>
          </w:p>
        </w:tc>
        <w:tc>
          <w:tcPr>
            <w:tcW w:w="1192" w:type="dxa"/>
            <w:vMerge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ab110411</w:t>
            </w:r>
          </w:p>
        </w:tc>
        <w:tc>
          <w:tcPr>
            <w:tcW w:w="1080" w:type="dxa"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41DD1">
              <w:rPr>
                <w:rFonts w:ascii="Palatino Linotype" w:hAnsi="Palatino Linotype" w:cs="Arial"/>
                <w:sz w:val="20"/>
                <w:szCs w:val="20"/>
              </w:rPr>
              <w:t>1:1000</w:t>
            </w:r>
          </w:p>
        </w:tc>
        <w:tc>
          <w:tcPr>
            <w:tcW w:w="1260" w:type="dxa"/>
            <w:vMerge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E41DD1" w:rsidRPr="00E41DD1" w:rsidRDefault="00E41DD1" w:rsidP="00E41DD1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:rsidR="00EF1410" w:rsidRPr="00E41DD1" w:rsidRDefault="00FA578D" w:rsidP="00E41DD1">
      <w:pPr>
        <w:rPr>
          <w:rFonts w:ascii="Palatino Linotype" w:hAnsi="Palatino Linotype"/>
          <w:sz w:val="20"/>
          <w:szCs w:val="20"/>
        </w:rPr>
      </w:pPr>
    </w:p>
    <w:sectPr w:rsidR="00EF1410" w:rsidRPr="00E41D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30A" w:rsidRDefault="00C7530A" w:rsidP="00E41DD1">
      <w:pPr>
        <w:spacing w:after="0" w:line="240" w:lineRule="auto"/>
      </w:pPr>
      <w:r>
        <w:separator/>
      </w:r>
    </w:p>
  </w:endnote>
  <w:endnote w:type="continuationSeparator" w:id="0">
    <w:p w:rsidR="00C7530A" w:rsidRDefault="00C7530A" w:rsidP="00E4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30A" w:rsidRDefault="00C7530A" w:rsidP="00E41DD1">
      <w:pPr>
        <w:spacing w:after="0" w:line="240" w:lineRule="auto"/>
      </w:pPr>
      <w:r>
        <w:separator/>
      </w:r>
    </w:p>
  </w:footnote>
  <w:footnote w:type="continuationSeparator" w:id="0">
    <w:p w:rsidR="00C7530A" w:rsidRDefault="00C7530A" w:rsidP="00E41D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DD1"/>
    <w:rsid w:val="0056144E"/>
    <w:rsid w:val="00854D4F"/>
    <w:rsid w:val="00AD255C"/>
    <w:rsid w:val="00C7530A"/>
    <w:rsid w:val="00D367E9"/>
    <w:rsid w:val="00E41DD1"/>
    <w:rsid w:val="00FA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A9195-6427-4238-AEC2-FED7387CF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D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1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41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DD1"/>
  </w:style>
  <w:style w:type="paragraph" w:styleId="Footer">
    <w:name w:val="footer"/>
    <w:basedOn w:val="Normal"/>
    <w:link w:val="FooterChar"/>
    <w:uiPriority w:val="99"/>
    <w:unhideWhenUsed/>
    <w:rsid w:val="00E41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PannerSelvam, Manesh Kumar</dc:creator>
  <cp:keywords/>
  <dc:description/>
  <cp:lastModifiedBy>PannerSelvam, Manesh Kumar</cp:lastModifiedBy>
  <cp:revision>4</cp:revision>
  <dcterms:created xsi:type="dcterms:W3CDTF">2020-06-23T15:19:00Z</dcterms:created>
  <dcterms:modified xsi:type="dcterms:W3CDTF">2020-07-14T20:24:00Z</dcterms:modified>
</cp:coreProperties>
</file>