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E6BD2" w14:textId="5E8D97CC" w:rsidR="00AD766D" w:rsidRDefault="002C2602">
      <w:pPr>
        <w:rPr>
          <w:lang w:val="en-CA"/>
        </w:rPr>
      </w:pPr>
      <w:bookmarkStart w:id="0" w:name="_Hlk51927986"/>
      <w:bookmarkStart w:id="1" w:name="_GoBack"/>
      <w:r w:rsidRPr="002C2602">
        <w:rPr>
          <w:lang w:val="en-CA"/>
        </w:rPr>
        <w:t xml:space="preserve">Table </w:t>
      </w:r>
      <w:r w:rsidR="00332402">
        <w:rPr>
          <w:lang w:val="en-CA"/>
        </w:rPr>
        <w:t>S</w:t>
      </w:r>
      <w:r w:rsidR="00AD766D">
        <w:rPr>
          <w:lang w:val="en-CA"/>
        </w:rPr>
        <w:t>4</w:t>
      </w:r>
      <w:r w:rsidRPr="002C2602">
        <w:rPr>
          <w:lang w:val="en-CA"/>
        </w:rPr>
        <w:t xml:space="preserve">. </w:t>
      </w:r>
      <w:r w:rsidR="00AD766D">
        <w:rPr>
          <w:lang w:val="en-CA"/>
        </w:rPr>
        <w:t>Association</w:t>
      </w:r>
      <w:r w:rsidR="000A4A4E">
        <w:rPr>
          <w:lang w:val="en-CA"/>
        </w:rPr>
        <w:t>s</w:t>
      </w:r>
      <w:r w:rsidR="00AD766D">
        <w:rPr>
          <w:lang w:val="en-CA"/>
        </w:rPr>
        <w:t xml:space="preserve"> between placental DNA methylation</w:t>
      </w:r>
      <w:r w:rsidR="000A4A4E">
        <w:rPr>
          <w:lang w:val="en-CA"/>
        </w:rPr>
        <w:t xml:space="preserve"> levels</w:t>
      </w:r>
      <w:r w:rsidR="00AD766D">
        <w:rPr>
          <w:lang w:val="en-CA"/>
        </w:rPr>
        <w:t xml:space="preserve"> in significant </w:t>
      </w:r>
      <w:r w:rsidR="000A4A4E">
        <w:rPr>
          <w:lang w:val="en-CA"/>
        </w:rPr>
        <w:t xml:space="preserve">CpG sites </w:t>
      </w:r>
      <w:r w:rsidR="00AD766D">
        <w:rPr>
          <w:lang w:val="en-CA"/>
        </w:rPr>
        <w:t xml:space="preserve">and </w:t>
      </w:r>
      <w:r w:rsidR="00530F54">
        <w:rPr>
          <w:lang w:val="en-CA"/>
        </w:rPr>
        <w:t xml:space="preserve">anthropometric and </w:t>
      </w:r>
      <w:r w:rsidR="00AD766D">
        <w:rPr>
          <w:lang w:val="en-CA"/>
        </w:rPr>
        <w:t xml:space="preserve">metabolic profile of mothers from </w:t>
      </w:r>
      <w:r w:rsidR="000A4A4E">
        <w:rPr>
          <w:lang w:val="en-CA"/>
        </w:rPr>
        <w:t xml:space="preserve">the </w:t>
      </w:r>
      <w:r w:rsidR="00AD766D">
        <w:rPr>
          <w:lang w:val="en-CA"/>
        </w:rPr>
        <w:t xml:space="preserve">Gen3G birth cohort. </w:t>
      </w:r>
    </w:p>
    <w:tbl>
      <w:tblPr>
        <w:tblW w:w="13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9"/>
        <w:gridCol w:w="1223"/>
        <w:gridCol w:w="1224"/>
        <w:gridCol w:w="1212"/>
        <w:gridCol w:w="1216"/>
        <w:gridCol w:w="1224"/>
        <w:gridCol w:w="1228"/>
        <w:gridCol w:w="1256"/>
        <w:gridCol w:w="1256"/>
        <w:gridCol w:w="1256"/>
        <w:gridCol w:w="1256"/>
      </w:tblGrid>
      <w:tr w:rsidR="00BE5DB2" w:rsidRPr="00332402" w14:paraId="192A24E9" w14:textId="77777777" w:rsidTr="00D56586">
        <w:trPr>
          <w:trHeight w:val="1188"/>
          <w:jc w:val="center"/>
        </w:trPr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bookmarkEnd w:id="0"/>
          <w:bookmarkEnd w:id="1"/>
          <w:p w14:paraId="01716800" w14:textId="77777777" w:rsidR="00534D6C" w:rsidRPr="00534D6C" w:rsidRDefault="00534D6C" w:rsidP="00534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probe ID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AF6704" w14:textId="77777777" w:rsidR="00534D6C" w:rsidRPr="00534D6C" w:rsidRDefault="00534D6C" w:rsidP="00534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val="en-CA" w:eastAsia="fr-CA"/>
              </w:rPr>
              <w:t>BMI at 1</w:t>
            </w:r>
            <w:r w:rsidRPr="00534D6C">
              <w:rPr>
                <w:rFonts w:ascii="Calibri" w:eastAsia="Times New Roman" w:hAnsi="Calibri" w:cs="Calibri"/>
                <w:color w:val="000000"/>
                <w:vertAlign w:val="superscript"/>
                <w:lang w:val="en-CA" w:eastAsia="fr-CA"/>
              </w:rPr>
              <w:t>st</w:t>
            </w:r>
            <w:r w:rsidRPr="00534D6C"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 trimester of pregnancy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00C4D" w14:textId="77777777" w:rsidR="00534D6C" w:rsidRPr="00534D6C" w:rsidRDefault="00534D6C" w:rsidP="00534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val="en-CA" w:eastAsia="fr-CA"/>
              </w:rPr>
              <w:t>Fasting glucose at 2</w:t>
            </w:r>
            <w:r w:rsidRPr="00534D6C">
              <w:rPr>
                <w:rFonts w:ascii="Calibri" w:eastAsia="Times New Roman" w:hAnsi="Calibri" w:cs="Calibri"/>
                <w:color w:val="000000"/>
                <w:vertAlign w:val="superscript"/>
                <w:lang w:val="en-CA" w:eastAsia="fr-CA"/>
              </w:rPr>
              <w:t>nd</w:t>
            </w:r>
            <w:r w:rsidRPr="00534D6C"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 trimester of pregnancy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B4B11F" w14:textId="589496ED" w:rsidR="00534D6C" w:rsidRPr="00534D6C" w:rsidRDefault="00534D6C" w:rsidP="00534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val="en-CA" w:eastAsia="fr-CA"/>
              </w:rPr>
              <w:t>2h</w:t>
            </w:r>
            <w:r w:rsidR="00FC28EC">
              <w:rPr>
                <w:rFonts w:ascii="Calibri" w:eastAsia="Times New Roman" w:hAnsi="Calibri" w:cs="Calibri"/>
                <w:color w:val="000000"/>
                <w:lang w:val="en-CA" w:eastAsia="fr-CA"/>
              </w:rPr>
              <w:t>-</w:t>
            </w:r>
            <w:r w:rsidRPr="00534D6C">
              <w:rPr>
                <w:rFonts w:ascii="Calibri" w:eastAsia="Times New Roman" w:hAnsi="Calibri" w:cs="Calibri"/>
                <w:color w:val="000000"/>
                <w:lang w:val="en-CA" w:eastAsia="fr-CA"/>
              </w:rPr>
              <w:t>post</w:t>
            </w:r>
            <w:r w:rsidR="00FC28EC"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 </w:t>
            </w:r>
            <w:r w:rsidRPr="00534D6C">
              <w:rPr>
                <w:rFonts w:ascii="Calibri" w:eastAsia="Times New Roman" w:hAnsi="Calibri" w:cs="Calibri"/>
                <w:color w:val="000000"/>
                <w:lang w:val="en-CA" w:eastAsia="fr-CA"/>
              </w:rPr>
              <w:t>75g</w:t>
            </w:r>
            <w:r w:rsidR="00FC28EC">
              <w:rPr>
                <w:rFonts w:ascii="Calibri" w:eastAsia="Times New Roman" w:hAnsi="Calibri" w:cs="Calibri"/>
                <w:color w:val="000000"/>
                <w:lang w:val="en-CA" w:eastAsia="fr-CA"/>
              </w:rPr>
              <w:t>-</w:t>
            </w:r>
            <w:r w:rsidRPr="00534D6C">
              <w:rPr>
                <w:rFonts w:ascii="Calibri" w:eastAsia="Times New Roman" w:hAnsi="Calibri" w:cs="Calibri"/>
                <w:color w:val="000000"/>
                <w:lang w:val="en-CA" w:eastAsia="fr-CA"/>
              </w:rPr>
              <w:t>OGTT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FBF995" w14:textId="77777777" w:rsidR="00534D6C" w:rsidRPr="00534D6C" w:rsidRDefault="00534D6C" w:rsidP="00534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proofErr w:type="spellStart"/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Matsuda</w:t>
            </w:r>
            <w:proofErr w:type="spellEnd"/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 xml:space="preserve"> index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A2A4C3" w14:textId="77777777" w:rsidR="00534D6C" w:rsidRPr="00534D6C" w:rsidRDefault="00534D6C" w:rsidP="00534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val="en-CA" w:eastAsia="fr-CA"/>
              </w:rPr>
              <w:t>HOMA-IR at 2nd trimester of pregnancy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97D2A9" w14:textId="57AB0304" w:rsidR="00534D6C" w:rsidRPr="00534D6C" w:rsidRDefault="00534D6C" w:rsidP="00534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Gestational weight gain </w:t>
            </w:r>
            <w:r w:rsid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throughout </w:t>
            </w:r>
            <w:r w:rsidRPr="00534D6C">
              <w:rPr>
                <w:rFonts w:ascii="Calibri" w:eastAsia="Times New Roman" w:hAnsi="Calibri" w:cs="Calibri"/>
                <w:color w:val="000000"/>
                <w:lang w:val="en-CA" w:eastAsia="fr-CA"/>
              </w:rPr>
              <w:t>pregnancy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9871E" w14:textId="07702594" w:rsidR="00534D6C" w:rsidRPr="00BE5DB2" w:rsidRDefault="00534D6C" w:rsidP="00534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fr-CA"/>
              </w:rPr>
            </w:pPr>
            <w:r w:rsidRP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>HDL</w:t>
            </w:r>
            <w:r w:rsidR="00FC28EC">
              <w:rPr>
                <w:rFonts w:ascii="Calibri" w:eastAsia="Times New Roman" w:hAnsi="Calibri" w:cs="Calibri"/>
                <w:color w:val="000000"/>
                <w:lang w:val="en-CA" w:eastAsia="fr-CA"/>
              </w:rPr>
              <w:t>-C</w:t>
            </w:r>
            <w:r w:rsidR="00BE5DB2" w:rsidRP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 at 2</w:t>
            </w:r>
            <w:r w:rsidR="00BE5DB2" w:rsidRPr="00BE5DB2">
              <w:rPr>
                <w:rFonts w:ascii="Calibri" w:eastAsia="Times New Roman" w:hAnsi="Calibri" w:cs="Calibri"/>
                <w:color w:val="000000"/>
                <w:vertAlign w:val="superscript"/>
                <w:lang w:val="en-CA" w:eastAsia="fr-CA"/>
              </w:rPr>
              <w:t>nd</w:t>
            </w:r>
            <w:r w:rsidR="00BE5DB2" w:rsidRP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 trimester o</w:t>
            </w:r>
            <w:r w:rsid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>f pregnancy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16F0D" w14:textId="6451A5FE" w:rsidR="00534D6C" w:rsidRPr="00BE5DB2" w:rsidRDefault="00534D6C" w:rsidP="00534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fr-CA"/>
              </w:rPr>
            </w:pPr>
            <w:r w:rsidRP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>LDL</w:t>
            </w:r>
            <w:r w:rsidR="00FC28EC">
              <w:rPr>
                <w:rFonts w:ascii="Calibri" w:eastAsia="Times New Roman" w:hAnsi="Calibri" w:cs="Calibri"/>
                <w:color w:val="000000"/>
                <w:lang w:val="en-CA" w:eastAsia="fr-CA"/>
              </w:rPr>
              <w:t>-C</w:t>
            </w:r>
            <w:r w:rsidR="00BE5DB2" w:rsidRP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 at 2</w:t>
            </w:r>
            <w:r w:rsidR="00BE5DB2" w:rsidRPr="00BE5DB2">
              <w:rPr>
                <w:rFonts w:ascii="Calibri" w:eastAsia="Times New Roman" w:hAnsi="Calibri" w:cs="Calibri"/>
                <w:color w:val="000000"/>
                <w:vertAlign w:val="superscript"/>
                <w:lang w:val="en-CA" w:eastAsia="fr-CA"/>
              </w:rPr>
              <w:t>nd</w:t>
            </w:r>
            <w:r w:rsidR="00BE5DB2" w:rsidRP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 trimester o</w:t>
            </w:r>
            <w:r w:rsid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>f pregnancy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E27CE" w14:textId="4E64B9B2" w:rsidR="00534D6C" w:rsidRPr="00BE5DB2" w:rsidRDefault="00534D6C" w:rsidP="00534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fr-CA"/>
              </w:rPr>
            </w:pPr>
            <w:r w:rsidRP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>TG</w:t>
            </w:r>
            <w:r w:rsidR="00BE5DB2" w:rsidRP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 at 2</w:t>
            </w:r>
            <w:r w:rsidR="00BE5DB2" w:rsidRPr="00BE5DB2">
              <w:rPr>
                <w:rFonts w:ascii="Calibri" w:eastAsia="Times New Roman" w:hAnsi="Calibri" w:cs="Calibri"/>
                <w:color w:val="000000"/>
                <w:vertAlign w:val="superscript"/>
                <w:lang w:val="en-CA" w:eastAsia="fr-CA"/>
              </w:rPr>
              <w:t>nd</w:t>
            </w:r>
            <w:r w:rsidR="00BE5DB2" w:rsidRP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 trimester o</w:t>
            </w:r>
            <w:r w:rsid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>f pregnancy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9DAC2" w14:textId="310BBADE" w:rsidR="00534D6C" w:rsidRPr="00BE5DB2" w:rsidRDefault="00FC28EC" w:rsidP="00534D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fr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Total </w:t>
            </w:r>
            <w:r w:rsidR="00534D6C" w:rsidRP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>Cholesterol</w:t>
            </w:r>
            <w:r w:rsidR="00BE5DB2" w:rsidRP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 at 2</w:t>
            </w:r>
            <w:r w:rsidR="00BE5DB2" w:rsidRPr="00BE5DB2">
              <w:rPr>
                <w:rFonts w:ascii="Calibri" w:eastAsia="Times New Roman" w:hAnsi="Calibri" w:cs="Calibri"/>
                <w:color w:val="000000"/>
                <w:vertAlign w:val="superscript"/>
                <w:lang w:val="en-CA" w:eastAsia="fr-CA"/>
              </w:rPr>
              <w:t>nd</w:t>
            </w:r>
            <w:r w:rsidR="00BE5DB2" w:rsidRP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 xml:space="preserve"> trimester o</w:t>
            </w:r>
            <w:r w:rsidR="00BE5DB2">
              <w:rPr>
                <w:rFonts w:ascii="Calibri" w:eastAsia="Times New Roman" w:hAnsi="Calibri" w:cs="Calibri"/>
                <w:color w:val="000000"/>
                <w:lang w:val="en-CA" w:eastAsia="fr-CA"/>
              </w:rPr>
              <w:t>f pregnancy</w:t>
            </w:r>
          </w:p>
        </w:tc>
      </w:tr>
      <w:tr w:rsidR="00BE5DB2" w:rsidRPr="00534D6C" w14:paraId="2AA03E60" w14:textId="77777777" w:rsidTr="00D56586">
        <w:trPr>
          <w:trHeight w:val="576"/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CFB9" w14:textId="77777777" w:rsidR="00534D6C" w:rsidRPr="00534D6C" w:rsidRDefault="00534D6C" w:rsidP="00D56586">
            <w:pPr>
              <w:spacing w:after="0" w:line="240" w:lineRule="auto"/>
              <w:rPr>
                <w:rFonts w:ascii="Calibri" w:eastAsia="Times New Roman" w:hAnsi="Calibri" w:cs="Calibri"/>
                <w:lang w:eastAsia="fr-CA"/>
              </w:rPr>
            </w:pPr>
            <w:proofErr w:type="gramStart"/>
            <w:r w:rsidRPr="00534D6C">
              <w:rPr>
                <w:rFonts w:ascii="Calibri" w:eastAsia="Times New Roman" w:hAnsi="Calibri" w:cs="Calibri"/>
                <w:lang w:eastAsia="fr-CA"/>
              </w:rPr>
              <w:t>cg</w:t>
            </w:r>
            <w:proofErr w:type="gramEnd"/>
            <w:r w:rsidRPr="00534D6C">
              <w:rPr>
                <w:rFonts w:ascii="Calibri" w:eastAsia="Times New Roman" w:hAnsi="Calibri" w:cs="Calibri"/>
                <w:lang w:eastAsia="fr-CA"/>
              </w:rPr>
              <w:t>22593959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B8DD9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β=-0.001 p=0.490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DAD07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β=0.003 p=0.881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3B9C3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β=0,003 p=0.609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A4DF9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β=0.001 p=0.737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E2518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β=0.001 p=0.930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1E92D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β=-0.001 p=0.436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B4CEB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β=-0.039 p=0.724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2D0F4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β=-0.054 p=0.633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6E49A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β=-0.018 p=0.726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CB81F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β=0.058 p=0.609</w:t>
            </w:r>
          </w:p>
        </w:tc>
      </w:tr>
      <w:tr w:rsidR="00BE5DB2" w:rsidRPr="00534D6C" w14:paraId="3637F37A" w14:textId="77777777" w:rsidTr="00D56586">
        <w:trPr>
          <w:trHeight w:val="576"/>
          <w:jc w:val="center"/>
        </w:trPr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85BCCB" w14:textId="77777777" w:rsidR="00534D6C" w:rsidRPr="00534D6C" w:rsidRDefault="00534D6C" w:rsidP="00D56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cg22436429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A8A25F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β=-0.001 p=0.853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69DC32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β=0.011 p=0.356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314128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β=0,003 p=0.373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D70F4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β=-0.001 p=0.132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2F6D0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β=0.001 p=0.001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C36FEA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β=-0.001 p=0.806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A942A5" w14:textId="77777777" w:rsidR="00534D6C" w:rsidRPr="0022640A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2640A">
              <w:rPr>
                <w:rFonts w:ascii="Calibri" w:eastAsia="Times New Roman" w:hAnsi="Calibri" w:cs="Calibri"/>
                <w:color w:val="000000"/>
                <w:lang w:eastAsia="fr-CA"/>
              </w:rPr>
              <w:t>β=0.117 p=0.066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6E773A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  <w:t>β=0.142 p=0.029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0CA42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color w:val="000000"/>
                <w:lang w:eastAsia="fr-CA"/>
              </w:rPr>
              <w:t>β=0.044 p=0.140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BC05D1" w14:textId="77777777" w:rsidR="00534D6C" w:rsidRPr="00534D6C" w:rsidRDefault="00534D6C" w:rsidP="00534D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</w:pPr>
            <w:r w:rsidRPr="00534D6C">
              <w:rPr>
                <w:rFonts w:ascii="Calibri" w:eastAsia="Times New Roman" w:hAnsi="Calibri" w:cs="Calibri"/>
                <w:b/>
                <w:bCs/>
                <w:color w:val="000000"/>
                <w:lang w:eastAsia="fr-CA"/>
              </w:rPr>
              <w:t>β=-0.128 p=0.048</w:t>
            </w:r>
          </w:p>
        </w:tc>
      </w:tr>
    </w:tbl>
    <w:p w14:paraId="187DF0EC" w14:textId="31AD9CFE" w:rsidR="00AD766D" w:rsidRDefault="00D56586">
      <w:pPr>
        <w:rPr>
          <w:lang w:val="en-CA"/>
        </w:rPr>
      </w:pPr>
      <w:r>
        <w:rPr>
          <w:lang w:val="en-CA"/>
        </w:rPr>
        <w:t xml:space="preserve">Associations between maternal profile and DNA methylation levels at significant epimutations were assessed using linear regression models with gestational age at delivery, sex of the offspring, maternal age and </w:t>
      </w:r>
      <w:r w:rsidR="000A4A4E">
        <w:rPr>
          <w:lang w:val="en-CA"/>
        </w:rPr>
        <w:t xml:space="preserve">placental </w:t>
      </w:r>
      <w:r>
        <w:rPr>
          <w:lang w:val="en-CA"/>
        </w:rPr>
        <w:t xml:space="preserve">cellular heterogeneity (5 PCs) as covariates. </w:t>
      </w:r>
    </w:p>
    <w:p w14:paraId="580F610D" w14:textId="77777777" w:rsidR="00AD766D" w:rsidRDefault="00AD766D">
      <w:pPr>
        <w:rPr>
          <w:lang w:val="en-CA"/>
        </w:rPr>
      </w:pPr>
    </w:p>
    <w:p w14:paraId="7FBCC802" w14:textId="77777777" w:rsidR="00AD766D" w:rsidRDefault="00AD766D">
      <w:pPr>
        <w:rPr>
          <w:lang w:val="en-CA"/>
        </w:rPr>
      </w:pPr>
    </w:p>
    <w:p w14:paraId="48682013" w14:textId="77777777" w:rsidR="00AD766D" w:rsidRDefault="00AD766D">
      <w:pPr>
        <w:rPr>
          <w:lang w:val="en-CA"/>
        </w:rPr>
      </w:pPr>
    </w:p>
    <w:p w14:paraId="60A9922A" w14:textId="77777777" w:rsidR="00AD766D" w:rsidRDefault="00AD766D">
      <w:pPr>
        <w:rPr>
          <w:lang w:val="en-CA"/>
        </w:rPr>
      </w:pPr>
    </w:p>
    <w:p w14:paraId="4E33EF73" w14:textId="77777777" w:rsidR="00AD766D" w:rsidRDefault="00AD766D">
      <w:pPr>
        <w:rPr>
          <w:lang w:val="en-CA"/>
        </w:rPr>
      </w:pPr>
    </w:p>
    <w:p w14:paraId="7C1EDEEB" w14:textId="77777777" w:rsidR="00AD766D" w:rsidRDefault="00AD766D">
      <w:pPr>
        <w:rPr>
          <w:lang w:val="en-CA"/>
        </w:rPr>
      </w:pPr>
    </w:p>
    <w:p w14:paraId="0537F377" w14:textId="77777777" w:rsidR="00AD766D" w:rsidRDefault="00AD766D">
      <w:pPr>
        <w:rPr>
          <w:lang w:val="en-CA"/>
        </w:rPr>
      </w:pPr>
    </w:p>
    <w:p w14:paraId="30E6CE63" w14:textId="77777777" w:rsidR="00AD766D" w:rsidRDefault="00AD766D">
      <w:pPr>
        <w:rPr>
          <w:lang w:val="en-CA"/>
        </w:rPr>
      </w:pPr>
    </w:p>
    <w:p w14:paraId="09409287" w14:textId="77777777" w:rsidR="00AD766D" w:rsidRDefault="00AD766D">
      <w:pPr>
        <w:rPr>
          <w:lang w:val="en-CA"/>
        </w:rPr>
      </w:pPr>
    </w:p>
    <w:p w14:paraId="35300BC7" w14:textId="77777777" w:rsidR="00AD766D" w:rsidRDefault="00AD766D">
      <w:pPr>
        <w:rPr>
          <w:lang w:val="en-CA"/>
        </w:rPr>
      </w:pPr>
    </w:p>
    <w:p w14:paraId="3BA20F2D" w14:textId="77777777" w:rsidR="00AD766D" w:rsidRDefault="00AD766D">
      <w:pPr>
        <w:rPr>
          <w:lang w:val="en-CA"/>
        </w:rPr>
      </w:pPr>
    </w:p>
    <w:p w14:paraId="0038B774" w14:textId="77777777" w:rsidR="00AD766D" w:rsidRDefault="00AD766D">
      <w:pPr>
        <w:rPr>
          <w:lang w:val="en-CA"/>
        </w:rPr>
      </w:pPr>
    </w:p>
    <w:p w14:paraId="7F2C4214" w14:textId="77777777" w:rsidR="00AD766D" w:rsidRDefault="00AD766D">
      <w:pPr>
        <w:rPr>
          <w:lang w:val="en-CA"/>
        </w:rPr>
      </w:pPr>
    </w:p>
    <w:sectPr w:rsidR="00AD766D" w:rsidSect="00AD766D">
      <w:pgSz w:w="15840" w:h="12240" w:orient="landscape"/>
      <w:pgMar w:top="1800" w:right="105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14B"/>
    <w:rsid w:val="000A4A4E"/>
    <w:rsid w:val="0022640A"/>
    <w:rsid w:val="002C2602"/>
    <w:rsid w:val="00332402"/>
    <w:rsid w:val="0039429A"/>
    <w:rsid w:val="003B562F"/>
    <w:rsid w:val="004147B4"/>
    <w:rsid w:val="00530F54"/>
    <w:rsid w:val="00534D6C"/>
    <w:rsid w:val="00572ACD"/>
    <w:rsid w:val="006660DA"/>
    <w:rsid w:val="00693CC7"/>
    <w:rsid w:val="00713260"/>
    <w:rsid w:val="007D689E"/>
    <w:rsid w:val="00816018"/>
    <w:rsid w:val="0089114B"/>
    <w:rsid w:val="008B0367"/>
    <w:rsid w:val="00A810BE"/>
    <w:rsid w:val="00AD766D"/>
    <w:rsid w:val="00B94162"/>
    <w:rsid w:val="00BE5DB2"/>
    <w:rsid w:val="00CD2F33"/>
    <w:rsid w:val="00D56586"/>
    <w:rsid w:val="00E1039A"/>
    <w:rsid w:val="00E72301"/>
    <w:rsid w:val="00EB5A4D"/>
    <w:rsid w:val="00F47A9E"/>
    <w:rsid w:val="00FC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56573"/>
  <w15:docId w15:val="{532A539A-6F71-4DB3-9949-280F832C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693CC7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3CC7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3CC7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3CC7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3CC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3CC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CC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C8557-8D54-40A3-800D-EF84AC246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Gagné-Ouellet</dc:creator>
  <cp:keywords/>
  <dc:description/>
  <cp:lastModifiedBy>G Izzle</cp:lastModifiedBy>
  <cp:revision>6</cp:revision>
  <dcterms:created xsi:type="dcterms:W3CDTF">2020-01-16T20:22:00Z</dcterms:created>
  <dcterms:modified xsi:type="dcterms:W3CDTF">2020-09-25T16:07:00Z</dcterms:modified>
</cp:coreProperties>
</file>