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39E" w:rsidRPr="00AF239E" w:rsidRDefault="00AF239E">
      <w:pPr>
        <w:rPr>
          <w:rFonts w:ascii="Palatino Linotype" w:hAnsi="Palatino Linotype"/>
          <w:b/>
          <w:sz w:val="20"/>
          <w:szCs w:val="20"/>
          <w:lang w:val="en-US"/>
        </w:rPr>
      </w:pPr>
      <w:bookmarkStart w:id="0" w:name="_GoBack"/>
      <w:bookmarkEnd w:id="0"/>
      <w:r w:rsidRPr="004678A3">
        <w:rPr>
          <w:rFonts w:ascii="Palatino Linotype" w:hAnsi="Palatino Linotype"/>
          <w:b/>
          <w:sz w:val="20"/>
          <w:szCs w:val="20"/>
          <w:highlight w:val="yellow"/>
          <w:lang w:val="en-US"/>
        </w:rPr>
        <w:t xml:space="preserve">Table </w:t>
      </w:r>
      <w:r w:rsidRPr="0015043D">
        <w:rPr>
          <w:rFonts w:ascii="Palatino Linotype" w:hAnsi="Palatino Linotype"/>
          <w:b/>
          <w:sz w:val="20"/>
          <w:szCs w:val="20"/>
          <w:highlight w:val="lightGray"/>
          <w:lang w:val="en-US"/>
        </w:rPr>
        <w:t>S</w:t>
      </w:r>
      <w:r w:rsidR="0015043D" w:rsidRPr="0015043D">
        <w:rPr>
          <w:rFonts w:ascii="Palatino Linotype" w:hAnsi="Palatino Linotype"/>
          <w:b/>
          <w:sz w:val="20"/>
          <w:szCs w:val="20"/>
          <w:highlight w:val="lightGray"/>
          <w:lang w:val="en-US"/>
        </w:rPr>
        <w:t>3</w:t>
      </w:r>
      <w:r w:rsidRPr="004678A3">
        <w:rPr>
          <w:rFonts w:ascii="Palatino Linotype" w:hAnsi="Palatino Linotype"/>
          <w:b/>
          <w:sz w:val="20"/>
          <w:szCs w:val="20"/>
          <w:highlight w:val="yellow"/>
          <w:lang w:val="en-US"/>
        </w:rPr>
        <w:t>.</w:t>
      </w:r>
      <w:r>
        <w:rPr>
          <w:rFonts w:ascii="Palatino Linotype" w:hAnsi="Palatino Linotype"/>
          <w:b/>
          <w:sz w:val="20"/>
          <w:szCs w:val="20"/>
          <w:lang w:val="en-US"/>
        </w:rPr>
        <w:t xml:space="preserve"> Upstream regulator analysis</w:t>
      </w:r>
    </w:p>
    <w:tbl>
      <w:tblPr>
        <w:tblStyle w:val="TableGrid"/>
        <w:tblpPr w:leftFromText="141" w:rightFromText="141" w:vertAnchor="page" w:horzAnchor="margin" w:tblpXSpec="center" w:tblpY="1872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105"/>
        <w:gridCol w:w="1179"/>
        <w:gridCol w:w="4940"/>
      </w:tblGrid>
      <w:tr w:rsidR="00AF239E" w:rsidRPr="007A1B0E" w:rsidTr="00027C1B">
        <w:trPr>
          <w:trHeight w:val="285"/>
        </w:trPr>
        <w:tc>
          <w:tcPr>
            <w:tcW w:w="1838" w:type="dxa"/>
            <w:noWrap/>
            <w:hideMark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2B258B">
              <w:rPr>
                <w:rFonts w:ascii="Palatino Linotype" w:hAnsi="Palatino Linotype"/>
                <w:sz w:val="18"/>
                <w:szCs w:val="18"/>
                <w:lang w:val="en-US"/>
              </w:rPr>
              <w:t>Upstream regulator</w:t>
            </w:r>
          </w:p>
        </w:tc>
        <w:tc>
          <w:tcPr>
            <w:tcW w:w="1105" w:type="dxa"/>
            <w:noWrap/>
            <w:hideMark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2B258B">
              <w:rPr>
                <w:rFonts w:ascii="Palatino Linotype" w:hAnsi="Palatino Linotype"/>
                <w:sz w:val="18"/>
                <w:szCs w:val="18"/>
                <w:lang w:val="en-US"/>
              </w:rPr>
              <w:t>Activation score</w:t>
            </w:r>
          </w:p>
        </w:tc>
        <w:tc>
          <w:tcPr>
            <w:tcW w:w="1179" w:type="dxa"/>
            <w:noWrap/>
            <w:hideMark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2B258B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p</w:t>
            </w:r>
            <w:r w:rsidRPr="002B258B">
              <w:rPr>
                <w:rFonts w:ascii="Palatino Linotype" w:hAnsi="Palatino Linotype"/>
                <w:sz w:val="18"/>
                <w:szCs w:val="18"/>
                <w:lang w:val="en-US"/>
              </w:rPr>
              <w:t>-value of overlap</w:t>
            </w:r>
          </w:p>
        </w:tc>
        <w:tc>
          <w:tcPr>
            <w:tcW w:w="4940" w:type="dxa"/>
            <w:noWrap/>
            <w:hideMark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Target Molecule </w:t>
            </w:r>
            <w:r w:rsidRPr="002B258B">
              <w:rPr>
                <w:rFonts w:ascii="Palatino Linotype" w:hAnsi="Palatino Linotype"/>
                <w:sz w:val="18"/>
                <w:szCs w:val="18"/>
              </w:rPr>
              <w:t>in dataset</w:t>
            </w:r>
          </w:p>
        </w:tc>
      </w:tr>
      <w:tr w:rsidR="00AF239E" w:rsidRPr="00752404" w:rsidTr="00027C1B">
        <w:trPr>
          <w:trHeight w:val="231"/>
        </w:trPr>
        <w:tc>
          <w:tcPr>
            <w:tcW w:w="1838" w:type="dxa"/>
            <w:noWrap/>
            <w:hideMark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INF-</w:t>
            </w:r>
            <w:r w:rsidRPr="002B258B">
              <w:rPr>
                <w:rFonts w:ascii="Palatino Linotype" w:hAnsi="Palatino Linotype"/>
                <w:sz w:val="18"/>
                <w:szCs w:val="18"/>
              </w:rPr>
              <w:t>γ</w:t>
            </w:r>
          </w:p>
        </w:tc>
        <w:tc>
          <w:tcPr>
            <w:tcW w:w="1105" w:type="dxa"/>
            <w:noWrap/>
            <w:hideMark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1,225</w:t>
            </w:r>
          </w:p>
        </w:tc>
        <w:tc>
          <w:tcPr>
            <w:tcW w:w="1179" w:type="dxa"/>
            <w:noWrap/>
            <w:hideMark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8,43E</w:t>
            </w:r>
            <w:r w:rsidRPr="004041A4">
              <w:rPr>
                <w:rFonts w:ascii="Palatino Linotype" w:hAnsi="Palatino Linotype"/>
                <w:sz w:val="18"/>
                <w:szCs w:val="18"/>
                <w:vertAlign w:val="superscript"/>
              </w:rPr>
              <w:t>-04</w:t>
            </w:r>
          </w:p>
        </w:tc>
        <w:tc>
          <w:tcPr>
            <w:tcW w:w="4940" w:type="dxa"/>
            <w:noWrap/>
            <w:hideMark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AQP1,ASNS,CEACAM5,CFTR,CHAC1</w:t>
            </w:r>
            <w:r w:rsidRPr="002B258B">
              <w:rPr>
                <w:rFonts w:ascii="Palatino Linotype" w:hAnsi="Palatino Linotype"/>
                <w:sz w:val="18"/>
                <w:szCs w:val="18"/>
                <w:lang w:val="en-US"/>
              </w:rPr>
              <w:t>,LAMP3,LCN2,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2B258B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  </w:t>
            </w:r>
            <w:r w:rsidRPr="00984467"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>IL-32</w:t>
            </w:r>
            <w:r>
              <w:rPr>
                <w:rFonts w:ascii="Palatino Linotype" w:hAnsi="Palatino Linotype"/>
                <w:b/>
                <w:i/>
                <w:sz w:val="18"/>
                <w:szCs w:val="18"/>
                <w:lang w:val="en-US"/>
              </w:rPr>
              <w:t xml:space="preserve">, </w:t>
            </w:r>
            <w:r w:rsidRPr="002B258B">
              <w:rPr>
                <w:rFonts w:ascii="Palatino Linotype" w:hAnsi="Palatino Linotype"/>
                <w:sz w:val="18"/>
                <w:szCs w:val="18"/>
                <w:lang w:val="en-US"/>
              </w:rPr>
              <w:t>SLC7A11,SLC7A5</w:t>
            </w:r>
          </w:p>
        </w:tc>
      </w:tr>
      <w:tr w:rsidR="00AF239E" w:rsidRPr="00752404" w:rsidTr="00027C1B">
        <w:trPr>
          <w:trHeight w:val="231"/>
        </w:trPr>
        <w:tc>
          <w:tcPr>
            <w:tcW w:w="1838" w:type="dxa"/>
            <w:noWrap/>
            <w:hideMark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IL-1β</w:t>
            </w:r>
          </w:p>
        </w:tc>
        <w:tc>
          <w:tcPr>
            <w:tcW w:w="1105" w:type="dxa"/>
            <w:noWrap/>
            <w:hideMark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0,340</w:t>
            </w:r>
          </w:p>
        </w:tc>
        <w:tc>
          <w:tcPr>
            <w:tcW w:w="1179" w:type="dxa"/>
            <w:noWrap/>
            <w:hideMark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4,39E</w:t>
            </w:r>
            <w:r w:rsidRPr="004041A4">
              <w:rPr>
                <w:rFonts w:ascii="Palatino Linotype" w:hAnsi="Palatino Linotype"/>
                <w:sz w:val="18"/>
                <w:szCs w:val="18"/>
                <w:vertAlign w:val="superscript"/>
              </w:rPr>
              <w:t>-03</w:t>
            </w:r>
          </w:p>
        </w:tc>
        <w:tc>
          <w:tcPr>
            <w:tcW w:w="4940" w:type="dxa"/>
            <w:noWrap/>
            <w:hideMark/>
          </w:tcPr>
          <w:p w:rsidR="00AF239E" w:rsidRPr="00D07730" w:rsidRDefault="00AF239E" w:rsidP="00A56DBF">
            <w:pPr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D07730">
              <w:rPr>
                <w:rFonts w:ascii="Palatino Linotype" w:hAnsi="Palatino Linotype"/>
                <w:sz w:val="18"/>
                <w:szCs w:val="18"/>
                <w:lang w:val="it-IT"/>
              </w:rPr>
              <w:t>CFTR,CRYAB,CYP1A1,FAM129A,</w:t>
            </w:r>
            <w:r w:rsidRPr="00D07730">
              <w:rPr>
                <w:rFonts w:ascii="Palatino Linotype" w:hAnsi="Palatino Linotype"/>
                <w:b/>
                <w:i/>
                <w:sz w:val="18"/>
                <w:szCs w:val="18"/>
                <w:lang w:val="it-IT"/>
              </w:rPr>
              <w:t>IL-32</w:t>
            </w:r>
            <w:r w:rsidRPr="00D07730">
              <w:rPr>
                <w:rFonts w:ascii="Palatino Linotype" w:hAnsi="Palatino Linotype"/>
                <w:sz w:val="18"/>
                <w:szCs w:val="18"/>
                <w:lang w:val="it-IT"/>
              </w:rPr>
              <w:t>,LCN2,SLC7A11</w:t>
            </w:r>
          </w:p>
        </w:tc>
      </w:tr>
      <w:tr w:rsidR="00AF239E" w:rsidRPr="00752404" w:rsidTr="00027C1B">
        <w:trPr>
          <w:trHeight w:val="231"/>
        </w:trPr>
        <w:tc>
          <w:tcPr>
            <w:tcW w:w="1838" w:type="dxa"/>
            <w:noWrap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Lipopolysaccharide (LPS)</w:t>
            </w:r>
          </w:p>
        </w:tc>
        <w:tc>
          <w:tcPr>
            <w:tcW w:w="1105" w:type="dxa"/>
            <w:noWrap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2,100</w:t>
            </w:r>
          </w:p>
        </w:tc>
        <w:tc>
          <w:tcPr>
            <w:tcW w:w="1179" w:type="dxa"/>
            <w:noWrap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1,76E</w:t>
            </w:r>
            <w:r w:rsidRPr="004041A4">
              <w:rPr>
                <w:rFonts w:ascii="Palatino Linotype" w:hAnsi="Palatino Linotype"/>
                <w:sz w:val="18"/>
                <w:szCs w:val="18"/>
                <w:vertAlign w:val="superscript"/>
              </w:rPr>
              <w:t>-04</w:t>
            </w:r>
          </w:p>
        </w:tc>
        <w:tc>
          <w:tcPr>
            <w:tcW w:w="4940" w:type="dxa"/>
            <w:noWrap/>
          </w:tcPr>
          <w:p w:rsidR="00AF239E" w:rsidRPr="00D07730" w:rsidRDefault="00AF239E" w:rsidP="00A56DBF">
            <w:pPr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D07730">
              <w:rPr>
                <w:rFonts w:ascii="Palatino Linotype" w:hAnsi="Palatino Linotype"/>
                <w:sz w:val="18"/>
                <w:szCs w:val="18"/>
                <w:lang w:val="it-IT"/>
              </w:rPr>
              <w:t>AQP1,CFTR,CRYAB,CYP1A1,</w:t>
            </w:r>
            <w:r w:rsidRPr="00D07730">
              <w:rPr>
                <w:rFonts w:ascii="Palatino Linotype" w:hAnsi="Palatino Linotype"/>
                <w:b/>
                <w:i/>
                <w:sz w:val="18"/>
                <w:szCs w:val="18"/>
                <w:lang w:val="it-IT"/>
              </w:rPr>
              <w:t>IL-32</w:t>
            </w:r>
            <w:r w:rsidRPr="00D07730">
              <w:rPr>
                <w:rFonts w:ascii="Palatino Linotype" w:hAnsi="Palatino Linotype"/>
                <w:sz w:val="18"/>
                <w:szCs w:val="18"/>
                <w:lang w:val="it-IT"/>
              </w:rPr>
              <w:t>,LAMP3,LCN2,LYZ,</w:t>
            </w:r>
          </w:p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2B258B">
              <w:rPr>
                <w:rFonts w:ascii="Palatino Linotype" w:hAnsi="Palatino Linotype"/>
                <w:sz w:val="18"/>
                <w:szCs w:val="18"/>
                <w:lang w:val="en-US"/>
              </w:rPr>
              <w:t>S100A2,SLC7A11,TDO2,TRIB3,ULBP1</w:t>
            </w:r>
          </w:p>
        </w:tc>
      </w:tr>
      <w:tr w:rsidR="00AF239E" w:rsidRPr="007A1B0E" w:rsidTr="00027C1B">
        <w:trPr>
          <w:trHeight w:val="231"/>
        </w:trPr>
        <w:tc>
          <w:tcPr>
            <w:tcW w:w="1838" w:type="dxa"/>
            <w:noWrap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IL</w:t>
            </w:r>
            <w:r>
              <w:rPr>
                <w:rFonts w:ascii="Palatino Linotype" w:hAnsi="Palatino Linotype"/>
                <w:sz w:val="18"/>
                <w:szCs w:val="18"/>
              </w:rPr>
              <w:t>-</w:t>
            </w:r>
            <w:r w:rsidRPr="002B258B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1105" w:type="dxa"/>
            <w:noWrap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2,000</w:t>
            </w:r>
          </w:p>
        </w:tc>
        <w:tc>
          <w:tcPr>
            <w:tcW w:w="1179" w:type="dxa"/>
            <w:noWrap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3,68E</w:t>
            </w:r>
            <w:r w:rsidRPr="004041A4">
              <w:rPr>
                <w:rFonts w:ascii="Palatino Linotype" w:hAnsi="Palatino Linotype"/>
                <w:sz w:val="18"/>
                <w:szCs w:val="18"/>
                <w:vertAlign w:val="superscript"/>
              </w:rPr>
              <w:t>-03</w:t>
            </w:r>
          </w:p>
        </w:tc>
        <w:tc>
          <w:tcPr>
            <w:tcW w:w="4940" w:type="dxa"/>
            <w:noWrap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ASNS,HSPA6,PSAT1,SLC7A5</w:t>
            </w:r>
          </w:p>
        </w:tc>
      </w:tr>
      <w:tr w:rsidR="00AF239E" w:rsidRPr="00752404" w:rsidTr="00027C1B">
        <w:trPr>
          <w:trHeight w:val="231"/>
        </w:trPr>
        <w:tc>
          <w:tcPr>
            <w:tcW w:w="1838" w:type="dxa"/>
            <w:noWrap/>
          </w:tcPr>
          <w:p w:rsidR="00AF239E" w:rsidRPr="002B258B" w:rsidRDefault="00AF239E" w:rsidP="00BC514D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NF-k</w:t>
            </w:r>
            <w:r w:rsidR="00BC514D">
              <w:rPr>
                <w:rFonts w:ascii="Palatino Linotype" w:hAnsi="Palatino Linotype"/>
                <w:sz w:val="18"/>
                <w:szCs w:val="18"/>
              </w:rPr>
              <w:t>B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complex</w:t>
            </w:r>
          </w:p>
        </w:tc>
        <w:tc>
          <w:tcPr>
            <w:tcW w:w="1105" w:type="dxa"/>
            <w:noWrap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1,085</w:t>
            </w:r>
          </w:p>
        </w:tc>
        <w:tc>
          <w:tcPr>
            <w:tcW w:w="1179" w:type="dxa"/>
            <w:noWrap/>
          </w:tcPr>
          <w:p w:rsidR="00AF239E" w:rsidRPr="002B258B" w:rsidRDefault="00AF239E" w:rsidP="00A56DBF">
            <w:pPr>
              <w:rPr>
                <w:rFonts w:ascii="Palatino Linotype" w:hAnsi="Palatino Linotype"/>
                <w:sz w:val="18"/>
                <w:szCs w:val="18"/>
              </w:rPr>
            </w:pPr>
            <w:r w:rsidRPr="002B258B">
              <w:rPr>
                <w:rFonts w:ascii="Palatino Linotype" w:hAnsi="Palatino Linotype"/>
                <w:sz w:val="18"/>
                <w:szCs w:val="18"/>
              </w:rPr>
              <w:t>6,77E</w:t>
            </w:r>
            <w:r w:rsidRPr="004041A4">
              <w:rPr>
                <w:rFonts w:ascii="Palatino Linotype" w:hAnsi="Palatino Linotype"/>
                <w:sz w:val="18"/>
                <w:szCs w:val="18"/>
                <w:vertAlign w:val="superscript"/>
              </w:rPr>
              <w:t>-05</w:t>
            </w:r>
          </w:p>
        </w:tc>
        <w:tc>
          <w:tcPr>
            <w:tcW w:w="4940" w:type="dxa"/>
            <w:noWrap/>
          </w:tcPr>
          <w:p w:rsidR="00AF239E" w:rsidRPr="00D07730" w:rsidRDefault="00AF239E" w:rsidP="00A56DBF">
            <w:pPr>
              <w:rPr>
                <w:rFonts w:ascii="Palatino Linotype" w:hAnsi="Palatino Linotype"/>
                <w:sz w:val="18"/>
                <w:szCs w:val="18"/>
                <w:lang w:val="it-IT"/>
              </w:rPr>
            </w:pPr>
            <w:r w:rsidRPr="00D07730">
              <w:rPr>
                <w:rFonts w:ascii="Palatino Linotype" w:hAnsi="Palatino Linotype"/>
                <w:sz w:val="18"/>
                <w:szCs w:val="18"/>
                <w:lang w:val="it-IT"/>
              </w:rPr>
              <w:t>AQP1,CD7,CFTR,</w:t>
            </w:r>
            <w:r w:rsidRPr="00D07730">
              <w:rPr>
                <w:rFonts w:ascii="Palatino Linotype" w:hAnsi="Palatino Linotype"/>
                <w:b/>
                <w:i/>
                <w:sz w:val="18"/>
                <w:szCs w:val="18"/>
                <w:lang w:val="it-IT"/>
              </w:rPr>
              <w:t>IL-32</w:t>
            </w:r>
            <w:r w:rsidRPr="00D07730">
              <w:rPr>
                <w:rFonts w:ascii="Palatino Linotype" w:hAnsi="Palatino Linotype"/>
                <w:sz w:val="18"/>
                <w:szCs w:val="18"/>
                <w:lang w:val="it-IT"/>
              </w:rPr>
              <w:t>,LCN2,SLC7A5,TDO2,TRIB3</w:t>
            </w:r>
          </w:p>
        </w:tc>
      </w:tr>
      <w:tr w:rsidR="00AF239E" w:rsidRPr="00752404" w:rsidTr="00027C1B">
        <w:trPr>
          <w:trHeight w:val="231"/>
        </w:trPr>
        <w:tc>
          <w:tcPr>
            <w:tcW w:w="1838" w:type="dxa"/>
            <w:noWrap/>
          </w:tcPr>
          <w:p w:rsidR="00AF239E" w:rsidRPr="002B258B" w:rsidRDefault="00AF239E" w:rsidP="00A56DBF">
            <w:pPr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>
              <w:rPr>
                <w:rFonts w:ascii="Palatino Linotype" w:hAnsi="Palatino Linotype" w:cs="Arial"/>
                <w:color w:val="000000"/>
                <w:sz w:val="18"/>
                <w:szCs w:val="18"/>
              </w:rPr>
              <w:t>D</w:t>
            </w:r>
            <w:r w:rsidRPr="002B258B">
              <w:rPr>
                <w:rFonts w:ascii="Palatino Linotype" w:hAnsi="Palatino Linotype" w:cs="Arial"/>
                <w:color w:val="000000"/>
                <w:sz w:val="18"/>
                <w:szCs w:val="18"/>
              </w:rPr>
              <w:t>examethasone</w:t>
            </w:r>
          </w:p>
        </w:tc>
        <w:tc>
          <w:tcPr>
            <w:tcW w:w="1105" w:type="dxa"/>
            <w:noWrap/>
          </w:tcPr>
          <w:p w:rsidR="00AF239E" w:rsidRPr="002B258B" w:rsidRDefault="00AF239E" w:rsidP="00A56DBF">
            <w:pPr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B258B">
              <w:rPr>
                <w:rFonts w:ascii="Palatino Linotype" w:hAnsi="Palatino Linotype" w:cs="Arial"/>
                <w:color w:val="000000"/>
                <w:sz w:val="18"/>
                <w:szCs w:val="18"/>
              </w:rPr>
              <w:t>0,720</w:t>
            </w:r>
          </w:p>
        </w:tc>
        <w:tc>
          <w:tcPr>
            <w:tcW w:w="1179" w:type="dxa"/>
            <w:noWrap/>
          </w:tcPr>
          <w:p w:rsidR="00AF239E" w:rsidRPr="002B258B" w:rsidRDefault="00AF239E" w:rsidP="00A56DBF">
            <w:pPr>
              <w:rPr>
                <w:rFonts w:ascii="Palatino Linotype" w:hAnsi="Palatino Linotype" w:cs="Arial"/>
                <w:color w:val="000000"/>
                <w:sz w:val="18"/>
                <w:szCs w:val="18"/>
              </w:rPr>
            </w:pPr>
            <w:r w:rsidRPr="002B258B">
              <w:rPr>
                <w:rFonts w:ascii="Palatino Linotype" w:hAnsi="Palatino Linotype" w:cs="Arial"/>
                <w:color w:val="000000"/>
                <w:sz w:val="18"/>
                <w:szCs w:val="18"/>
              </w:rPr>
              <w:t>5,83E</w:t>
            </w:r>
            <w:r w:rsidRPr="004041A4">
              <w:rPr>
                <w:rFonts w:ascii="Palatino Linotype" w:hAnsi="Palatino Linotype" w:cs="Arial"/>
                <w:color w:val="000000"/>
                <w:sz w:val="18"/>
                <w:szCs w:val="18"/>
                <w:vertAlign w:val="superscript"/>
              </w:rPr>
              <w:t>-06</w:t>
            </w:r>
          </w:p>
        </w:tc>
        <w:tc>
          <w:tcPr>
            <w:tcW w:w="4940" w:type="dxa"/>
            <w:noWrap/>
          </w:tcPr>
          <w:p w:rsidR="00AF239E" w:rsidRPr="002B258B" w:rsidRDefault="00AF239E" w:rsidP="00A56DBF">
            <w:pPr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</w:pPr>
            <w:r w:rsidRPr="002B258B">
              <w:rPr>
                <w:rFonts w:ascii="Palatino Linotype" w:hAnsi="Palatino Linotype" w:cs="Arial"/>
                <w:color w:val="000000"/>
                <w:sz w:val="18"/>
                <w:szCs w:val="18"/>
                <w:lang w:val="en-US"/>
              </w:rPr>
              <w:t>AQP1,ASNS,CEACAM5,CEACAM6,CEACAM7,CRYAB,</w:t>
            </w:r>
          </w:p>
          <w:p w:rsidR="00AF239E" w:rsidRPr="00D07730" w:rsidRDefault="00AF239E" w:rsidP="00A56DBF">
            <w:pPr>
              <w:rPr>
                <w:rFonts w:ascii="Palatino Linotype" w:hAnsi="Palatino Linotype" w:cs="Arial"/>
                <w:color w:val="000000"/>
                <w:sz w:val="18"/>
                <w:szCs w:val="18"/>
                <w:lang w:val="it-IT"/>
              </w:rPr>
            </w:pPr>
            <w:r w:rsidRPr="00D07730">
              <w:rPr>
                <w:rFonts w:ascii="Palatino Linotype" w:hAnsi="Palatino Linotype" w:cs="Arial"/>
                <w:color w:val="000000"/>
                <w:sz w:val="18"/>
                <w:szCs w:val="18"/>
                <w:lang w:val="it-IT"/>
              </w:rPr>
              <w:t xml:space="preserve">CYP1A1,DNER,FAM129A, </w:t>
            </w:r>
            <w:r w:rsidRPr="00D07730">
              <w:rPr>
                <w:rFonts w:ascii="Palatino Linotype" w:hAnsi="Palatino Linotype"/>
                <w:b/>
                <w:i/>
                <w:sz w:val="18"/>
                <w:szCs w:val="18"/>
                <w:lang w:val="it-IT"/>
              </w:rPr>
              <w:t>IL-32</w:t>
            </w:r>
            <w:r w:rsidRPr="00D07730">
              <w:rPr>
                <w:rFonts w:ascii="Palatino Linotype" w:hAnsi="Palatino Linotype"/>
                <w:i/>
                <w:sz w:val="18"/>
                <w:szCs w:val="18"/>
                <w:lang w:val="it-IT"/>
              </w:rPr>
              <w:t>,</w:t>
            </w:r>
            <w:r w:rsidRPr="00D07730">
              <w:rPr>
                <w:rFonts w:ascii="Palatino Linotype" w:hAnsi="Palatino Linotype" w:cs="Arial"/>
                <w:color w:val="000000"/>
                <w:sz w:val="18"/>
                <w:szCs w:val="18"/>
                <w:lang w:val="it-IT"/>
              </w:rPr>
              <w:t xml:space="preserve"> HSPA6,LAMA1,LCN2,SPINK13,TDO2,TRIM31</w:t>
            </w:r>
          </w:p>
        </w:tc>
      </w:tr>
    </w:tbl>
    <w:p w:rsidR="00AF239E" w:rsidRPr="00550500" w:rsidRDefault="00AF239E" w:rsidP="00AF239E">
      <w:pPr>
        <w:jc w:val="both"/>
        <w:rPr>
          <w:rFonts w:ascii="Palatino Linotype" w:hAnsi="Palatino Linotype" w:cs="Arial"/>
          <w:sz w:val="18"/>
          <w:szCs w:val="18"/>
          <w:lang w:val="en-US"/>
        </w:rPr>
      </w:pPr>
      <w:r w:rsidRPr="00550500">
        <w:rPr>
          <w:rFonts w:ascii="Palatino Linotype" w:hAnsi="Palatino Linotype" w:cs="Arial"/>
          <w:sz w:val="18"/>
          <w:szCs w:val="18"/>
          <w:lang w:val="en-US"/>
        </w:rPr>
        <w:t xml:space="preserve">Upstream regulator analysis was performed with Ingenuity Pathway Analysis (IPA, </w:t>
      </w:r>
      <w:proofErr w:type="spellStart"/>
      <w:r w:rsidRPr="00550500">
        <w:rPr>
          <w:rFonts w:ascii="Palatino Linotype" w:hAnsi="Palatino Linotype" w:cs="Arial"/>
          <w:sz w:val="18"/>
          <w:szCs w:val="18"/>
          <w:lang w:val="en-US"/>
        </w:rPr>
        <w:t>Qiagen</w:t>
      </w:r>
      <w:proofErr w:type="spellEnd"/>
      <w:r w:rsidRPr="00550500">
        <w:rPr>
          <w:rFonts w:ascii="Palatino Linotype" w:hAnsi="Palatino Linotype" w:cs="Arial"/>
          <w:sz w:val="18"/>
          <w:szCs w:val="18"/>
          <w:lang w:val="en-US"/>
        </w:rPr>
        <w:t xml:space="preserve"> Silicon Valley, </w:t>
      </w:r>
      <w:proofErr w:type="gramStart"/>
      <w:r w:rsidRPr="00550500">
        <w:rPr>
          <w:rFonts w:ascii="Palatino Linotype" w:hAnsi="Palatino Linotype" w:cs="Arial"/>
          <w:sz w:val="18"/>
          <w:szCs w:val="18"/>
          <w:lang w:val="en-US"/>
        </w:rPr>
        <w:t>Redwood</w:t>
      </w:r>
      <w:proofErr w:type="gramEnd"/>
      <w:r w:rsidRPr="00550500">
        <w:rPr>
          <w:rFonts w:ascii="Palatino Linotype" w:hAnsi="Palatino Linotype" w:cs="Arial"/>
          <w:sz w:val="18"/>
          <w:szCs w:val="18"/>
          <w:lang w:val="en-US"/>
        </w:rPr>
        <w:t xml:space="preserve"> City, CA, USA) from RNA-Seq data to compare DBA-stimulated controls against </w:t>
      </w:r>
      <w:r w:rsidRPr="00550500">
        <w:rPr>
          <w:rFonts w:ascii="Palatino Linotype" w:hAnsi="Palatino Linotype" w:cs="Arial"/>
          <w:i/>
          <w:sz w:val="18"/>
          <w:szCs w:val="18"/>
          <w:lang w:val="en-US"/>
        </w:rPr>
        <w:t xml:space="preserve">Campylobacter </w:t>
      </w:r>
      <w:proofErr w:type="spellStart"/>
      <w:r w:rsidRPr="00550500">
        <w:rPr>
          <w:rFonts w:ascii="Palatino Linotype" w:hAnsi="Palatino Linotype" w:cs="Arial"/>
          <w:i/>
          <w:sz w:val="18"/>
          <w:szCs w:val="18"/>
          <w:lang w:val="en-US"/>
        </w:rPr>
        <w:t>concisus</w:t>
      </w:r>
      <w:proofErr w:type="spellEnd"/>
      <w:r w:rsidR="00931ECA">
        <w:rPr>
          <w:rFonts w:ascii="Palatino Linotype" w:hAnsi="Palatino Linotype" w:cs="Arial"/>
          <w:i/>
          <w:sz w:val="18"/>
          <w:szCs w:val="18"/>
          <w:lang w:val="en-US"/>
        </w:rPr>
        <w:t xml:space="preserve"> 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 xml:space="preserve">infection. The activation </w:t>
      </w:r>
      <w:r w:rsidR="00D1660F">
        <w:rPr>
          <w:rFonts w:ascii="Palatino Linotype" w:hAnsi="Palatino Linotype" w:cs="Arial"/>
          <w:sz w:val="18"/>
          <w:szCs w:val="18"/>
          <w:lang w:val="en-US"/>
        </w:rPr>
        <w:t>z-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>score,</w:t>
      </w:r>
      <w:r w:rsidR="00AF2127">
        <w:rPr>
          <w:rFonts w:ascii="Palatino Linotype" w:hAnsi="Palatino Linotype" w:cs="Arial"/>
          <w:sz w:val="18"/>
          <w:szCs w:val="18"/>
          <w:lang w:val="en-US"/>
        </w:rPr>
        <w:t xml:space="preserve"> overlap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Pr="00550500">
        <w:rPr>
          <w:rFonts w:ascii="Palatino Linotype" w:hAnsi="Palatino Linotype" w:cs="Arial"/>
          <w:i/>
          <w:sz w:val="18"/>
          <w:szCs w:val="18"/>
          <w:lang w:val="en-US"/>
        </w:rPr>
        <w:t>p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>-value and target molecules of different upstream regulators</w:t>
      </w:r>
      <w:r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Pr="00550500">
        <w:rPr>
          <w:rFonts w:ascii="Palatino Linotype" w:hAnsi="Palatino Linotype"/>
          <w:sz w:val="18"/>
          <w:szCs w:val="18"/>
          <w:lang w:val="en-US"/>
        </w:rPr>
        <w:t>a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 xml:space="preserve">ctivated by </w:t>
      </w:r>
      <w:r w:rsidRPr="00550500">
        <w:rPr>
          <w:rFonts w:ascii="Palatino Linotype" w:hAnsi="Palatino Linotype" w:cs="Arial"/>
          <w:i/>
          <w:sz w:val="18"/>
          <w:szCs w:val="18"/>
          <w:lang w:val="en-US"/>
        </w:rPr>
        <w:t>C. concisus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 xml:space="preserve"> 48 hours post-infection</w:t>
      </w:r>
      <w:r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 xml:space="preserve">were </w:t>
      </w:r>
      <w:r w:rsidR="00AF2127">
        <w:rPr>
          <w:rFonts w:ascii="Palatino Linotype" w:hAnsi="Palatino Linotype" w:cs="Arial"/>
          <w:sz w:val="18"/>
          <w:szCs w:val="18"/>
          <w:lang w:val="en-US"/>
        </w:rPr>
        <w:t>shown</w:t>
      </w:r>
      <w:r w:rsidR="00AF2127" w:rsidRPr="00550500">
        <w:rPr>
          <w:rFonts w:ascii="Palatino Linotype" w:hAnsi="Palatino Linotype" w:cs="Arial"/>
          <w:sz w:val="18"/>
          <w:szCs w:val="18"/>
          <w:lang w:val="en-US"/>
        </w:rPr>
        <w:t xml:space="preserve"> 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>in the table. The</w:t>
      </w:r>
      <w:r w:rsidR="00AF2127">
        <w:rPr>
          <w:rFonts w:ascii="Palatino Linotype" w:hAnsi="Palatino Linotype" w:cs="Arial"/>
          <w:sz w:val="18"/>
          <w:szCs w:val="18"/>
          <w:lang w:val="en-US"/>
        </w:rPr>
        <w:t xml:space="preserve"> pathways for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 xml:space="preserve"> cytokines interferon-γ (INF-γ) and interleukin-1β (IL-1β), </w:t>
      </w:r>
      <w:r w:rsidRPr="00550500">
        <w:rPr>
          <w:rFonts w:ascii="Palatino Linotype" w:hAnsi="Palatino Linotype"/>
          <w:sz w:val="18"/>
          <w:szCs w:val="18"/>
          <w:lang w:val="en-US"/>
        </w:rPr>
        <w:t>and bacterial LPS were</w:t>
      </w:r>
      <w:r>
        <w:rPr>
          <w:rFonts w:ascii="Palatino Linotype" w:hAnsi="Palatino Linotype"/>
          <w:sz w:val="18"/>
          <w:szCs w:val="18"/>
          <w:lang w:val="en-US"/>
        </w:rPr>
        <w:t xml:space="preserve"> activated</w:t>
      </w:r>
      <w:r w:rsidRPr="00550500">
        <w:rPr>
          <w:rFonts w:ascii="Palatino Linotype" w:hAnsi="Palatino Linotype"/>
          <w:sz w:val="18"/>
          <w:szCs w:val="18"/>
          <w:lang w:val="en-US"/>
        </w:rPr>
        <w:t xml:space="preserve"> 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 xml:space="preserve">and </w:t>
      </w:r>
      <w:r>
        <w:rPr>
          <w:rFonts w:ascii="Palatino Linotype" w:hAnsi="Palatino Linotype" w:cs="Arial"/>
          <w:sz w:val="18"/>
          <w:szCs w:val="18"/>
          <w:lang w:val="en-US"/>
        </w:rPr>
        <w:t>tar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>get IL-32 (</w:t>
      </w:r>
      <w:r w:rsidR="00AF2127">
        <w:rPr>
          <w:rFonts w:ascii="Palatino Linotype" w:hAnsi="Palatino Linotype" w:cs="Arial"/>
          <w:sz w:val="18"/>
          <w:szCs w:val="18"/>
          <w:lang w:val="en-US"/>
        </w:rPr>
        <w:t xml:space="preserve">referring to </w:t>
      </w:r>
      <w:r w:rsidR="0036102B">
        <w:rPr>
          <w:rFonts w:ascii="Palatino Linotype" w:hAnsi="Palatino Linotype" w:cs="Arial"/>
          <w:sz w:val="18"/>
          <w:szCs w:val="18"/>
          <w:lang w:val="en-US"/>
        </w:rPr>
        <w:t xml:space="preserve">the </w:t>
      </w:r>
      <w:r w:rsidR="00984467">
        <w:rPr>
          <w:rFonts w:ascii="Palatino Linotype" w:hAnsi="Palatino Linotype" w:cs="Arial"/>
          <w:sz w:val="18"/>
          <w:szCs w:val="18"/>
          <w:lang w:val="en-US"/>
        </w:rPr>
        <w:t>scheme,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 xml:space="preserve"> Figure 11).</w:t>
      </w:r>
      <w:r>
        <w:rPr>
          <w:rFonts w:ascii="Palatino Linotype" w:hAnsi="Palatino Linotype" w:cs="Arial"/>
          <w:sz w:val="18"/>
          <w:szCs w:val="18"/>
          <w:lang w:val="en-US"/>
        </w:rPr>
        <w:t xml:space="preserve"> Interleukin-5 (IL-5) was another cytokine</w:t>
      </w:r>
      <w:r w:rsidR="00DE4DAE">
        <w:rPr>
          <w:rFonts w:ascii="Palatino Linotype" w:hAnsi="Palatino Linotype" w:cs="Arial"/>
          <w:sz w:val="18"/>
          <w:szCs w:val="18"/>
          <w:lang w:val="en-US"/>
        </w:rPr>
        <w:t xml:space="preserve"> found to be</w:t>
      </w:r>
      <w:r>
        <w:rPr>
          <w:rFonts w:ascii="Palatino Linotype" w:hAnsi="Palatino Linotype" w:cs="Arial"/>
          <w:sz w:val="18"/>
          <w:szCs w:val="18"/>
          <w:lang w:val="en-US"/>
        </w:rPr>
        <w:t xml:space="preserve"> activated, but </w:t>
      </w:r>
      <w:r w:rsidR="00AF2127">
        <w:rPr>
          <w:rFonts w:ascii="Palatino Linotype" w:hAnsi="Palatino Linotype" w:cs="Arial"/>
          <w:sz w:val="18"/>
          <w:szCs w:val="18"/>
          <w:lang w:val="en-US"/>
        </w:rPr>
        <w:t xml:space="preserve">did not </w:t>
      </w:r>
      <w:r>
        <w:rPr>
          <w:rFonts w:ascii="Palatino Linotype" w:hAnsi="Palatino Linotype" w:cs="Arial"/>
          <w:sz w:val="18"/>
          <w:szCs w:val="18"/>
          <w:lang w:val="en-US"/>
        </w:rPr>
        <w:t xml:space="preserve">target IL-32. In addition, 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>other upstream regulators</w:t>
      </w:r>
      <w:r>
        <w:rPr>
          <w:rFonts w:ascii="Palatino Linotype" w:hAnsi="Palatino Linotype" w:cs="Arial"/>
          <w:sz w:val="18"/>
          <w:szCs w:val="18"/>
          <w:lang w:val="en-US"/>
        </w:rPr>
        <w:t>, which were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 xml:space="preserve"> activated </w:t>
      </w:r>
      <w:r>
        <w:rPr>
          <w:rFonts w:ascii="Palatino Linotype" w:hAnsi="Palatino Linotype" w:cs="Arial"/>
          <w:sz w:val="18"/>
          <w:szCs w:val="18"/>
          <w:lang w:val="en-US"/>
        </w:rPr>
        <w:t xml:space="preserve">and 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>target IL-32 were also displayed in the table</w:t>
      </w:r>
      <w:r w:rsidR="00490FE2">
        <w:rPr>
          <w:rFonts w:ascii="Palatino Linotype" w:hAnsi="Palatino Linotype" w:cs="Arial"/>
          <w:sz w:val="18"/>
          <w:szCs w:val="18"/>
          <w:lang w:val="en-US"/>
        </w:rPr>
        <w:t xml:space="preserve"> (</w:t>
      </w:r>
      <w:r w:rsidR="00490FE2" w:rsidRPr="00927522">
        <w:rPr>
          <w:rFonts w:ascii="Palatino Linotype" w:hAnsi="Palatino Linotype"/>
          <w:sz w:val="18"/>
          <w:szCs w:val="18"/>
          <w:lang w:val="en-US"/>
        </w:rPr>
        <w:t>NF-k</w:t>
      </w:r>
      <w:r w:rsidR="00BC514D">
        <w:rPr>
          <w:rFonts w:ascii="Palatino Linotype" w:hAnsi="Palatino Linotype"/>
          <w:sz w:val="18"/>
          <w:szCs w:val="18"/>
          <w:lang w:val="en-US"/>
        </w:rPr>
        <w:t>B</w:t>
      </w:r>
      <w:r w:rsidR="00490FE2" w:rsidRPr="00927522">
        <w:rPr>
          <w:rFonts w:ascii="Palatino Linotype" w:hAnsi="Palatino Linotype"/>
          <w:sz w:val="18"/>
          <w:szCs w:val="18"/>
          <w:lang w:val="en-US"/>
        </w:rPr>
        <w:t xml:space="preserve"> as </w:t>
      </w:r>
      <w:r w:rsidR="00490FE2">
        <w:rPr>
          <w:rFonts w:ascii="Palatino Linotype" w:hAnsi="Palatino Linotype" w:cs="Arial"/>
          <w:sz w:val="18"/>
          <w:szCs w:val="18"/>
          <w:lang w:val="en-US"/>
        </w:rPr>
        <w:t>pro-inflammatory pathway or dexamethasone as anti-inflammatory pathway)</w:t>
      </w:r>
      <w:r w:rsidRPr="00550500">
        <w:rPr>
          <w:rFonts w:ascii="Palatino Linotype" w:hAnsi="Palatino Linotype" w:cs="Arial"/>
          <w:sz w:val="18"/>
          <w:szCs w:val="18"/>
          <w:lang w:val="en-US"/>
        </w:rPr>
        <w:t>.</w:t>
      </w:r>
    </w:p>
    <w:p w:rsidR="00AF239E" w:rsidRDefault="00AF239E">
      <w:pPr>
        <w:rPr>
          <w:sz w:val="16"/>
          <w:szCs w:val="16"/>
          <w:lang w:val="en-US"/>
        </w:rPr>
      </w:pPr>
    </w:p>
    <w:p w:rsidR="007A1B0E" w:rsidRDefault="007A1B0E">
      <w:pPr>
        <w:rPr>
          <w:sz w:val="16"/>
          <w:szCs w:val="16"/>
          <w:lang w:val="en-US"/>
        </w:rPr>
      </w:pPr>
    </w:p>
    <w:p w:rsidR="007A1B0E" w:rsidRDefault="007A1B0E">
      <w:pPr>
        <w:rPr>
          <w:sz w:val="16"/>
          <w:szCs w:val="16"/>
          <w:lang w:val="en-US"/>
        </w:rPr>
      </w:pPr>
    </w:p>
    <w:p w:rsidR="007A1B0E" w:rsidRDefault="007A1B0E">
      <w:pPr>
        <w:rPr>
          <w:sz w:val="16"/>
          <w:szCs w:val="16"/>
          <w:lang w:val="en-US"/>
        </w:rPr>
      </w:pPr>
    </w:p>
    <w:p w:rsidR="007A1B0E" w:rsidRPr="007A1B0E" w:rsidRDefault="007A1B0E">
      <w:pPr>
        <w:rPr>
          <w:sz w:val="16"/>
          <w:szCs w:val="16"/>
          <w:lang w:val="en-US"/>
        </w:rPr>
      </w:pPr>
    </w:p>
    <w:sectPr w:rsidR="007A1B0E" w:rsidRPr="007A1B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B0E"/>
    <w:rsid w:val="00027C1B"/>
    <w:rsid w:val="0015043D"/>
    <w:rsid w:val="001E3596"/>
    <w:rsid w:val="001F2393"/>
    <w:rsid w:val="002B258B"/>
    <w:rsid w:val="002D0874"/>
    <w:rsid w:val="002D7EB1"/>
    <w:rsid w:val="00336B3D"/>
    <w:rsid w:val="0036102B"/>
    <w:rsid w:val="004041A4"/>
    <w:rsid w:val="00457741"/>
    <w:rsid w:val="004678A3"/>
    <w:rsid w:val="00482908"/>
    <w:rsid w:val="00490FE2"/>
    <w:rsid w:val="00550500"/>
    <w:rsid w:val="006A60B0"/>
    <w:rsid w:val="00752163"/>
    <w:rsid w:val="00752404"/>
    <w:rsid w:val="007A1B0E"/>
    <w:rsid w:val="00821908"/>
    <w:rsid w:val="00846C81"/>
    <w:rsid w:val="00850F29"/>
    <w:rsid w:val="008A6CE3"/>
    <w:rsid w:val="009167F8"/>
    <w:rsid w:val="00931ECA"/>
    <w:rsid w:val="00984467"/>
    <w:rsid w:val="00A42B22"/>
    <w:rsid w:val="00AF2127"/>
    <w:rsid w:val="00AF239E"/>
    <w:rsid w:val="00B0214F"/>
    <w:rsid w:val="00B51095"/>
    <w:rsid w:val="00B6141B"/>
    <w:rsid w:val="00BC514D"/>
    <w:rsid w:val="00BD3471"/>
    <w:rsid w:val="00C824CA"/>
    <w:rsid w:val="00CB56AB"/>
    <w:rsid w:val="00D07730"/>
    <w:rsid w:val="00D1660F"/>
    <w:rsid w:val="00D56A53"/>
    <w:rsid w:val="00D61632"/>
    <w:rsid w:val="00DE4DAE"/>
    <w:rsid w:val="00E92123"/>
    <w:rsid w:val="00EB4EA3"/>
    <w:rsid w:val="00F0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F5C984-956D-4765-88FD-87368E00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1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B258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7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1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62276-0E72-4126-91EE-7016F1B5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Nattramilarasu, Praveen Kumar</dc:creator>
  <cp:lastModifiedBy>PRAVEEN KUMAR NATTRAMILARASU</cp:lastModifiedBy>
  <cp:revision>12</cp:revision>
  <dcterms:created xsi:type="dcterms:W3CDTF">2019-10-31T10:47:00Z</dcterms:created>
  <dcterms:modified xsi:type="dcterms:W3CDTF">2019-12-31T00:49:00Z</dcterms:modified>
</cp:coreProperties>
</file>