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0C96" w:rsidRPr="009D0C96" w:rsidRDefault="00A0587E" w:rsidP="009D0C96">
      <w:pPr>
        <w:jc w:val="center"/>
      </w:pPr>
      <w:r>
        <w:rPr>
          <w:noProof/>
        </w:rPr>
        <w:drawing>
          <wp:inline distT="0" distB="0" distL="0" distR="0" wp14:anchorId="2DF93681" wp14:editId="4CACB912">
            <wp:extent cx="4714875" cy="499926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488" cy="50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587E" w:rsidRDefault="00A0587E" w:rsidP="009D0C96">
      <w:pPr>
        <w:ind w:left="1440" w:right="1530"/>
        <w:rPr>
          <w:rFonts w:ascii="Palatino Linotype" w:hAnsi="Palatino Linotype"/>
          <w:sz w:val="24"/>
          <w:szCs w:val="24"/>
        </w:rPr>
      </w:pPr>
      <w:r w:rsidRPr="00A0587E">
        <w:rPr>
          <w:rFonts w:ascii="Palatino Linotype" w:hAnsi="Palatino Linotype"/>
          <w:b/>
          <w:bCs/>
          <w:sz w:val="24"/>
          <w:szCs w:val="24"/>
        </w:rPr>
        <w:t xml:space="preserve">Figure S1. </w:t>
      </w:r>
      <w:r w:rsidRPr="00A0587E">
        <w:rPr>
          <w:rFonts w:ascii="Palatino Linotype" w:hAnsi="Palatino Linotype"/>
          <w:sz w:val="24"/>
          <w:szCs w:val="24"/>
        </w:rPr>
        <w:t xml:space="preserve">Photos of wheat genotypes </w:t>
      </w:r>
      <w:proofErr w:type="spellStart"/>
      <w:r w:rsidRPr="00A0587E">
        <w:rPr>
          <w:rFonts w:ascii="Palatino Linotype" w:hAnsi="Palatino Linotype"/>
          <w:sz w:val="24"/>
          <w:szCs w:val="24"/>
        </w:rPr>
        <w:t>AvS</w:t>
      </w:r>
      <w:proofErr w:type="spellEnd"/>
      <w:r w:rsidRPr="00A0587E">
        <w:rPr>
          <w:rFonts w:ascii="Palatino Linotype" w:hAnsi="Palatino Linotype"/>
          <w:sz w:val="24"/>
          <w:szCs w:val="24"/>
        </w:rPr>
        <w:t xml:space="preserve"> and PI 181410 showing susceptible and resistant reactions to stripe rust in the field of Pullman, Washington in 2017.  </w:t>
      </w:r>
    </w:p>
    <w:p w:rsidR="00A0587E" w:rsidRDefault="00A0587E">
      <w:pPr>
        <w:rPr>
          <w:rFonts w:ascii="Palatino Linotype" w:hAnsi="Palatino Linotype"/>
          <w:b/>
          <w:bCs/>
          <w:sz w:val="24"/>
          <w:szCs w:val="24"/>
        </w:rPr>
      </w:pPr>
    </w:p>
    <w:p w:rsidR="00A0587E" w:rsidRDefault="00A0587E" w:rsidP="00A0587E">
      <w:pPr>
        <w:jc w:val="center"/>
        <w:rPr>
          <w:rFonts w:ascii="Palatino Linotype" w:hAnsi="Palatino Linotype"/>
          <w:sz w:val="24"/>
          <w:szCs w:val="24"/>
        </w:rPr>
      </w:pPr>
      <w:r>
        <w:rPr>
          <w:rFonts w:ascii="Palatino Linotype" w:hAnsi="Palatino Linotype"/>
          <w:noProof/>
          <w:sz w:val="24"/>
          <w:szCs w:val="24"/>
        </w:rPr>
        <w:drawing>
          <wp:inline distT="0" distB="0" distL="0" distR="0" wp14:anchorId="45CA3200">
            <wp:extent cx="6855061" cy="4658745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7827" cy="466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0C96" w:rsidRDefault="00A0587E" w:rsidP="009D0C96">
      <w:pPr>
        <w:ind w:left="630" w:right="900"/>
        <w:rPr>
          <w:rFonts w:ascii="Palatino Linotype" w:hAnsi="Palatino Linotype"/>
          <w:sz w:val="24"/>
          <w:szCs w:val="24"/>
        </w:rPr>
      </w:pPr>
      <w:r w:rsidRPr="00A0587E">
        <w:rPr>
          <w:rFonts w:ascii="Palatino Linotype" w:hAnsi="Palatino Linotype"/>
          <w:b/>
          <w:bCs/>
          <w:sz w:val="24"/>
          <w:szCs w:val="24"/>
        </w:rPr>
        <w:t xml:space="preserve">Figure S2. </w:t>
      </w:r>
      <w:r w:rsidRPr="00A0587E">
        <w:rPr>
          <w:rFonts w:ascii="Palatino Linotype" w:hAnsi="Palatino Linotype"/>
          <w:sz w:val="24"/>
          <w:szCs w:val="24"/>
        </w:rPr>
        <w:t xml:space="preserve">The distribution of stripe rust infection types among recombinant inbred lines (RILs) derived from the cross of </w:t>
      </w:r>
      <w:proofErr w:type="spellStart"/>
      <w:r w:rsidRPr="00A0587E">
        <w:rPr>
          <w:rFonts w:ascii="Palatino Linotype" w:hAnsi="Palatino Linotype"/>
          <w:sz w:val="24"/>
          <w:szCs w:val="24"/>
        </w:rPr>
        <w:t>AvS</w:t>
      </w:r>
      <w:proofErr w:type="spellEnd"/>
      <w:r w:rsidRPr="00A0587E">
        <w:rPr>
          <w:rFonts w:ascii="Palatino Linotype" w:hAnsi="Palatino Linotype"/>
          <w:sz w:val="24"/>
          <w:szCs w:val="24"/>
        </w:rPr>
        <w:t xml:space="preserve"> × PI 181410 tested in the fields of Mount Vernon (MV) in 2015 (15) and 2016 (16) and Pullman (Pu) in 2</w:t>
      </w:r>
      <w:bookmarkStart w:id="0" w:name="_GoBack"/>
      <w:bookmarkEnd w:id="0"/>
      <w:r w:rsidRPr="00A0587E">
        <w:rPr>
          <w:rFonts w:ascii="Palatino Linotype" w:hAnsi="Palatino Linotype"/>
          <w:sz w:val="24"/>
          <w:szCs w:val="24"/>
        </w:rPr>
        <w:t xml:space="preserve">016 (16) and 2017 (17). </w:t>
      </w:r>
    </w:p>
    <w:p w:rsidR="00A0587E" w:rsidRDefault="009D0C96" w:rsidP="009D0C96">
      <w:pPr>
        <w:jc w:val="center"/>
        <w:rPr>
          <w:rFonts w:ascii="Palatino Linotype" w:hAnsi="Palatino Linotype"/>
          <w:sz w:val="24"/>
          <w:szCs w:val="24"/>
        </w:rPr>
      </w:pPr>
      <w:r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 wp14:anchorId="1E74DCFB">
            <wp:extent cx="7803515" cy="4340860"/>
            <wp:effectExtent l="0" t="0" r="6985" b="0"/>
            <wp:docPr id="3203" name="Picture 3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3515" cy="434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D0C96" w:rsidRPr="00A0587E" w:rsidRDefault="009D0C96" w:rsidP="009D0C96">
      <w:pPr>
        <w:ind w:left="450"/>
        <w:rPr>
          <w:rFonts w:ascii="Palatino Linotype" w:hAnsi="Palatino Linotype"/>
          <w:sz w:val="24"/>
          <w:szCs w:val="24"/>
        </w:rPr>
      </w:pPr>
      <w:r w:rsidRPr="009D0C96">
        <w:rPr>
          <w:rFonts w:ascii="Palatino Linotype" w:hAnsi="Palatino Linotype"/>
          <w:b/>
          <w:sz w:val="24"/>
          <w:szCs w:val="24"/>
        </w:rPr>
        <w:t>Figure S3.</w:t>
      </w:r>
      <w:r w:rsidRPr="009D0C96">
        <w:rPr>
          <w:rFonts w:ascii="Palatino Linotype" w:hAnsi="Palatino Linotype"/>
          <w:sz w:val="24"/>
          <w:szCs w:val="24"/>
        </w:rPr>
        <w:t xml:space="preserve"> Genetic map consisting of linkage groups corresponding to 20 wheat chromosomes constructed using 114 recombinant inbred lines of cross </w:t>
      </w:r>
      <w:proofErr w:type="spellStart"/>
      <w:r w:rsidRPr="009D0C96">
        <w:rPr>
          <w:rFonts w:ascii="Palatino Linotype" w:hAnsi="Palatino Linotype"/>
          <w:sz w:val="24"/>
          <w:szCs w:val="24"/>
        </w:rPr>
        <w:t>AvS</w:t>
      </w:r>
      <w:proofErr w:type="spellEnd"/>
      <w:r w:rsidRPr="009D0C96">
        <w:rPr>
          <w:rFonts w:ascii="Palatino Linotype" w:hAnsi="Palatino Linotype"/>
          <w:sz w:val="24"/>
          <w:szCs w:val="24"/>
        </w:rPr>
        <w:t xml:space="preserve"> × PI 181410 genotyped with the 90K wheat SNP chip.</w:t>
      </w:r>
    </w:p>
    <w:sectPr w:rsidR="009D0C96" w:rsidRPr="00A0587E" w:rsidSect="00A0587E">
      <w:pgSz w:w="15840" w:h="12240" w:orient="landscape" w:code="1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313F"/>
    <w:rsid w:val="009D0C96"/>
    <w:rsid w:val="00A0587E"/>
    <w:rsid w:val="00A72ACD"/>
    <w:rsid w:val="00B4313F"/>
    <w:rsid w:val="00E24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5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8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058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58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485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92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Chen, Xianming</dc:creator>
  <cp:lastModifiedBy>Chen, Xianming</cp:lastModifiedBy>
  <cp:revision>2</cp:revision>
  <dcterms:created xsi:type="dcterms:W3CDTF">2020-01-11T01:32:00Z</dcterms:created>
  <dcterms:modified xsi:type="dcterms:W3CDTF">2020-01-11T01:32:00Z</dcterms:modified>
</cp:coreProperties>
</file>