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text" w:horzAnchor="margin" w:tblpY="174"/>
        <w:tblW w:w="8511" w:type="dxa"/>
        <w:tblLayout w:type="fixed"/>
        <w:tblCellMar>
          <w:left w:w="6" w:type="dxa"/>
          <w:right w:w="6" w:type="dxa"/>
        </w:tblCellMar>
        <w:tblLook w:val="04A0"/>
      </w:tblPr>
      <w:tblGrid>
        <w:gridCol w:w="4086"/>
        <w:gridCol w:w="2299"/>
        <w:gridCol w:w="2126"/>
      </w:tblGrid>
      <w:tr w:rsidR="00A773AC" w:rsidRPr="006E5A0A" w:rsidTr="00A773AC">
        <w:trPr>
          <w:trHeight w:val="155"/>
        </w:trPr>
        <w:tc>
          <w:tcPr>
            <w:tcW w:w="851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CA48A3" w:rsidP="00CE579F">
            <w:pPr>
              <w:tabs>
                <w:tab w:val="left" w:pos="0"/>
              </w:tabs>
              <w:spacing w:after="0" w:line="200" w:lineRule="exact"/>
              <w:ind w:right="283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Table S</w:t>
            </w:r>
            <w:r w:rsidR="00CE579F"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1</w:t>
            </w:r>
            <w:r w:rsidR="00A773AC"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. Organ weights and blood biochemistry analysis in TSOD and TSNO mice. </w:t>
            </w:r>
          </w:p>
        </w:tc>
      </w:tr>
      <w:tr w:rsidR="00A773AC" w:rsidRPr="00CE579F" w:rsidTr="00DE3A57">
        <w:trPr>
          <w:trHeight w:val="78"/>
        </w:trPr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Group       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TSOD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TSNO</w:t>
            </w:r>
          </w:p>
        </w:tc>
      </w:tr>
      <w:tr w:rsidR="00A773AC" w:rsidRPr="00CE579F" w:rsidTr="00DE3A57">
        <w:trPr>
          <w:trHeight w:val="149"/>
        </w:trPr>
        <w:tc>
          <w:tcPr>
            <w:tcW w:w="408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No. of mice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229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A773AC" w:rsidRPr="00CE579F" w:rsidTr="00DE3A57">
        <w:trPr>
          <w:trHeight w:val="88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Final body weight (g)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64.0±2.7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40.6±3.7</w:t>
            </w:r>
          </w:p>
        </w:tc>
      </w:tr>
      <w:tr w:rsidR="00A773AC" w:rsidRPr="00CE579F" w:rsidTr="00A773AC">
        <w:trPr>
          <w:trHeight w:val="84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Organ weighs (%)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A773AC" w:rsidRPr="00CE579F" w:rsidTr="00DE3A57">
        <w:trPr>
          <w:trHeight w:val="88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 Liver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4,6±0,8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3,6±0,2</w:t>
            </w:r>
          </w:p>
        </w:tc>
      </w:tr>
      <w:tr w:rsidR="00A773AC" w:rsidRPr="00CE579F" w:rsidTr="00A773AC">
        <w:trPr>
          <w:trHeight w:val="179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 Kidneys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1,2±0,1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1,5±0,2</w:t>
            </w:r>
          </w:p>
        </w:tc>
      </w:tr>
      <w:tr w:rsidR="00A773AC" w:rsidRPr="00CE579F" w:rsidTr="00DE3A57">
        <w:trPr>
          <w:trHeight w:val="147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 Spleen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0,28±0,08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0,24±0,04</w:t>
            </w:r>
          </w:p>
        </w:tc>
      </w:tr>
      <w:tr w:rsidR="00A773AC" w:rsidRPr="00CE579F" w:rsidTr="00A773AC">
        <w:trPr>
          <w:trHeight w:val="139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Fasting blood glucose (mg/dl)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269.50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25.55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97.8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2.58</w:t>
            </w:r>
          </w:p>
        </w:tc>
      </w:tr>
      <w:tr w:rsidR="00A773AC" w:rsidRPr="00CE579F" w:rsidTr="00A773AC">
        <w:trPr>
          <w:trHeight w:val="129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Glucose in urine (mg/dl)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3.65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0.17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2.87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4.03</w:t>
            </w:r>
          </w:p>
        </w:tc>
      </w:tr>
      <w:tr w:rsidR="00A773AC" w:rsidRPr="00CE579F" w:rsidTr="00DE3A57">
        <w:trPr>
          <w:trHeight w:val="88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Triglicerides (mg/dl)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184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48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68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30</w:t>
            </w:r>
          </w:p>
        </w:tc>
      </w:tr>
      <w:tr w:rsidR="00A773AC" w:rsidRPr="00CE579F" w:rsidTr="00DE3A57">
        <w:trPr>
          <w:trHeight w:val="174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Total cholesterol (mg/dl)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254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39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134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26</w:t>
            </w:r>
          </w:p>
        </w:tc>
      </w:tr>
      <w:tr w:rsidR="00A773AC" w:rsidRPr="00CE579F" w:rsidTr="00DE3A57">
        <w:trPr>
          <w:trHeight w:val="88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Free fatty acids (mEq/l)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3.00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0.56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2.30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0.46</w:t>
            </w:r>
          </w:p>
        </w:tc>
      </w:tr>
      <w:tr w:rsidR="00A773AC" w:rsidRPr="00CE579F" w:rsidTr="00DE3A57">
        <w:trPr>
          <w:trHeight w:val="88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AST (U/l)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226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105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73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</w:tr>
      <w:tr w:rsidR="00A773AC" w:rsidRPr="00CE579F" w:rsidTr="00A773AC">
        <w:trPr>
          <w:trHeight w:val="120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ALT (U/l)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102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45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28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</w:tr>
      <w:tr w:rsidR="00A773AC" w:rsidRPr="00CE579F" w:rsidTr="00A773AC">
        <w:trPr>
          <w:trHeight w:val="102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ALP (U/l)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911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384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174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23</w:t>
            </w:r>
          </w:p>
        </w:tc>
      </w:tr>
      <w:tr w:rsidR="00A773AC" w:rsidRPr="00CE579F" w:rsidTr="00A773AC">
        <w:trPr>
          <w:trHeight w:val="84"/>
        </w:trPr>
        <w:tc>
          <w:tcPr>
            <w:tcW w:w="408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Total bilirubin (mg/dl)</w:t>
            </w:r>
          </w:p>
        </w:tc>
        <w:tc>
          <w:tcPr>
            <w:tcW w:w="2299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0.13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MS Mincho" w:hAnsi="Palatino Linotype" w:cs="Times New Roman"/>
                <w:color w:val="000000" w:themeColor="text1"/>
                <w:sz w:val="18"/>
                <w:szCs w:val="18"/>
                <w:lang w:val="en-US"/>
              </w:rPr>
              <w:t>0.10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0.00</w:t>
            </w:r>
          </w:p>
        </w:tc>
      </w:tr>
      <w:tr w:rsidR="00A773AC" w:rsidRPr="00CE579F" w:rsidTr="00A773AC">
        <w:trPr>
          <w:trHeight w:val="120"/>
        </w:trPr>
        <w:tc>
          <w:tcPr>
            <w:tcW w:w="408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AdvPSTim" w:hAnsi="Palatino Linotype" w:cs="Times New Roman"/>
                <w:color w:val="000000" w:themeColor="text1"/>
                <w:sz w:val="18"/>
                <w:szCs w:val="18"/>
                <w:lang w:val="en-US"/>
              </w:rPr>
              <w:t>Albumin (g/dl)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eastAsia="MS PGothic" w:hAnsi="Palatino Linotype" w:cs="Times New Roman"/>
                <w:color w:val="000000" w:themeColor="text1"/>
                <w:sz w:val="18"/>
                <w:szCs w:val="18"/>
                <w:lang w:val="en-US"/>
              </w:rPr>
              <w:t>3.44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0.41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773AC" w:rsidRPr="00CE579F" w:rsidRDefault="00A773AC" w:rsidP="00CE579F">
            <w:pPr>
              <w:spacing w:after="0"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2.98</w:t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sym w:font="Symbol" w:char="F0B1"/>
            </w:r>
            <w:r w:rsidRPr="00CE579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0.19</w:t>
            </w:r>
          </w:p>
        </w:tc>
      </w:tr>
    </w:tbl>
    <w:p w:rsidR="009B1A09" w:rsidRPr="00CE579F" w:rsidRDefault="00A773AC" w:rsidP="00CE579F">
      <w:pPr>
        <w:spacing w:line="240" w:lineRule="auto"/>
        <w:ind w:right="991"/>
        <w:rPr>
          <w:rFonts w:ascii="Palatino Linotype" w:hAnsi="Palatino Linotype" w:cs="Times New Roman"/>
          <w:color w:val="000000" w:themeColor="text1"/>
          <w:sz w:val="18"/>
          <w:szCs w:val="18"/>
          <w:lang w:val="en-US"/>
        </w:rPr>
      </w:pPr>
      <w:r w:rsidRPr="00CE579F">
        <w:rPr>
          <w:rFonts w:ascii="Palatino Linotype" w:hAnsi="Palatino Linotype" w:cs="Times New Roman"/>
          <w:color w:val="000000" w:themeColor="text1"/>
          <w:sz w:val="18"/>
          <w:szCs w:val="18"/>
          <w:lang w:val="en-US"/>
        </w:rPr>
        <w:t>*P&lt;0.05, *P&lt;0.01; ***P&lt;0.0001 as compared to the respective controls;</w:t>
      </w:r>
      <w:r w:rsidRPr="00CE579F">
        <w:rPr>
          <w:rFonts w:ascii="Palatino Linotype" w:hAnsi="Palatino Linotype" w:cs="Times New Roman"/>
          <w:color w:val="000000" w:themeColor="text1"/>
          <w:sz w:val="18"/>
          <w:szCs w:val="18"/>
          <w:vertAlign w:val="superscript"/>
          <w:lang w:val="en-US"/>
        </w:rPr>
        <w:t xml:space="preserve">                                           </w:t>
      </w:r>
      <w:r w:rsidR="00DE3A57">
        <w:rPr>
          <w:rFonts w:ascii="Palatino Linotype" w:hAnsi="Palatino Linotype" w:cs="Times New Roman" w:hint="eastAsia"/>
          <w:color w:val="000000" w:themeColor="text1"/>
          <w:sz w:val="18"/>
          <w:szCs w:val="18"/>
          <w:vertAlign w:val="superscript"/>
          <w:lang w:val="en-US"/>
        </w:rPr>
        <w:t xml:space="preserve">                               </w:t>
      </w:r>
      <w:r w:rsidRPr="00CE579F">
        <w:rPr>
          <w:rFonts w:ascii="Palatino Linotype" w:hAnsi="Palatino Linotype" w:cs="Times New Roman"/>
          <w:color w:val="000000" w:themeColor="text1"/>
          <w:sz w:val="18"/>
          <w:szCs w:val="18"/>
          <w:vertAlign w:val="superscript"/>
          <w:lang w:val="en-US"/>
        </w:rPr>
        <w:t>a)</w:t>
      </w:r>
      <w:r w:rsidRPr="00CE579F">
        <w:rPr>
          <w:rFonts w:ascii="Palatino Linotype" w:hAnsi="Palatino Linotype" w:cs="Times New Roman"/>
          <w:color w:val="000000" w:themeColor="text1"/>
          <w:sz w:val="18"/>
          <w:szCs w:val="18"/>
          <w:lang w:val="en-US"/>
        </w:rPr>
        <w:t xml:space="preserve"> Final number of the survived mice</w:t>
      </w:r>
    </w:p>
    <w:sectPr w:rsidR="009B1A09" w:rsidRPr="00CE579F" w:rsidSect="007D1A6A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E8F" w:rsidRDefault="00AA1E8F" w:rsidP="00A347C3">
      <w:pPr>
        <w:spacing w:after="0" w:line="240" w:lineRule="auto"/>
      </w:pPr>
      <w:r>
        <w:separator/>
      </w:r>
    </w:p>
  </w:endnote>
  <w:endnote w:type="continuationSeparator" w:id="0">
    <w:p w:rsidR="00AA1E8F" w:rsidRDefault="00AA1E8F" w:rsidP="00A3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dvPSTim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E8F" w:rsidRDefault="00AA1E8F" w:rsidP="00A347C3">
      <w:pPr>
        <w:spacing w:after="0" w:line="240" w:lineRule="auto"/>
      </w:pPr>
      <w:r>
        <w:separator/>
      </w:r>
    </w:p>
  </w:footnote>
  <w:footnote w:type="continuationSeparator" w:id="0">
    <w:p w:rsidR="00AA1E8F" w:rsidRDefault="00AA1E8F" w:rsidP="00A347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B6BD2"/>
    <w:rsid w:val="00090B4A"/>
    <w:rsid w:val="001063F0"/>
    <w:rsid w:val="0026758D"/>
    <w:rsid w:val="002B6024"/>
    <w:rsid w:val="002F71D4"/>
    <w:rsid w:val="0033535A"/>
    <w:rsid w:val="00396E33"/>
    <w:rsid w:val="003D7E8D"/>
    <w:rsid w:val="0043159E"/>
    <w:rsid w:val="004F54B9"/>
    <w:rsid w:val="00535459"/>
    <w:rsid w:val="00541809"/>
    <w:rsid w:val="005762FF"/>
    <w:rsid w:val="005771AC"/>
    <w:rsid w:val="00596069"/>
    <w:rsid w:val="00647342"/>
    <w:rsid w:val="006D0A25"/>
    <w:rsid w:val="006E5A0A"/>
    <w:rsid w:val="006F0BFE"/>
    <w:rsid w:val="00707374"/>
    <w:rsid w:val="007A3D97"/>
    <w:rsid w:val="007D1A6A"/>
    <w:rsid w:val="008265AE"/>
    <w:rsid w:val="0086609A"/>
    <w:rsid w:val="008748A5"/>
    <w:rsid w:val="00891045"/>
    <w:rsid w:val="00922C20"/>
    <w:rsid w:val="009672A7"/>
    <w:rsid w:val="00983804"/>
    <w:rsid w:val="009C0B5E"/>
    <w:rsid w:val="009F3B57"/>
    <w:rsid w:val="00A347C3"/>
    <w:rsid w:val="00A773AC"/>
    <w:rsid w:val="00A905DB"/>
    <w:rsid w:val="00AA1E8F"/>
    <w:rsid w:val="00B14764"/>
    <w:rsid w:val="00C46BE0"/>
    <w:rsid w:val="00CA48A3"/>
    <w:rsid w:val="00CE579F"/>
    <w:rsid w:val="00CE5FB5"/>
    <w:rsid w:val="00D458D4"/>
    <w:rsid w:val="00DA59A9"/>
    <w:rsid w:val="00DE3A57"/>
    <w:rsid w:val="00DF0486"/>
    <w:rsid w:val="00E75342"/>
    <w:rsid w:val="00EB6BD2"/>
    <w:rsid w:val="00F03CEF"/>
    <w:rsid w:val="00F84289"/>
    <w:rsid w:val="00FB602B"/>
    <w:rsid w:val="00FE2CEF"/>
    <w:rsid w:val="00FF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semiHidden/>
    <w:rsid w:val="00A347C3"/>
  </w:style>
  <w:style w:type="paragraph" w:styleId="a5">
    <w:name w:val="footer"/>
    <w:basedOn w:val="a"/>
    <w:link w:val="a6"/>
    <w:uiPriority w:val="99"/>
    <w:semiHidden/>
    <w:unhideWhenUsed/>
    <w:rsid w:val="00A3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semiHidden/>
    <w:rsid w:val="00A347C3"/>
  </w:style>
  <w:style w:type="table" w:styleId="a7">
    <w:name w:val="Table Grid"/>
    <w:basedOn w:val="a1"/>
    <w:uiPriority w:val="39"/>
    <w:rsid w:val="007D1A6A"/>
    <w:pPr>
      <w:spacing w:after="0" w:line="240" w:lineRule="auto"/>
    </w:pPr>
    <w:rPr>
      <w:kern w:val="2"/>
      <w:sz w:val="21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7</cp:revision>
  <dcterms:created xsi:type="dcterms:W3CDTF">2020-01-07T02:28:00Z</dcterms:created>
  <dcterms:modified xsi:type="dcterms:W3CDTF">2020-03-06T06:56:00Z</dcterms:modified>
</cp:coreProperties>
</file>