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345"/>
        <w:tblW w:w="8936" w:type="dxa"/>
        <w:tblLayout w:type="fixed"/>
        <w:tblLook w:val="04A0" w:firstRow="1" w:lastRow="0" w:firstColumn="1" w:lastColumn="0" w:noHBand="0" w:noVBand="1"/>
      </w:tblPr>
      <w:tblGrid>
        <w:gridCol w:w="1604"/>
        <w:gridCol w:w="2051"/>
        <w:gridCol w:w="2626"/>
        <w:gridCol w:w="2655"/>
      </w:tblGrid>
      <w:tr w:rsidR="00000F9D" w:rsidRPr="008A7AF9" w:rsidTr="00AD01F5">
        <w:trPr>
          <w:trHeight w:val="274"/>
        </w:trPr>
        <w:tc>
          <w:tcPr>
            <w:tcW w:w="160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Arial"/>
                <w:b/>
                <w:kern w:val="0"/>
                <w:sz w:val="20"/>
              </w:rPr>
            </w:pPr>
          </w:p>
        </w:tc>
        <w:tc>
          <w:tcPr>
            <w:tcW w:w="20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b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b/>
                <w:kern w:val="0"/>
                <w:sz w:val="20"/>
              </w:rPr>
              <w:t>1</w:t>
            </w:r>
          </w:p>
        </w:tc>
        <w:tc>
          <w:tcPr>
            <w:tcW w:w="262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b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b/>
                <w:kern w:val="0"/>
                <w:sz w:val="20"/>
              </w:rPr>
              <w:t>2</w:t>
            </w:r>
          </w:p>
        </w:tc>
        <w:tc>
          <w:tcPr>
            <w:tcW w:w="265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Arial"/>
                <w:b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b/>
                <w:kern w:val="0"/>
                <w:sz w:val="20"/>
              </w:rPr>
              <w:t>3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Cas9 enzyme</w:t>
            </w:r>
          </w:p>
        </w:tc>
        <w:tc>
          <w:tcPr>
            <w:tcW w:w="20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10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1U</w:t>
            </w:r>
          </w:p>
        </w:tc>
        <w:tc>
          <w:tcPr>
            <w:tcW w:w="2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10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1U</w:t>
            </w:r>
          </w:p>
        </w:tc>
        <w:tc>
          <w:tcPr>
            <w:tcW w:w="265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10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1U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10X Cas9 buffer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 μl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 μl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 μl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gRNA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ng(sample gRNA)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ng(</w:t>
            </w:r>
            <w:r w:rsidRPr="008A7AF9">
              <w:rPr>
                <w:rFonts w:ascii="Palatino Linotype" w:hAnsi="Palatino Linotype" w:cs="Times New Roman"/>
                <w:sz w:val="20"/>
              </w:rPr>
              <w:t xml:space="preserve">standard </w:t>
            </w: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gRN</w:t>
            </w:r>
            <w:r w:rsidRPr="008A7AF9">
              <w:rPr>
                <w:rFonts w:ascii="Palatino Linotype" w:hAnsi="Palatino Linotype" w:cs="Times New Roman"/>
                <w:sz w:val="20"/>
              </w:rPr>
              <w:t>A1(g1))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 (</w:t>
            </w:r>
            <w:r w:rsidRPr="008A7AF9">
              <w:rPr>
                <w:rFonts w:ascii="Palatino Linotype" w:hAnsi="Palatino Linotype" w:cs="Times New Roman"/>
                <w:sz w:val="20"/>
              </w:rPr>
              <w:t xml:space="preserve">standard </w:t>
            </w: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gRN</w:t>
            </w:r>
            <w:r w:rsidRPr="008A7AF9">
              <w:rPr>
                <w:rFonts w:ascii="Palatino Linotype" w:hAnsi="Palatino Linotype" w:cs="Times New Roman"/>
                <w:sz w:val="20"/>
              </w:rPr>
              <w:t>A2(g2))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ddH</w:t>
            </w:r>
            <w:r w:rsidRPr="008A7AF9">
              <w:rPr>
                <w:rFonts w:ascii="Palatino Linotype" w:hAnsi="Palatino Linotype" w:cs="Times New Roman"/>
                <w:kern w:val="0"/>
                <w:sz w:val="20"/>
                <w:vertAlign w:val="subscript"/>
              </w:rPr>
              <w:t>2</w:t>
            </w: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O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Xμl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Xμl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Xμl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Digested dsDNA</w:t>
            </w:r>
          </w:p>
        </w:tc>
        <w:tc>
          <w:tcPr>
            <w:tcW w:w="2051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ng(</w:t>
            </w:r>
            <w:r w:rsidRPr="008A7AF9">
              <w:rPr>
                <w:rFonts w:ascii="Palatino Linotype" w:hAnsi="Palatino Linotype" w:cs="Times New Roman"/>
                <w:sz w:val="20"/>
              </w:rPr>
              <w:t xml:space="preserve"> standard</w:t>
            </w: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 xml:space="preserve"> DNA)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50 ng(</w:t>
            </w:r>
            <w:r w:rsidRPr="008A7AF9">
              <w:rPr>
                <w:rFonts w:ascii="Palatino Linotype" w:hAnsi="Palatino Linotype" w:cs="Times New Roman"/>
                <w:sz w:val="20"/>
              </w:rPr>
              <w:t xml:space="preserve"> standard</w:t>
            </w: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 xml:space="preserve"> DNA)</w:t>
            </w:r>
          </w:p>
        </w:tc>
      </w:tr>
      <w:tr w:rsidR="00000F9D" w:rsidRPr="008A7AF9" w:rsidTr="00AD01F5">
        <w:trPr>
          <w:trHeight w:val="274"/>
        </w:trPr>
        <w:tc>
          <w:tcPr>
            <w:tcW w:w="16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</w:rPr>
            </w:pPr>
            <w:r w:rsidRPr="008A7AF9">
              <w:rPr>
                <w:rFonts w:ascii="Palatino Linotype" w:hAnsi="Palatino Linotype"/>
                <w:sz w:val="20"/>
              </w:rPr>
              <w:t>Total</w:t>
            </w:r>
          </w:p>
        </w:tc>
        <w:tc>
          <w:tcPr>
            <w:tcW w:w="20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20 μl</w:t>
            </w:r>
          </w:p>
        </w:tc>
        <w:tc>
          <w:tcPr>
            <w:tcW w:w="26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20 μl</w:t>
            </w:r>
          </w:p>
        </w:tc>
        <w:tc>
          <w:tcPr>
            <w:tcW w:w="265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00F9D" w:rsidRPr="008A7AF9" w:rsidRDefault="00000F9D" w:rsidP="00AD01F5">
            <w:pPr>
              <w:pStyle w:val="ListParagraph1"/>
              <w:widowControl/>
              <w:autoSpaceDE w:val="0"/>
              <w:autoSpaceDN w:val="0"/>
              <w:adjustRightInd w:val="0"/>
              <w:snapToGrid w:val="0"/>
              <w:spacing w:after="0" w:line="240" w:lineRule="auto"/>
              <w:ind w:firstLineChars="0" w:firstLine="0"/>
              <w:jc w:val="center"/>
              <w:rPr>
                <w:rFonts w:ascii="Palatino Linotype" w:hAnsi="Palatino Linotype" w:cs="Times New Roman"/>
                <w:kern w:val="0"/>
                <w:sz w:val="20"/>
              </w:rPr>
            </w:pPr>
            <w:r w:rsidRPr="008A7AF9">
              <w:rPr>
                <w:rFonts w:ascii="Palatino Linotype" w:hAnsi="Palatino Linotype" w:cs="Times New Roman"/>
                <w:kern w:val="0"/>
                <w:sz w:val="20"/>
              </w:rPr>
              <w:t>20 μl</w:t>
            </w:r>
          </w:p>
        </w:tc>
      </w:tr>
    </w:tbl>
    <w:p w:rsidR="00AD01F5" w:rsidRPr="00AD01F5" w:rsidRDefault="00AD01F5" w:rsidP="00AD01F5">
      <w:pPr>
        <w:pStyle w:val="MDPI41tablecaption"/>
        <w:jc w:val="center"/>
        <w:rPr>
          <w:rFonts w:ascii="Times New Roman" w:eastAsia="宋体" w:hAnsi="Times New Roman"/>
          <w:b/>
          <w:color w:val="auto"/>
          <w:kern w:val="2"/>
          <w:sz w:val="21"/>
          <w:lang w:eastAsia="zh-CN" w:bidi="ar-SA"/>
        </w:rPr>
      </w:pPr>
      <w:r w:rsidRPr="008058A0">
        <w:rPr>
          <w:rFonts w:ascii="Times New Roman" w:eastAsia="宋体" w:hAnsi="Times New Roman"/>
          <w:b/>
          <w:color w:val="auto"/>
          <w:kern w:val="2"/>
          <w:sz w:val="21"/>
          <w:lang w:eastAsia="zh-CN" w:bidi="ar-SA"/>
        </w:rPr>
        <w:t xml:space="preserve">Table </w:t>
      </w:r>
      <w:r>
        <w:rPr>
          <w:rFonts w:ascii="Times New Roman" w:eastAsia="宋体" w:hAnsi="Times New Roman" w:hint="eastAsia"/>
          <w:b/>
          <w:color w:val="auto"/>
          <w:kern w:val="2"/>
          <w:sz w:val="21"/>
          <w:lang w:eastAsia="zh-CN" w:bidi="ar-SA"/>
        </w:rPr>
        <w:t>S</w:t>
      </w:r>
      <w:r>
        <w:rPr>
          <w:rFonts w:ascii="Times New Roman" w:eastAsia="宋体" w:hAnsi="Times New Roman"/>
          <w:b/>
          <w:color w:val="auto"/>
          <w:kern w:val="2"/>
          <w:sz w:val="21"/>
          <w:lang w:eastAsia="zh-CN" w:bidi="ar-SA"/>
        </w:rPr>
        <w:t>4</w:t>
      </w:r>
      <w:r w:rsidRPr="008058A0">
        <w:rPr>
          <w:rFonts w:ascii="Times New Roman" w:eastAsia="宋体" w:hAnsi="Times New Roman"/>
          <w:b/>
          <w:color w:val="auto"/>
          <w:kern w:val="2"/>
          <w:sz w:val="21"/>
          <w:lang w:eastAsia="zh-CN" w:bidi="ar-SA"/>
        </w:rPr>
        <w:t>. In vitro digestion system.</w:t>
      </w:r>
      <w:bookmarkStart w:id="0" w:name="_GoBack"/>
      <w:bookmarkEnd w:id="0"/>
    </w:p>
    <w:p w:rsidR="00000F9D" w:rsidRDefault="00000F9D" w:rsidP="00000F9D">
      <w:pPr>
        <w:pStyle w:val="MDPI43tablefooter"/>
        <w:ind w:left="425" w:right="425"/>
        <w:rPr>
          <w:rStyle w:val="copied"/>
          <w:b/>
          <w:sz w:val="28"/>
          <w:szCs w:val="28"/>
        </w:rPr>
      </w:pPr>
      <w:r w:rsidRPr="005267F1">
        <w:t>After thorough mixing, the reaction was carried out at 37 ° C for 0.5 h, and at 65 ° C for 5 min, and the results of the enzyme digestion were analyzed by 1% agarose gel electrophoresis</w:t>
      </w:r>
      <w:r>
        <w:t>.</w:t>
      </w:r>
    </w:p>
    <w:p w:rsidR="00C37EC5" w:rsidRPr="00000F9D" w:rsidRDefault="00C37EC5"/>
    <w:sectPr w:rsidR="00C37EC5" w:rsidRPr="00000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CE" w:rsidRDefault="00D05FCE" w:rsidP="00000F9D">
      <w:r>
        <w:separator/>
      </w:r>
    </w:p>
  </w:endnote>
  <w:endnote w:type="continuationSeparator" w:id="0">
    <w:p w:rsidR="00D05FCE" w:rsidRDefault="00D05FCE" w:rsidP="0000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CE" w:rsidRDefault="00D05FCE" w:rsidP="00000F9D">
      <w:r>
        <w:separator/>
      </w:r>
    </w:p>
  </w:footnote>
  <w:footnote w:type="continuationSeparator" w:id="0">
    <w:p w:rsidR="00D05FCE" w:rsidRDefault="00D05FCE" w:rsidP="00000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56E"/>
    <w:rsid w:val="00000F9D"/>
    <w:rsid w:val="00402889"/>
    <w:rsid w:val="004B456E"/>
    <w:rsid w:val="005B51CB"/>
    <w:rsid w:val="00A5031F"/>
    <w:rsid w:val="00AD01F5"/>
    <w:rsid w:val="00C37EC5"/>
    <w:rsid w:val="00D0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2BDE3"/>
  <w15:chartTrackingRefBased/>
  <w15:docId w15:val="{F82417F7-B3FA-4A66-9C05-6DC44603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F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00F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00F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00F9D"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000F9D"/>
    <w:pPr>
      <w:spacing w:after="160" w:line="259" w:lineRule="auto"/>
      <w:ind w:firstLineChars="200" w:firstLine="420"/>
    </w:pPr>
    <w:rPr>
      <w:rFonts w:ascii="Calibri" w:eastAsia="宋体" w:hAnsi="Calibri" w:cs="Calibri"/>
      <w:szCs w:val="21"/>
    </w:rPr>
  </w:style>
  <w:style w:type="paragraph" w:customStyle="1" w:styleId="MDPI41tablecaption">
    <w:name w:val="MDPI_4.1_table_caption"/>
    <w:basedOn w:val="a"/>
    <w:qFormat/>
    <w:rsid w:val="00000F9D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character" w:customStyle="1" w:styleId="copied">
    <w:name w:val="copied"/>
    <w:uiPriority w:val="99"/>
    <w:qFormat/>
    <w:rsid w:val="00000F9D"/>
    <w:rPr>
      <w:rFonts w:cs="Times New Roman"/>
    </w:rPr>
  </w:style>
  <w:style w:type="paragraph" w:customStyle="1" w:styleId="MDPI43tablefooter">
    <w:name w:val="MDPI_4.3_table_footer"/>
    <w:basedOn w:val="MDPI41tablecaption"/>
    <w:next w:val="a"/>
    <w:qFormat/>
    <w:rsid w:val="00000F9D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4</cp:revision>
  <dcterms:created xsi:type="dcterms:W3CDTF">2020-01-21T06:41:00Z</dcterms:created>
  <dcterms:modified xsi:type="dcterms:W3CDTF">2020-02-01T16:43:00Z</dcterms:modified>
</cp:coreProperties>
</file>