
<file path=[Content_Types].xml><?xml version="1.0" encoding="utf-8"?>
<Types xmlns="http://schemas.openxmlformats.org/package/2006/content-types">
  <Default Extension="xml" ContentType="application/xml"/>
  <Override PartName="/word/fontTable.xml" ContentType="application/vnd.openxmlformats-officedocument.wordprocessingml.fontTable+xml"/>
  <Default Extension="jpe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docProps/core.xml" ContentType="application/vnd.openxmlformats-package.core-properties+xml"/>
  <Override PartName="/word/settings.xml" ContentType="application/vnd.openxmlformats-officedocument.wordprocessingml.setting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03F9D" w:rsidRDefault="00C03F9D" w:rsidP="00AC33EF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  <w:lang w:val="es-ES_tradnl" w:eastAsia="es-ES_tradnl"/>
        </w:rPr>
        <w:drawing>
          <wp:inline distT="0" distB="0" distL="0" distR="0">
            <wp:extent cx="4462145" cy="3623945"/>
            <wp:effectExtent l="25400" t="0" r="8255" b="0"/>
            <wp:docPr id="1" name="Imagen 1" descr=":FigureS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:FigureS1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62145" cy="3623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Pr="003A39A2" w:rsidRDefault="00C03F9D" w:rsidP="00C03F9D">
      <w:pPr>
        <w:spacing w:line="360" w:lineRule="auto"/>
        <w:jc w:val="both"/>
        <w:rPr>
          <w:rFonts w:ascii="Times New Roman" w:hAnsi="Times New Roman" w:cs="Arial"/>
        </w:rPr>
      </w:pPr>
      <w:r w:rsidRPr="003A39A2">
        <w:rPr>
          <w:rFonts w:ascii="Times New Roman" w:hAnsi="Times New Roman" w:cs="Arial"/>
        </w:rPr>
        <w:t xml:space="preserve">Figure S1. The 109 and 68 mutants have a similar single insertion of T-DNA by Southern analysis. Genomic DNA was prepared from wild type and six acid tolerant candidates, digested with </w:t>
      </w:r>
      <w:r w:rsidRPr="003A39A2">
        <w:rPr>
          <w:rFonts w:ascii="Times New Roman" w:hAnsi="Times New Roman" w:cs="Arial"/>
          <w:i/>
        </w:rPr>
        <w:t>Bam</w:t>
      </w:r>
      <w:r w:rsidRPr="003A39A2">
        <w:rPr>
          <w:rFonts w:ascii="Times New Roman" w:hAnsi="Times New Roman" w:cs="Arial"/>
        </w:rPr>
        <w:t xml:space="preserve"> HI, and hybridized with a probe for the upstream activating sequence</w:t>
      </w:r>
      <w:r w:rsidR="00903994">
        <w:rPr>
          <w:rFonts w:ascii="Times New Roman" w:hAnsi="Times New Roman" w:cs="Arial"/>
        </w:rPr>
        <w:t xml:space="preserve"> (enhancer)</w:t>
      </w:r>
      <w:r w:rsidRPr="003A39A2">
        <w:rPr>
          <w:rFonts w:ascii="Times New Roman" w:hAnsi="Times New Roman" w:cs="Arial"/>
        </w:rPr>
        <w:t xml:space="preserve"> of the 35S promoter. The 109 and 68 mutants are highlighted with red arrows. The position of two size markers is shown at the right black arrows.  </w:t>
      </w:r>
    </w:p>
    <w:p w:rsidR="00C03F9D" w:rsidRDefault="00C03F9D" w:rsidP="00C03F9D">
      <w:pPr>
        <w:spacing w:line="360" w:lineRule="auto"/>
        <w:jc w:val="both"/>
        <w:rPr>
          <w:rFonts w:ascii="Times New Roman" w:hAnsi="Times New Roman" w:cs="Arial"/>
          <w:sz w:val="24"/>
        </w:rPr>
      </w:pPr>
      <w:r>
        <w:rPr>
          <w:rFonts w:ascii="Times New Roman" w:hAnsi="Times New Roman" w:cs="Arial"/>
          <w:sz w:val="24"/>
        </w:rPr>
        <w:br w:type="column"/>
      </w: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  <w:lang w:val="es-ES_tradnl" w:eastAsia="es-ES_tradnl"/>
        </w:rPr>
        <w:drawing>
          <wp:inline distT="0" distB="0" distL="0" distR="0">
            <wp:extent cx="5384800" cy="1354455"/>
            <wp:effectExtent l="25400" t="0" r="0" b="0"/>
            <wp:docPr id="2" name="Imagen 2" descr=":FigureS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:FigureS2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4800" cy="1354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Pr="003A39A2" w:rsidRDefault="00C03F9D" w:rsidP="00C03F9D">
      <w:pPr>
        <w:spacing w:line="360" w:lineRule="auto"/>
        <w:jc w:val="both"/>
        <w:rPr>
          <w:rFonts w:ascii="Times New Roman" w:hAnsi="Times New Roman" w:cs="Arial"/>
        </w:rPr>
      </w:pPr>
      <w:r w:rsidRPr="003A39A2">
        <w:rPr>
          <w:rFonts w:ascii="Times New Roman" w:hAnsi="Times New Roman" w:cs="Arial"/>
        </w:rPr>
        <w:t xml:space="preserve">Figure S2. 32 F2 plants from the cross of </w:t>
      </w:r>
      <w:r w:rsidRPr="003A39A2">
        <w:rPr>
          <w:rFonts w:ascii="Times New Roman" w:hAnsi="Times New Roman" w:cs="Arial"/>
          <w:i/>
        </w:rPr>
        <w:t>wat2-1D</w:t>
      </w:r>
      <w:r w:rsidRPr="003A39A2">
        <w:rPr>
          <w:rFonts w:ascii="Times New Roman" w:hAnsi="Times New Roman" w:cs="Arial"/>
        </w:rPr>
        <w:t xml:space="preserve"> x Col2 (wild type, pollen) that are acid tolerant have T-DNA insertion. The 0.37 </w:t>
      </w:r>
      <w:proofErr w:type="gramStart"/>
      <w:r w:rsidRPr="003A39A2">
        <w:rPr>
          <w:rFonts w:ascii="Times New Roman" w:hAnsi="Times New Roman" w:cs="Arial"/>
        </w:rPr>
        <w:t>kb</w:t>
      </w:r>
      <w:proofErr w:type="gramEnd"/>
      <w:r w:rsidRPr="003A39A2">
        <w:rPr>
          <w:rFonts w:ascii="Times New Roman" w:hAnsi="Times New Roman" w:cs="Arial"/>
        </w:rPr>
        <w:t xml:space="preserve"> fragment of the upstream activating sequence</w:t>
      </w:r>
      <w:r w:rsidR="00903994">
        <w:rPr>
          <w:rFonts w:ascii="Times New Roman" w:hAnsi="Times New Roman" w:cs="Arial"/>
        </w:rPr>
        <w:t xml:space="preserve"> (enhancer)</w:t>
      </w:r>
      <w:r w:rsidRPr="003A39A2">
        <w:rPr>
          <w:rFonts w:ascii="Times New Roman" w:hAnsi="Times New Roman" w:cs="Arial"/>
        </w:rPr>
        <w:t xml:space="preserve"> of 35S promoter was detected by PCR and shown between two size markers of 0.4 and 0.3 kb (at the left). No band appears using DNA of wild type (run separately).</w:t>
      </w: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br w:type="column"/>
      </w: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</w: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  <w:lang w:val="es-ES_tradnl" w:eastAsia="es-ES_tradnl"/>
        </w:rPr>
        <w:drawing>
          <wp:inline distT="0" distB="0" distL="0" distR="0">
            <wp:extent cx="5393055" cy="4377055"/>
            <wp:effectExtent l="25400" t="0" r="0" b="0"/>
            <wp:docPr id="3" name="Imagen 3" descr=":FigureS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:FigureS3.jpg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3055" cy="4377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Pr="003A39A2" w:rsidRDefault="00C03F9D" w:rsidP="00C03F9D">
      <w:pPr>
        <w:spacing w:line="360" w:lineRule="auto"/>
        <w:jc w:val="both"/>
        <w:rPr>
          <w:rFonts w:ascii="Times New Roman" w:hAnsi="Times New Roman" w:cs="Arial"/>
        </w:rPr>
      </w:pPr>
      <w:r w:rsidRPr="003A39A2">
        <w:rPr>
          <w:rFonts w:ascii="Times New Roman" w:hAnsi="Times New Roman" w:cs="Arial"/>
        </w:rPr>
        <w:t xml:space="preserve">Figure S3. Germination and appearance of green and expanded cotyledons 6 days after sowing in normal MS medium of wild type (Col2 ecotype), </w:t>
      </w:r>
      <w:r w:rsidRPr="003A39A2">
        <w:rPr>
          <w:rFonts w:ascii="Times New Roman" w:hAnsi="Times New Roman" w:cs="Arial"/>
          <w:i/>
        </w:rPr>
        <w:t>wat2-1D</w:t>
      </w:r>
      <w:r w:rsidRPr="003A39A2">
        <w:rPr>
          <w:rFonts w:ascii="Times New Roman" w:hAnsi="Times New Roman" w:cs="Arial"/>
        </w:rPr>
        <w:t xml:space="preserve"> mutant and recapitulation lines R5 and R7. All lines have more than 95% green and expanded cotyledons but the three </w:t>
      </w:r>
      <w:r w:rsidRPr="003A39A2">
        <w:rPr>
          <w:rFonts w:ascii="Times New Roman" w:hAnsi="Times New Roman" w:cs="Arial"/>
          <w:i/>
        </w:rPr>
        <w:t>sbt4.13-1D</w:t>
      </w:r>
      <w:r w:rsidRPr="003A39A2">
        <w:rPr>
          <w:rFonts w:ascii="Times New Roman" w:hAnsi="Times New Roman" w:cs="Arial"/>
        </w:rPr>
        <w:t xml:space="preserve"> mutants have smaller size.</w:t>
      </w:r>
    </w:p>
    <w:p w:rsidR="00C03F9D" w:rsidRDefault="00C03F9D" w:rsidP="00C03F9D">
      <w:pPr>
        <w:spacing w:line="360" w:lineRule="auto"/>
        <w:jc w:val="both"/>
        <w:rPr>
          <w:rFonts w:ascii="Times New Roman" w:hAnsi="Times New Roman" w:cs="Arial"/>
          <w:sz w:val="24"/>
        </w:rPr>
      </w:pPr>
      <w:r>
        <w:rPr>
          <w:rFonts w:ascii="Times New Roman" w:hAnsi="Times New Roman" w:cs="Arial"/>
          <w:sz w:val="24"/>
        </w:rPr>
        <w:br w:type="column"/>
      </w: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noProof/>
          <w:sz w:val="24"/>
          <w:lang w:val="es-ES_tradnl" w:eastAsia="es-ES_tradnl"/>
        </w:rPr>
        <w:drawing>
          <wp:inline distT="0" distB="0" distL="0" distR="0">
            <wp:extent cx="5071745" cy="1981200"/>
            <wp:effectExtent l="25400" t="0" r="8255" b="0"/>
            <wp:docPr id="4" name="Imagen 4" descr=":FigureS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:FigureS4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1745" cy="1981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C03F9D" w:rsidRDefault="00C03F9D" w:rsidP="00AC33EF">
      <w:pPr>
        <w:jc w:val="both"/>
        <w:rPr>
          <w:rFonts w:ascii="Times New Roman" w:hAnsi="Times New Roman"/>
          <w:sz w:val="24"/>
        </w:rPr>
      </w:pPr>
    </w:p>
    <w:p w:rsidR="002C34E7" w:rsidRPr="003A39A2" w:rsidRDefault="00C03F9D" w:rsidP="00C03F9D">
      <w:pPr>
        <w:spacing w:line="360" w:lineRule="auto"/>
        <w:jc w:val="both"/>
        <w:rPr>
          <w:rFonts w:ascii="Times New Roman" w:hAnsi="Times New Roman" w:cs="Arial"/>
        </w:rPr>
      </w:pPr>
      <w:r w:rsidRPr="003A39A2">
        <w:rPr>
          <w:rFonts w:ascii="Times New Roman" w:hAnsi="Times New Roman" w:cs="Arial"/>
        </w:rPr>
        <w:t xml:space="preserve">Figure S4. </w:t>
      </w:r>
      <w:proofErr w:type="spellStart"/>
      <w:r w:rsidRPr="003A39A2">
        <w:rPr>
          <w:rFonts w:ascii="Times New Roman" w:hAnsi="Times New Roman" w:cs="Arial"/>
        </w:rPr>
        <w:t>Immunodetection</w:t>
      </w:r>
      <w:proofErr w:type="spellEnd"/>
      <w:r w:rsidRPr="003A39A2">
        <w:rPr>
          <w:rFonts w:ascii="Times New Roman" w:hAnsi="Times New Roman" w:cs="Arial"/>
        </w:rPr>
        <w:t xml:space="preserve"> of PMA in leaves of </w:t>
      </w:r>
      <w:proofErr w:type="spellStart"/>
      <w:r w:rsidRPr="003A39A2">
        <w:rPr>
          <w:rFonts w:ascii="Times New Roman" w:hAnsi="Times New Roman" w:cs="Arial"/>
          <w:i/>
        </w:rPr>
        <w:t>Nicotiana</w:t>
      </w:r>
      <w:proofErr w:type="spellEnd"/>
      <w:r w:rsidRPr="003A39A2">
        <w:rPr>
          <w:rFonts w:ascii="Times New Roman" w:hAnsi="Times New Roman" w:cs="Arial"/>
          <w:i/>
        </w:rPr>
        <w:t xml:space="preserve"> </w:t>
      </w:r>
      <w:proofErr w:type="spellStart"/>
      <w:r w:rsidRPr="003A39A2">
        <w:rPr>
          <w:rFonts w:ascii="Times New Roman" w:hAnsi="Times New Roman" w:cs="Arial"/>
          <w:i/>
        </w:rPr>
        <w:t>benthamiana</w:t>
      </w:r>
      <w:proofErr w:type="spellEnd"/>
      <w:r w:rsidRPr="003A39A2">
        <w:rPr>
          <w:rFonts w:ascii="Times New Roman" w:hAnsi="Times New Roman" w:cs="Arial"/>
        </w:rPr>
        <w:t xml:space="preserve"> at different times after agro-infiltration with a plasmid expressing SBT4.13 from the 35S promoter. Partially purified preparations of plasma membrane vesicles were employed (see Methods) and </w:t>
      </w:r>
      <w:proofErr w:type="gramStart"/>
      <w:r w:rsidRPr="003A39A2">
        <w:rPr>
          <w:rFonts w:ascii="Times New Roman" w:hAnsi="Times New Roman" w:cs="Arial"/>
        </w:rPr>
        <w:t>10 µ</w:t>
      </w:r>
      <w:proofErr w:type="gramEnd"/>
      <w:r w:rsidRPr="003A39A2">
        <w:rPr>
          <w:rFonts w:ascii="Times New Roman" w:hAnsi="Times New Roman" w:cs="Arial"/>
        </w:rPr>
        <w:t xml:space="preserve">g protein were applied per lane. Left panel corresponds to western blot with specific antibody against Arabidopsis PMA (cross-reacting with </w:t>
      </w:r>
      <w:proofErr w:type="spellStart"/>
      <w:r w:rsidRPr="003A39A2">
        <w:rPr>
          <w:rFonts w:ascii="Times New Roman" w:hAnsi="Times New Roman" w:cs="Arial"/>
          <w:i/>
        </w:rPr>
        <w:t>Nicotiana</w:t>
      </w:r>
      <w:proofErr w:type="spellEnd"/>
      <w:r w:rsidRPr="003A39A2">
        <w:rPr>
          <w:rFonts w:ascii="Times New Roman" w:hAnsi="Times New Roman" w:cs="Arial"/>
        </w:rPr>
        <w:t xml:space="preserve"> PMA). Right panel corresponds to staining of total protein with </w:t>
      </w:r>
      <w:proofErr w:type="spellStart"/>
      <w:r w:rsidRPr="003A39A2">
        <w:rPr>
          <w:rFonts w:ascii="Times New Roman" w:hAnsi="Times New Roman" w:cs="Arial"/>
        </w:rPr>
        <w:t>Coomassie</w:t>
      </w:r>
      <w:proofErr w:type="spellEnd"/>
      <w:r w:rsidRPr="003A39A2">
        <w:rPr>
          <w:rFonts w:ascii="Times New Roman" w:hAnsi="Times New Roman" w:cs="Arial"/>
        </w:rPr>
        <w:t xml:space="preserve"> R-250.</w:t>
      </w:r>
      <w:r w:rsidR="002C34E7" w:rsidRPr="003A39A2">
        <w:rPr>
          <w:rFonts w:ascii="Times New Roman" w:hAnsi="Times New Roman" w:cs="Arial"/>
        </w:rPr>
        <w:t xml:space="preserve"> The experiment was repeated twice with similar results.</w:t>
      </w:r>
    </w:p>
    <w:p w:rsidR="002C34E7" w:rsidRDefault="002C34E7" w:rsidP="00C03F9D">
      <w:pPr>
        <w:spacing w:line="360" w:lineRule="auto"/>
        <w:jc w:val="both"/>
        <w:rPr>
          <w:rFonts w:ascii="Times New Roman" w:hAnsi="Times New Roman" w:cs="Arial"/>
          <w:sz w:val="24"/>
        </w:rPr>
      </w:pPr>
    </w:p>
    <w:p w:rsidR="00C03F9D" w:rsidRPr="00F10F11" w:rsidRDefault="002C34E7" w:rsidP="00C03F9D">
      <w:pPr>
        <w:spacing w:line="360" w:lineRule="auto"/>
        <w:jc w:val="both"/>
        <w:rPr>
          <w:rFonts w:ascii="Symbol" w:hAnsi="Symbol" w:cs="Arial"/>
          <w:sz w:val="24"/>
        </w:rPr>
      </w:pPr>
      <w:r>
        <w:rPr>
          <w:rFonts w:ascii="Times New Roman" w:hAnsi="Times New Roman" w:cs="Arial"/>
          <w:sz w:val="24"/>
        </w:rPr>
        <w:br w:type="column"/>
      </w:r>
      <w:r w:rsidR="00C03F9D">
        <w:rPr>
          <w:rFonts w:ascii="Times New Roman" w:hAnsi="Times New Roman" w:cs="Arial"/>
          <w:sz w:val="24"/>
        </w:rPr>
        <w:t xml:space="preserve">  </w:t>
      </w:r>
      <w:r w:rsidRPr="002C34E7">
        <w:rPr>
          <w:rFonts w:ascii="Times New Roman" w:hAnsi="Times New Roman" w:cs="Arial"/>
          <w:noProof/>
          <w:sz w:val="24"/>
          <w:lang w:val="es-ES_tradnl" w:eastAsia="es-ES_tradnl"/>
        </w:rPr>
        <w:drawing>
          <wp:inline distT="0" distB="0" distL="0" distR="0">
            <wp:extent cx="5249545" cy="5630545"/>
            <wp:effectExtent l="25400" t="0" r="8255" b="0"/>
            <wp:docPr id="6" name="Imagen 5" descr=":FigureS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:FigureS5.jpg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9545" cy="56305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34E7" w:rsidRDefault="002C34E7" w:rsidP="00AC33EF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ab/>
      </w:r>
    </w:p>
    <w:p w:rsidR="002C34E7" w:rsidRDefault="002C34E7" w:rsidP="00AC33EF">
      <w:pPr>
        <w:jc w:val="both"/>
        <w:rPr>
          <w:rFonts w:ascii="Times New Roman" w:hAnsi="Times New Roman"/>
          <w:sz w:val="24"/>
        </w:rPr>
      </w:pPr>
    </w:p>
    <w:p w:rsidR="002C34E7" w:rsidRPr="003A39A2" w:rsidRDefault="00C339B7" w:rsidP="002C34E7">
      <w:pPr>
        <w:spacing w:line="360" w:lineRule="auto"/>
        <w:jc w:val="both"/>
        <w:rPr>
          <w:rFonts w:ascii="Symbol" w:hAnsi="Symbol" w:cs="Arial"/>
        </w:rPr>
      </w:pPr>
      <w:r>
        <w:rPr>
          <w:rFonts w:ascii="Times New Roman" w:hAnsi="Times New Roman" w:cs="Arial"/>
        </w:rPr>
        <w:t xml:space="preserve">Figure S5. NADPH </w:t>
      </w:r>
      <w:proofErr w:type="spellStart"/>
      <w:r>
        <w:rPr>
          <w:rFonts w:ascii="Times New Roman" w:hAnsi="Times New Roman" w:cs="Arial"/>
        </w:rPr>
        <w:t>oxidases</w:t>
      </w:r>
      <w:proofErr w:type="spellEnd"/>
      <w:r>
        <w:rPr>
          <w:rFonts w:ascii="Times New Roman" w:hAnsi="Times New Roman" w:cs="Arial"/>
        </w:rPr>
        <w:t xml:space="preserve"> RBOH-D and RBOH-</w:t>
      </w:r>
      <w:r w:rsidR="002C34E7" w:rsidRPr="003A39A2">
        <w:rPr>
          <w:rFonts w:ascii="Times New Roman" w:hAnsi="Times New Roman" w:cs="Arial"/>
        </w:rPr>
        <w:t xml:space="preserve">F are not significantly decreased in the </w:t>
      </w:r>
      <w:r w:rsidR="002C34E7" w:rsidRPr="003A39A2">
        <w:rPr>
          <w:rFonts w:ascii="Times New Roman" w:hAnsi="Times New Roman" w:cs="Arial"/>
          <w:i/>
        </w:rPr>
        <w:t>sbt4.13-1D</w:t>
      </w:r>
      <w:r w:rsidR="002C34E7" w:rsidRPr="003A39A2">
        <w:rPr>
          <w:rFonts w:ascii="Times New Roman" w:hAnsi="Times New Roman" w:cs="Arial"/>
        </w:rPr>
        <w:t xml:space="preserve"> mutant. </w:t>
      </w:r>
      <w:r>
        <w:rPr>
          <w:rFonts w:ascii="Times New Roman" w:hAnsi="Times New Roman" w:cs="Arial"/>
        </w:rPr>
        <w:t xml:space="preserve">Left </w:t>
      </w:r>
      <w:proofErr w:type="spellStart"/>
      <w:r>
        <w:rPr>
          <w:rFonts w:ascii="Times New Roman" w:hAnsi="Times New Roman" w:cs="Arial"/>
        </w:rPr>
        <w:t>panel</w:t>
      </w:r>
      <w:proofErr w:type="gramStart"/>
      <w:r>
        <w:rPr>
          <w:rFonts w:ascii="Times New Roman" w:hAnsi="Times New Roman" w:cs="Arial"/>
        </w:rPr>
        <w:t>:_</w:t>
      </w:r>
      <w:proofErr w:type="gramEnd"/>
      <w:r w:rsidR="00233343">
        <w:rPr>
          <w:rFonts w:ascii="Times New Roman" w:hAnsi="Times New Roman" w:cs="Arial"/>
        </w:rPr>
        <w:t>immuno</w:t>
      </w:r>
      <w:proofErr w:type="spellEnd"/>
      <w:r w:rsidR="00233343">
        <w:rPr>
          <w:rFonts w:ascii="Times New Roman" w:hAnsi="Times New Roman" w:cs="Arial"/>
        </w:rPr>
        <w:t xml:space="preserve">-detection with </w:t>
      </w:r>
      <w:r>
        <w:rPr>
          <w:rFonts w:ascii="Times New Roman" w:hAnsi="Times New Roman" w:cs="Arial"/>
        </w:rPr>
        <w:t>s</w:t>
      </w:r>
      <w:r w:rsidR="002C34E7" w:rsidRPr="003A39A2">
        <w:rPr>
          <w:rFonts w:ascii="Times New Roman" w:hAnsi="Times New Roman" w:cs="Arial"/>
        </w:rPr>
        <w:t xml:space="preserve">pecific antibody against </w:t>
      </w:r>
      <w:r w:rsidR="00233343">
        <w:rPr>
          <w:rFonts w:ascii="Times New Roman" w:hAnsi="Times New Roman" w:cs="Arial"/>
        </w:rPr>
        <w:t xml:space="preserve">D and F </w:t>
      </w:r>
      <w:proofErr w:type="spellStart"/>
      <w:r w:rsidR="00233343">
        <w:rPr>
          <w:rFonts w:ascii="Times New Roman" w:hAnsi="Times New Roman" w:cs="Arial"/>
        </w:rPr>
        <w:t>oxidases</w:t>
      </w:r>
      <w:proofErr w:type="spellEnd"/>
      <w:r w:rsidR="00233343">
        <w:rPr>
          <w:rFonts w:ascii="Times New Roman" w:hAnsi="Times New Roman" w:cs="Arial"/>
        </w:rPr>
        <w:t xml:space="preserve"> in partially purified plasma membranes</w:t>
      </w:r>
      <w:r w:rsidR="002C34E7" w:rsidRPr="003A39A2">
        <w:rPr>
          <w:rFonts w:ascii="Times New Roman" w:hAnsi="Times New Roman" w:cs="Arial"/>
        </w:rPr>
        <w:t xml:space="preserve">. The </w:t>
      </w:r>
      <w:proofErr w:type="spellStart"/>
      <w:r w:rsidR="002C34E7" w:rsidRPr="003A39A2">
        <w:rPr>
          <w:rFonts w:ascii="Times New Roman" w:hAnsi="Times New Roman" w:cs="Arial"/>
        </w:rPr>
        <w:t>immuno</w:t>
      </w:r>
      <w:proofErr w:type="spellEnd"/>
      <w:r w:rsidR="002C34E7" w:rsidRPr="003A39A2">
        <w:rPr>
          <w:rFonts w:ascii="Times New Roman" w:hAnsi="Times New Roman" w:cs="Arial"/>
        </w:rPr>
        <w:t xml:space="preserve">-detected band at about 100 </w:t>
      </w:r>
      <w:proofErr w:type="spellStart"/>
      <w:r w:rsidR="002C34E7" w:rsidRPr="003A39A2">
        <w:rPr>
          <w:rFonts w:ascii="Times New Roman" w:hAnsi="Times New Roman" w:cs="Arial"/>
        </w:rPr>
        <w:t>kDa</w:t>
      </w:r>
      <w:proofErr w:type="spellEnd"/>
      <w:r w:rsidR="002C34E7" w:rsidRPr="003A39A2">
        <w:rPr>
          <w:rFonts w:ascii="Times New Roman" w:hAnsi="Times New Roman" w:cs="Arial"/>
        </w:rPr>
        <w:t xml:space="preserve"> corresponds to</w:t>
      </w:r>
      <w:r w:rsidR="00233343">
        <w:rPr>
          <w:rFonts w:ascii="Times New Roman" w:hAnsi="Times New Roman" w:cs="Arial"/>
        </w:rPr>
        <w:t xml:space="preserve"> the</w:t>
      </w:r>
      <w:r w:rsidR="002C34E7" w:rsidRPr="003A39A2">
        <w:rPr>
          <w:rFonts w:ascii="Times New Roman" w:hAnsi="Times New Roman" w:cs="Arial"/>
        </w:rPr>
        <w:t xml:space="preserve"> </w:t>
      </w:r>
      <w:proofErr w:type="spellStart"/>
      <w:r w:rsidR="002C34E7" w:rsidRPr="003A39A2">
        <w:rPr>
          <w:rFonts w:ascii="Times New Roman" w:hAnsi="Times New Roman" w:cs="Arial"/>
        </w:rPr>
        <w:t>oxidases</w:t>
      </w:r>
      <w:proofErr w:type="spellEnd"/>
      <w:r w:rsidR="002C34E7" w:rsidRPr="003A39A2">
        <w:rPr>
          <w:rFonts w:ascii="Times New Roman" w:hAnsi="Times New Roman" w:cs="Arial"/>
        </w:rPr>
        <w:t>. Right panel</w:t>
      </w:r>
      <w:r>
        <w:rPr>
          <w:rFonts w:ascii="Times New Roman" w:hAnsi="Times New Roman" w:cs="Arial"/>
        </w:rPr>
        <w:t>:</w:t>
      </w:r>
      <w:r w:rsidR="002C34E7" w:rsidRPr="003A39A2">
        <w:rPr>
          <w:rFonts w:ascii="Times New Roman" w:hAnsi="Times New Roman" w:cs="Arial"/>
        </w:rPr>
        <w:t xml:space="preserve"> staining of total protein with Direct Blue 71. The experiment has been repeated twice with similar results.</w:t>
      </w:r>
    </w:p>
    <w:p w:rsidR="002C6F19" w:rsidRDefault="002C6F19" w:rsidP="00AC33EF">
      <w:pPr>
        <w:jc w:val="both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br w:type="column"/>
      </w: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sz w:val="24"/>
        </w:rPr>
        <w:tab/>
      </w:r>
      <w:r>
        <w:rPr>
          <w:rFonts w:ascii="Times New Roman" w:hAnsi="Times New Roman"/>
          <w:noProof/>
          <w:sz w:val="24"/>
          <w:lang w:val="es-ES_tradnl" w:eastAsia="es-ES_tradnl"/>
        </w:rPr>
        <w:drawing>
          <wp:inline distT="0" distB="0" distL="0" distR="0">
            <wp:extent cx="5037455" cy="2878455"/>
            <wp:effectExtent l="25400" t="0" r="0" b="0"/>
            <wp:docPr id="7" name="Imagen 6" descr=":FigureS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:FigureS6.jp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455" cy="28784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6F19" w:rsidRDefault="002C6F19" w:rsidP="00AC33EF">
      <w:pPr>
        <w:jc w:val="both"/>
        <w:rPr>
          <w:rFonts w:ascii="Times New Roman" w:hAnsi="Times New Roman"/>
          <w:sz w:val="24"/>
        </w:rPr>
      </w:pPr>
    </w:p>
    <w:p w:rsidR="002C6F19" w:rsidRDefault="002C6F19" w:rsidP="00AC33EF">
      <w:pPr>
        <w:jc w:val="both"/>
        <w:rPr>
          <w:rFonts w:ascii="Times New Roman" w:hAnsi="Times New Roman"/>
          <w:sz w:val="24"/>
        </w:rPr>
      </w:pPr>
    </w:p>
    <w:p w:rsidR="00C03F9D" w:rsidRPr="003A39A2" w:rsidRDefault="002C6F19" w:rsidP="003A39A2">
      <w:pPr>
        <w:spacing w:line="360" w:lineRule="auto"/>
        <w:jc w:val="both"/>
        <w:rPr>
          <w:rFonts w:ascii="Times New Roman" w:hAnsi="Times New Roman"/>
          <w:noProof/>
        </w:rPr>
      </w:pPr>
      <w:r w:rsidRPr="003A39A2">
        <w:rPr>
          <w:rFonts w:ascii="Times New Roman" w:hAnsi="Times New Roman"/>
          <w:noProof/>
        </w:rPr>
        <w:t>Figure S6. Detection of GFP in</w:t>
      </w:r>
      <w:r w:rsidR="003A39A2" w:rsidRPr="003A39A2">
        <w:rPr>
          <w:rFonts w:ascii="Times New Roman" w:hAnsi="Times New Roman"/>
          <w:noProof/>
        </w:rPr>
        <w:t xml:space="preserve"> leaf epidermal cells of</w:t>
      </w:r>
      <w:r w:rsidRPr="003A39A2">
        <w:rPr>
          <w:rFonts w:ascii="Times New Roman" w:hAnsi="Times New Roman"/>
          <w:noProof/>
        </w:rPr>
        <w:t xml:space="preserve"> transgenic Arabidopsis plants expressing a fusion protein of SBT4.13 and GFP. </w:t>
      </w:r>
      <w:r w:rsidR="003A39A2" w:rsidRPr="003A39A2">
        <w:rPr>
          <w:rFonts w:ascii="Times New Roman" w:hAnsi="Times New Roman"/>
          <w:noProof/>
        </w:rPr>
        <w:t xml:space="preserve">Tissue samples were plasmolyzed by incubation with 1 M mannitol on glass slides for 1 h at room temperature. </w:t>
      </w:r>
      <w:r w:rsidRPr="003A39A2">
        <w:rPr>
          <w:rFonts w:ascii="Times New Roman" w:hAnsi="Times New Roman"/>
          <w:noProof/>
        </w:rPr>
        <w:t>Fluorescence of GFP was observed by a Leica TCS-SL confocal microscope and laser scanning confocal imaging system. A 488 nm excitation wavelength and a 510 nm emission wavelength were used.</w:t>
      </w:r>
      <w:r w:rsidR="003A39A2" w:rsidRPr="003A39A2">
        <w:rPr>
          <w:rFonts w:ascii="Times New Roman" w:hAnsi="Times New Roman"/>
          <w:noProof/>
        </w:rPr>
        <w:t xml:space="preserve"> When the plasma membrane (PM) separates from cell wall a substantial amount of the fluorescence detach from the cell wall and must occur in internal </w:t>
      </w:r>
      <w:r w:rsidR="003B0440">
        <w:rPr>
          <w:rFonts w:ascii="Times New Roman" w:hAnsi="Times New Roman"/>
          <w:noProof/>
        </w:rPr>
        <w:t>vesicles</w:t>
      </w:r>
      <w:r w:rsidR="003A39A2" w:rsidRPr="003A39A2">
        <w:rPr>
          <w:rFonts w:ascii="Times New Roman" w:hAnsi="Times New Roman"/>
          <w:noProof/>
        </w:rPr>
        <w:t>, probably endoplasmic reticulum.</w:t>
      </w:r>
    </w:p>
    <w:sectPr w:rsidR="00C03F9D" w:rsidRPr="003A39A2" w:rsidSect="00C03F9D">
      <w:pgSz w:w="11900" w:h="16840"/>
      <w:pgMar w:top="1417" w:right="1701" w:bottom="1417" w:left="1701" w:header="708" w:footer="708" w:gutter="0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50"/>
  <w:embedSystemFonts/>
  <w:proofState w:spelling="clean" w:grammar="clean"/>
  <w:doNotTrackMoves/>
  <w:defaultTabStop w:val="708"/>
  <w:hyphenationZone w:val="425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compat>
    <w:doNotAutofitConstrainedTables/>
    <w:splitPgBreakAndParaMark/>
    <w:doNotVertAlignCellWithSp/>
    <w:doNotBreakConstrainedForcedTable/>
    <w:useAnsiKerningPairs/>
    <w:cachedColBalance/>
  </w:compat>
  <w:rsids>
    <w:rsidRoot w:val="00AC33EF"/>
    <w:rsid w:val="00233343"/>
    <w:rsid w:val="002C34E7"/>
    <w:rsid w:val="002C6F19"/>
    <w:rsid w:val="003A39A2"/>
    <w:rsid w:val="003B0440"/>
    <w:rsid w:val="00423F92"/>
    <w:rsid w:val="005D2B48"/>
    <w:rsid w:val="00903994"/>
    <w:rsid w:val="00AC33EF"/>
    <w:rsid w:val="00AF05B2"/>
    <w:rsid w:val="00C03F9D"/>
    <w:rsid w:val="00C339B7"/>
  </w:rsids>
  <m:mathPr>
    <m:mathFont m:val="Impact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37B9"/>
    <w:rPr>
      <w:rFonts w:ascii="Arial" w:hAnsi="Arial"/>
      <w:sz w:val="20"/>
      <w:lang w:val="en-US"/>
    </w:rPr>
  </w:style>
  <w:style w:type="character" w:default="1" w:styleId="Fuentedeprrafopredeter">
    <w:name w:val="Default Paragraph Font"/>
    <w:semiHidden/>
    <w:unhideWhenUsed/>
  </w:style>
  <w:style w:type="table" w:default="1" w:styleId="Tabla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jpeg"/><Relationship Id="rId5" Type="http://schemas.openxmlformats.org/officeDocument/2006/relationships/image" Target="media/image2.jpeg"/><Relationship Id="rId6" Type="http://schemas.openxmlformats.org/officeDocument/2006/relationships/image" Target="media/image3.jpeg"/><Relationship Id="rId7" Type="http://schemas.openxmlformats.org/officeDocument/2006/relationships/image" Target="media/image4.jpeg"/><Relationship Id="rId8" Type="http://schemas.openxmlformats.org/officeDocument/2006/relationships/image" Target="media/image5.jpeg"/><Relationship Id="rId9" Type="http://schemas.openxmlformats.org/officeDocument/2006/relationships/image" Target="media/image6.jpeg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</TotalTime>
  <Pages>6</Pages>
  <Words>395</Words>
  <Characters>2217</Characters>
  <Application>Microsoft Macintosh Word</Application>
  <DocSecurity>0</DocSecurity>
  <Lines>40</Lines>
  <Paragraphs>7</Paragraphs>
  <ScaleCrop>false</ScaleCrop>
  <Company>IBMCP</Company>
  <LinksUpToDate>false</LinksUpToDate>
  <CharactersWithSpaces>2771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Ramon Serrano</dc:creator>
  <cp:keywords/>
  <cp:lastModifiedBy>Ramon Serrano</cp:lastModifiedBy>
  <cp:revision>4</cp:revision>
  <dcterms:created xsi:type="dcterms:W3CDTF">2020-01-16T09:26:00Z</dcterms:created>
  <dcterms:modified xsi:type="dcterms:W3CDTF">2020-01-30T10:47:00Z</dcterms:modified>
</cp:coreProperties>
</file>