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87" w:rsidRPr="00D873CF" w:rsidRDefault="00772F87" w:rsidP="00772F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3CF">
        <w:rPr>
          <w:rFonts w:ascii="Times New Roman" w:hAnsi="Times New Roman" w:cs="Times New Roman"/>
          <w:b/>
          <w:sz w:val="24"/>
          <w:szCs w:val="24"/>
        </w:rPr>
        <w:t>Supplementary Figures</w:t>
      </w:r>
    </w:p>
    <w:p w:rsidR="00772F87" w:rsidRPr="00D873CF" w:rsidRDefault="00772F87" w:rsidP="00772F87">
      <w:pPr>
        <w:rPr>
          <w:rFonts w:ascii="Times New Roman" w:hAnsi="Times New Roman" w:cs="Times New Roman"/>
          <w:sz w:val="24"/>
          <w:szCs w:val="24"/>
        </w:rPr>
      </w:pPr>
    </w:p>
    <w:p w:rsidR="00772F87" w:rsidRPr="00D873CF" w:rsidRDefault="00772F87" w:rsidP="00772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20FF22" wp14:editId="35E89737">
            <wp:extent cx="4924425" cy="6412916"/>
            <wp:effectExtent l="0" t="0" r="0" b="0"/>
            <wp:docPr id="1" name="图片 1" descr="E:\Q\代理paper\尚利明文章\紫花苜蓿盐处理蛋白质组学\Suppl Figures\Fig.S1-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Q\代理paper\尚利明文章\紫花苜蓿盐处理蛋白质组学\Suppl Figures\Fig.S1-01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72" cy="641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F87" w:rsidRPr="00D873CF" w:rsidRDefault="00772F87" w:rsidP="00772F87">
      <w:pPr>
        <w:rPr>
          <w:rFonts w:ascii="Times New Roman" w:hAnsi="Times New Roman" w:cs="Times New Roman"/>
          <w:sz w:val="24"/>
          <w:szCs w:val="24"/>
        </w:rPr>
      </w:pPr>
    </w:p>
    <w:p w:rsidR="00772F87" w:rsidRPr="00D873CF" w:rsidRDefault="00772F87" w:rsidP="00772F87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73CF">
        <w:rPr>
          <w:rFonts w:ascii="Times New Roman" w:hAnsi="Times New Roman" w:cs="Times New Roman"/>
          <w:b/>
          <w:sz w:val="24"/>
          <w:szCs w:val="24"/>
        </w:rPr>
        <w:t>Fig</w:t>
      </w:r>
      <w:r w:rsidR="00247F1D">
        <w:rPr>
          <w:rFonts w:ascii="Times New Roman" w:hAnsi="Times New Roman" w:cs="Times New Roman"/>
          <w:b/>
          <w:sz w:val="24"/>
          <w:szCs w:val="24"/>
        </w:rPr>
        <w:t xml:space="preserve">ure </w:t>
      </w:r>
      <w:r>
        <w:rPr>
          <w:rFonts w:ascii="Times New Roman" w:hAnsi="Times New Roman" w:cs="Times New Roman"/>
          <w:b/>
          <w:sz w:val="24"/>
          <w:szCs w:val="24"/>
        </w:rPr>
        <w:t>S1</w:t>
      </w:r>
      <w:r w:rsidR="00247F1D">
        <w:rPr>
          <w:rFonts w:ascii="Times New Roman" w:hAnsi="Times New Roman" w:cs="Times New Roman"/>
          <w:b/>
          <w:sz w:val="24"/>
          <w:szCs w:val="24"/>
        </w:rPr>
        <w:t>.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numbers of proteins </w:t>
      </w:r>
      <w:r>
        <w:rPr>
          <w:rFonts w:ascii="Times New Roman" w:hAnsi="Times New Roman" w:cs="Times New Roman"/>
          <w:sz w:val="24"/>
          <w:szCs w:val="24"/>
        </w:rPr>
        <w:t>versus</w:t>
      </w:r>
      <w:r w:rsidRPr="00D873CF">
        <w:rPr>
          <w:rFonts w:ascii="Times New Roman" w:hAnsi="Times New Roman" w:cs="Times New Roman"/>
          <w:sz w:val="24"/>
          <w:szCs w:val="24"/>
        </w:rPr>
        <w:t xml:space="preserve"> peptide IonScore and mass error distribution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8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47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Histogram plot representing the numbers and percentage of peptides against IonScore. </w:t>
      </w:r>
      <w:r w:rsidRPr="00D873C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x-axis 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presents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 of peptides identifying the protein; </w:t>
      </w:r>
      <w:r w:rsidR="00B03378">
        <w:rPr>
          <w:rFonts w:ascii="Times New Roman" w:hAnsi="Times New Roman" w:cs="Times New Roman"/>
          <w:sz w:val="24"/>
          <w:szCs w:val="24"/>
        </w:rPr>
        <w:t xml:space="preserve">the left y-axis represents </w:t>
      </w:r>
      <w:r w:rsidRPr="00D873CF">
        <w:rPr>
          <w:rFonts w:ascii="Times New Roman" w:hAnsi="Times New Roman" w:cs="Times New Roman"/>
          <w:sz w:val="24"/>
          <w:szCs w:val="24"/>
        </w:rPr>
        <w:t>the number of proteins corresponds to the histogram</w:t>
      </w:r>
      <w:r>
        <w:rPr>
          <w:rFonts w:ascii="Times New Roman" w:hAnsi="Times New Roman" w:cs="Times New Roman"/>
          <w:sz w:val="24"/>
          <w:szCs w:val="24"/>
        </w:rPr>
        <w:t xml:space="preserve"> bars.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873CF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right y-axis</w:t>
      </w:r>
      <w:r w:rsidRPr="00D873CF">
        <w:rPr>
          <w:rFonts w:ascii="Times New Roman" w:hAnsi="Times New Roman" w:cs="Times New Roman"/>
          <w:sz w:val="24"/>
          <w:szCs w:val="24"/>
        </w:rPr>
        <w:t xml:space="preserve"> indicates the cumulative curve in the graph</w:t>
      </w:r>
      <w:r w:rsidR="00B03378">
        <w:rPr>
          <w:rFonts w:ascii="Times New Roman" w:hAnsi="Times New Roman" w:cs="Times New Roman"/>
          <w:sz w:val="24"/>
          <w:szCs w:val="24"/>
        </w:rPr>
        <w:t>.</w:t>
      </w:r>
      <w:r w:rsidR="00247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247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Scatter plots representing the peptide score against mass error. </w:t>
      </w:r>
    </w:p>
    <w:p w:rsidR="00772F87" w:rsidRPr="00D873CF" w:rsidRDefault="00772F87" w:rsidP="00772F87">
      <w:pPr>
        <w:rPr>
          <w:rFonts w:ascii="Times New Roman" w:hAnsi="Times New Roman" w:cs="Times New Roman"/>
          <w:sz w:val="24"/>
          <w:szCs w:val="24"/>
        </w:rPr>
      </w:pPr>
    </w:p>
    <w:p w:rsidR="00772F87" w:rsidRPr="001E5D47" w:rsidRDefault="00772F87" w:rsidP="00772F87">
      <w:pPr>
        <w:widowControl/>
        <w:jc w:val="left"/>
        <w:rPr>
          <w:rFonts w:ascii="Times New Roman" w:hAnsi="Times New Roman" w:cs="Times New Roman"/>
          <w:sz w:val="24"/>
          <w:szCs w:val="24"/>
          <w:lang w:val="fr-CA"/>
        </w:rPr>
      </w:pPr>
    </w:p>
    <w:p w:rsidR="00772F87" w:rsidRPr="001E5D47" w:rsidRDefault="00772F87" w:rsidP="00772F87">
      <w:pPr>
        <w:widowControl/>
        <w:jc w:val="left"/>
        <w:rPr>
          <w:rFonts w:ascii="Times New Roman" w:hAnsi="Times New Roman" w:cs="Times New Roman"/>
          <w:sz w:val="24"/>
          <w:szCs w:val="24"/>
          <w:lang w:val="fr-CA"/>
        </w:rPr>
      </w:pPr>
      <w:r w:rsidRPr="00873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FDE6FB" wp14:editId="45930865">
            <wp:extent cx="5274310" cy="5837452"/>
            <wp:effectExtent l="0" t="0" r="0" b="0"/>
            <wp:docPr id="2" name="图片 2" descr="E:\Q\代理paper\尚利明文章\紫花苜蓿盐处理蛋白质组学\Suppl Figures\Fig.S2-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Q\代理paper\尚利明文章\紫花苜蓿盐处理蛋白质组学\Suppl Figures\Fig.S2-0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3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F87" w:rsidRDefault="00772F87" w:rsidP="00772F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73CF">
        <w:rPr>
          <w:rFonts w:ascii="Times New Roman" w:hAnsi="Times New Roman" w:cs="Times New Roman"/>
          <w:b/>
          <w:sz w:val="24"/>
          <w:szCs w:val="24"/>
        </w:rPr>
        <w:t>Fig</w:t>
      </w:r>
      <w:r w:rsidR="00247F1D">
        <w:rPr>
          <w:rFonts w:ascii="Times New Roman" w:hAnsi="Times New Roman" w:cs="Times New Roman"/>
          <w:b/>
          <w:sz w:val="24"/>
          <w:szCs w:val="24"/>
        </w:rPr>
        <w:t>ure</w:t>
      </w:r>
      <w:r w:rsidRPr="00D873CF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47F1D">
        <w:rPr>
          <w:rFonts w:ascii="Times New Roman" w:hAnsi="Times New Roman" w:cs="Times New Roman"/>
          <w:b/>
          <w:sz w:val="24"/>
          <w:szCs w:val="24"/>
        </w:rPr>
        <w:t>.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numbers of </w:t>
      </w:r>
      <w:r>
        <w:rPr>
          <w:rFonts w:ascii="Times New Roman" w:hAnsi="Times New Roman" w:cs="Times New Roman"/>
          <w:sz w:val="24"/>
          <w:szCs w:val="24"/>
        </w:rPr>
        <w:t>peptides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versus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their length distri</w:t>
      </w:r>
      <w:r w:rsidR="00247F1D">
        <w:rPr>
          <w:rFonts w:ascii="Times New Roman" w:hAnsi="Times New Roman" w:cs="Times New Roman"/>
          <w:sz w:val="24"/>
          <w:szCs w:val="24"/>
        </w:rPr>
        <w:t xml:space="preserve">bution and count distribution.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47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Histogram plot representing the distribution of peptide length among different length of peptides in amino acids. </w:t>
      </w:r>
      <w:r w:rsidRPr="00D873C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x-axis represents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 of amino acids in the identified peptide sequence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873CF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 xml:space="preserve">y-axis represents </w:t>
      </w:r>
      <w:r w:rsidRPr="00D873CF">
        <w:rPr>
          <w:rFonts w:ascii="Times New Roman" w:hAnsi="Times New Roman" w:cs="Times New Roman"/>
          <w:sz w:val="24"/>
          <w:szCs w:val="24"/>
        </w:rPr>
        <w:t>the number of peptides (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D873CF">
        <w:rPr>
          <w:rFonts w:ascii="Times New Roman" w:hAnsi="Times New Roman" w:cs="Times New Roman"/>
          <w:sz w:val="24"/>
          <w:szCs w:val="24"/>
        </w:rPr>
        <w:t xml:space="preserve">percentage) identified. </w:t>
      </w:r>
      <w:r>
        <w:rPr>
          <w:rFonts w:ascii="Times New Roman" w:hAnsi="Times New Roman" w:cs="Times New Roman"/>
          <w:sz w:val="24"/>
          <w:szCs w:val="24"/>
        </w:rPr>
        <w:t>B</w:t>
      </w:r>
      <w:r w:rsidR="00247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Histogram plot representing the numbers of proteins among different peptide count. </w:t>
      </w:r>
      <w:r w:rsidRPr="00D873CF">
        <w:rPr>
          <w:rFonts w:ascii="Times New Roman" w:hAnsi="Times New Roman" w:cs="Times New Roman"/>
          <w:sz w:val="24"/>
          <w:szCs w:val="24"/>
        </w:rPr>
        <w:t>The figure shows the distribution of the number of identified peptides corresponding to the identified protein.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F87" w:rsidRPr="001E5D47" w:rsidRDefault="00772F87" w:rsidP="00772F87">
      <w:pPr>
        <w:widowControl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D873CF">
        <w:rPr>
          <w:rFonts w:ascii="Times New Roman" w:hAnsi="Times New Roman" w:cs="Times New Roman"/>
          <w:sz w:val="24"/>
          <w:szCs w:val="24"/>
        </w:rPr>
        <w:br w:type="page"/>
      </w:r>
      <w:r w:rsidRPr="00D845FF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34B5E308" wp14:editId="40D389AA">
            <wp:extent cx="5274310" cy="5594675"/>
            <wp:effectExtent l="0" t="0" r="0" b="0"/>
            <wp:docPr id="5" name="图片 5" descr="E:\Q\代理paper\尚利明文章\紫花苜蓿盐处理蛋白质组学\Suppl Figures\Fig.S3-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Q\代理paper\尚利明文章\紫花苜蓿盐处理蛋白质组学\Suppl Figures\Fig.S3-0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9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F87" w:rsidRPr="00D873CF" w:rsidRDefault="00772F87" w:rsidP="00772F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73CF">
        <w:rPr>
          <w:rFonts w:ascii="Times New Roman" w:hAnsi="Times New Roman" w:cs="Times New Roman"/>
          <w:b/>
          <w:sz w:val="24"/>
          <w:szCs w:val="24"/>
        </w:rPr>
        <w:t>Fig</w:t>
      </w:r>
      <w:r w:rsidR="00247F1D">
        <w:rPr>
          <w:rFonts w:ascii="Times New Roman" w:hAnsi="Times New Roman" w:cs="Times New Roman"/>
          <w:b/>
          <w:sz w:val="24"/>
          <w:szCs w:val="24"/>
        </w:rPr>
        <w:t>ure</w:t>
      </w:r>
      <w:r w:rsidRPr="00D873CF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247F1D">
        <w:rPr>
          <w:rFonts w:ascii="Times New Roman" w:hAnsi="Times New Roman" w:cs="Times New Roman"/>
          <w:b/>
          <w:sz w:val="24"/>
          <w:szCs w:val="24"/>
        </w:rPr>
        <w:t>.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numbers of </w:t>
      </w:r>
      <w:r>
        <w:rPr>
          <w:rFonts w:ascii="Times New Roman" w:hAnsi="Times New Roman" w:cs="Times New Roman"/>
          <w:sz w:val="24"/>
          <w:szCs w:val="24"/>
        </w:rPr>
        <w:t>proteins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versus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their ratio distribution and i</w:t>
      </w:r>
      <w:r w:rsidR="00247F1D">
        <w:rPr>
          <w:rFonts w:ascii="Times New Roman" w:hAnsi="Times New Roman" w:cs="Times New Roman"/>
          <w:sz w:val="24"/>
          <w:szCs w:val="24"/>
        </w:rPr>
        <w:t xml:space="preserve">soelectric point distribution.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47F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Histogram representing the numbers of proteins against the differential abundant proteins under 200 mM NaCl treatment by control (200 mM/control). </w:t>
      </w:r>
      <w:r w:rsidRPr="00D873CF">
        <w:rPr>
          <w:rFonts w:ascii="Times New Roman" w:hAnsi="Times New Roman" w:cs="Times New Roman"/>
          <w:sz w:val="24"/>
          <w:szCs w:val="24"/>
        </w:rPr>
        <w:t xml:space="preserve">The x-axis represents the difference multiplier (base 2 logarithmic </w:t>
      </w:r>
      <w:r w:rsidR="00B03378">
        <w:rPr>
          <w:rFonts w:ascii="Times New Roman" w:hAnsi="Times New Roman" w:cs="Times New Roman"/>
          <w:sz w:val="24"/>
          <w:szCs w:val="24"/>
        </w:rPr>
        <w:t>transformations</w:t>
      </w:r>
      <w:r w:rsidRPr="00D873CF">
        <w:rPr>
          <w:rFonts w:ascii="Times New Roman" w:hAnsi="Times New Roman" w:cs="Times New Roman"/>
          <w:sz w:val="24"/>
          <w:szCs w:val="24"/>
        </w:rPr>
        <w:t xml:space="preserve">) and </w:t>
      </w:r>
      <w:r w:rsidR="00B03378">
        <w:rPr>
          <w:rFonts w:ascii="Times New Roman" w:hAnsi="Times New Roman" w:cs="Times New Roman"/>
          <w:sz w:val="24"/>
          <w:szCs w:val="24"/>
        </w:rPr>
        <w:t>y-axis indicates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number of proteins identified. </w:t>
      </w:r>
      <w:r>
        <w:rPr>
          <w:rFonts w:ascii="Times New Roman" w:hAnsi="Times New Roman" w:cs="Times New Roman"/>
          <w:sz w:val="24"/>
          <w:szCs w:val="24"/>
        </w:rPr>
        <w:t>B</w:t>
      </w:r>
      <w:r w:rsidR="00247F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The numbers of proteins against calculated isoelectric point (pI). T</w:t>
      </w:r>
      <w:r w:rsidRPr="00D873CF">
        <w:rPr>
          <w:rFonts w:ascii="Times New Roman" w:hAnsi="Times New Roman" w:cs="Times New Roman"/>
          <w:sz w:val="24"/>
          <w:szCs w:val="24"/>
        </w:rPr>
        <w:t>he</w:t>
      </w:r>
      <w:r w:rsidR="00B03378">
        <w:rPr>
          <w:rFonts w:ascii="Times New Roman" w:hAnsi="Times New Roman" w:cs="Times New Roman"/>
          <w:sz w:val="24"/>
          <w:szCs w:val="24"/>
        </w:rPr>
        <w:t xml:space="preserve"> left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y-axis represents</w:t>
      </w:r>
      <w:r w:rsidRPr="00D87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n</w:t>
      </w:r>
      <w:r w:rsidRPr="00D873CF">
        <w:rPr>
          <w:rFonts w:ascii="Times New Roman" w:hAnsi="Times New Roman" w:cs="Times New Roman"/>
          <w:sz w:val="24"/>
          <w:szCs w:val="24"/>
        </w:rPr>
        <w:t xml:space="preserve">umber </w:t>
      </w:r>
      <w:r>
        <w:rPr>
          <w:rFonts w:ascii="Times New Roman" w:hAnsi="Times New Roman" w:cs="Times New Roman"/>
          <w:sz w:val="24"/>
          <w:szCs w:val="24"/>
        </w:rPr>
        <w:t xml:space="preserve">of proteins and </w:t>
      </w:r>
      <w:r w:rsidR="00B03378">
        <w:rPr>
          <w:rFonts w:ascii="Times New Roman" w:hAnsi="Times New Roman" w:cs="Times New Roman"/>
          <w:sz w:val="24"/>
          <w:szCs w:val="24"/>
        </w:rPr>
        <w:t>the right y</w:t>
      </w:r>
      <w:r>
        <w:rPr>
          <w:rFonts w:ascii="Times New Roman" w:hAnsi="Times New Roman" w:cs="Times New Roman"/>
          <w:sz w:val="24"/>
          <w:szCs w:val="24"/>
        </w:rPr>
        <w:t xml:space="preserve">-axis </w:t>
      </w:r>
      <w:r w:rsidR="00B03378">
        <w:rPr>
          <w:rFonts w:ascii="Times New Roman" w:hAnsi="Times New Roman" w:cs="Times New Roman"/>
          <w:sz w:val="24"/>
          <w:szCs w:val="24"/>
        </w:rPr>
        <w:t>depicts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D873CF">
        <w:rPr>
          <w:rFonts w:ascii="Times New Roman" w:hAnsi="Times New Roman" w:cs="Times New Roman"/>
          <w:sz w:val="24"/>
          <w:szCs w:val="24"/>
        </w:rPr>
        <w:t xml:space="preserve">cumulative curve in the </w:t>
      </w:r>
      <w:r>
        <w:rPr>
          <w:rFonts w:ascii="Times New Roman" w:hAnsi="Times New Roman" w:cs="Times New Roman"/>
          <w:sz w:val="24"/>
          <w:szCs w:val="24"/>
        </w:rPr>
        <w:t>percentage of proteins.</w:t>
      </w:r>
      <w:r w:rsidRPr="00D873CF">
        <w:rPr>
          <w:rFonts w:ascii="Times New Roman" w:hAnsi="Times New Roman" w:cs="Times New Roman"/>
          <w:sz w:val="24"/>
          <w:szCs w:val="24"/>
        </w:rPr>
        <w:t xml:space="preserve"> The electrical point is not higher than the cumulative percentage of protein of the corresponding value.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FAB" w:rsidRPr="00CC3DCA" w:rsidRDefault="00026FAB" w:rsidP="00CC3DCA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026FAB" w:rsidRPr="00CC3DCA" w:rsidSect="006B66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EA" w:rsidRDefault="00EA5CEA" w:rsidP="00CC3DCA">
      <w:r>
        <w:separator/>
      </w:r>
    </w:p>
  </w:endnote>
  <w:endnote w:type="continuationSeparator" w:id="0">
    <w:p w:rsidR="00EA5CEA" w:rsidRDefault="00EA5CEA" w:rsidP="00CC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EA" w:rsidRDefault="00EA5CEA" w:rsidP="00CC3DCA">
      <w:r>
        <w:separator/>
      </w:r>
    </w:p>
  </w:footnote>
  <w:footnote w:type="continuationSeparator" w:id="0">
    <w:p w:rsidR="00EA5CEA" w:rsidRDefault="00EA5CEA" w:rsidP="00CC3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87"/>
    <w:rsid w:val="00026FAB"/>
    <w:rsid w:val="00247F1D"/>
    <w:rsid w:val="003A62B3"/>
    <w:rsid w:val="004238C6"/>
    <w:rsid w:val="00455FC1"/>
    <w:rsid w:val="00583617"/>
    <w:rsid w:val="00772F87"/>
    <w:rsid w:val="007D41DA"/>
    <w:rsid w:val="007F7347"/>
    <w:rsid w:val="00B03378"/>
    <w:rsid w:val="00CC3DCA"/>
    <w:rsid w:val="00EA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E70AA4-46A2-4174-B0C1-D1C47EE1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72F8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772F87"/>
    <w:rPr>
      <w:sz w:val="20"/>
      <w:szCs w:val="20"/>
    </w:rPr>
  </w:style>
  <w:style w:type="character" w:customStyle="1" w:styleId="Char">
    <w:name w:val="批注文字 Char"/>
    <w:basedOn w:val="a0"/>
    <w:link w:val="a4"/>
    <w:uiPriority w:val="99"/>
    <w:semiHidden/>
    <w:rsid w:val="00772F87"/>
    <w:rPr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772F8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72F8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CC3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CC3DCA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CC3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CC3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1493</Characters>
  <Application>Microsoft Office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2019-08-27T13:28:00Z</dcterms:created>
  <dcterms:modified xsi:type="dcterms:W3CDTF">2019-12-16T12:49:00Z</dcterms:modified>
</cp:coreProperties>
</file>