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85" w:rsidRDefault="00BF7285" w:rsidP="00BF728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5183A">
        <w:rPr>
          <w:rFonts w:ascii="Times New Roman" w:hAnsi="Times New Roman" w:cs="Times New Roman" w:hint="eastAsia"/>
          <w:b/>
          <w:sz w:val="24"/>
        </w:rPr>
        <w:t xml:space="preserve">Table </w:t>
      </w:r>
      <w:r w:rsidRPr="00B5183A">
        <w:rPr>
          <w:rFonts w:ascii="Times New Roman" w:hAnsi="Times New Roman" w:cs="Times New Roman"/>
          <w:b/>
          <w:sz w:val="24"/>
        </w:rPr>
        <w:t>S</w:t>
      </w:r>
      <w:r w:rsidR="00BD48BD">
        <w:rPr>
          <w:rFonts w:ascii="Times New Roman" w:hAnsi="Times New Roman" w:cs="Times New Roman"/>
          <w:b/>
          <w:sz w:val="24"/>
        </w:rPr>
        <w:t>4</w:t>
      </w:r>
      <w:r w:rsidRPr="00B5183A">
        <w:rPr>
          <w:rFonts w:ascii="Times New Roman" w:hAnsi="Times New Roman" w:cs="Times New Roman" w:hint="eastAsia"/>
          <w:b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KEGG pathways integrated of transcriptome (</w:t>
      </w:r>
      <w:r w:rsidRPr="00243851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-value </w:t>
      </w:r>
      <w:r w:rsidRPr="006C430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0.05) and metabolite (</w:t>
      </w:r>
      <w:r w:rsidRPr="00243851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 xml:space="preserve">0.05) data through Wilcoxon pathway enrichment analysis (joint </w:t>
      </w:r>
      <w:r w:rsidRPr="00243851">
        <w:rPr>
          <w:rFonts w:ascii="Times New Roman" w:hAnsi="Times New Roman" w:cs="Times New Roman"/>
          <w:i/>
          <w:sz w:val="24"/>
          <w:szCs w:val="24"/>
        </w:rPr>
        <w:t>p</w:t>
      </w:r>
      <w:r w:rsidRPr="006C4309">
        <w:rPr>
          <w:rFonts w:ascii="Times New Roman" w:hAnsi="Times New Roman" w:cs="Times New Roman"/>
          <w:sz w:val="24"/>
          <w:szCs w:val="24"/>
        </w:rPr>
        <w:t>-value &lt;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0.05) in IMPaLA.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276"/>
        <w:gridCol w:w="1276"/>
        <w:gridCol w:w="992"/>
        <w:gridCol w:w="1276"/>
        <w:gridCol w:w="1275"/>
        <w:gridCol w:w="993"/>
        <w:gridCol w:w="708"/>
        <w:gridCol w:w="709"/>
        <w:gridCol w:w="709"/>
        <w:gridCol w:w="852"/>
      </w:tblGrid>
      <w:tr w:rsidR="00BF7285" w:rsidTr="00FF3B7A">
        <w:trPr>
          <w:trHeight w:val="514"/>
        </w:trPr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18203D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athway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name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Transcripts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Metabolites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joint </w:t>
            </w:r>
            <w:r w:rsidRPr="00D43D6B">
              <w:rPr>
                <w:rFonts w:ascii="Times New Roman" w:eastAsia="맑은 고딕" w:hAnsi="Times New Roman" w:cs="Times New Roman"/>
                <w:i/>
                <w:color w:val="000000"/>
                <w:sz w:val="22"/>
              </w:rPr>
              <w:t>p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-value</w:t>
            </w:r>
          </w:p>
        </w:tc>
      </w:tr>
      <w:tr w:rsidR="00BF7285" w:rsidTr="00FF3B7A">
        <w:trPr>
          <w:trHeight w:val="1029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Overlapped counts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All counts in pathway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40414B">
              <w:rPr>
                <w:rFonts w:ascii="Times New Roman" w:eastAsia="맑은 고딕" w:hAnsi="Times New Roman" w:cs="Times New Roman"/>
                <w:i/>
                <w:color w:val="000000"/>
                <w:sz w:val="22"/>
              </w:rPr>
              <w:t>p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-value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Overlapped counts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All counts in pathway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40414B">
              <w:rPr>
                <w:rFonts w:ascii="Times New Roman" w:eastAsia="맑은 고딕" w:hAnsi="Times New Roman" w:cs="Times New Roman"/>
                <w:i/>
                <w:color w:val="000000"/>
                <w:sz w:val="22"/>
              </w:rPr>
              <w:t>p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-value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0Cvs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M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0Cvs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0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H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0Cvs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285" w:rsidRPr="00860D7A" w:rsidRDefault="00BF7285" w:rsidP="00105D23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0Cvs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105D23">
              <w:rPr>
                <w:rFonts w:ascii="Times New Roman" w:eastAsia="맑은 고딕" w:hAnsi="Times New Roman" w:cs="Times New Roman"/>
                <w:color w:val="000000"/>
                <w:sz w:val="22"/>
              </w:rPr>
              <w:t>L</w:t>
            </w:r>
            <w:bookmarkStart w:id="0" w:name="_GoBack"/>
            <w:bookmarkEnd w:id="0"/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BF7285" w:rsidTr="00FF3B7A">
        <w:trPr>
          <w:trHeight w:val="771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Turquoise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Aminoacyl-tRNA biosynthesis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9.31E-10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0.0171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4.12E-10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3.24E-11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</w:tr>
      <w:tr w:rsidR="00BF7285" w:rsidTr="00FF3B7A">
        <w:trPr>
          <w:trHeight w:val="771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Central carbon metabolism in cancer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F743B7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0.000122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37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0.00763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1.39E-05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.60E-06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</w:tr>
      <w:tr w:rsidR="00BF7285" w:rsidTr="00FF3B7A">
        <w:trPr>
          <w:trHeight w:val="771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Blue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Protein digestion and absorption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0.0313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rPr>
                <w:rFonts w:ascii="Times New Roman" w:hAnsi="Times New Roman" w:cs="Times New Roman"/>
                <w:sz w:val="24"/>
              </w:rPr>
            </w:pPr>
            <w:r w:rsidRPr="00860D7A">
              <w:rPr>
                <w:rFonts w:ascii="Times New Roman" w:eastAsia="맑은 고딕" w:hAnsi="Times New Roman" w:cs="Times New Roman"/>
                <w:color w:val="000000"/>
                <w:sz w:val="22"/>
              </w:rPr>
              <w:t>0.00427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0.00479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0.00132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BF7285" w:rsidRPr="00860D7A" w:rsidRDefault="00BF7285" w:rsidP="00FF3B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</w:p>
        </w:tc>
      </w:tr>
    </w:tbl>
    <w:p w:rsidR="000305DD" w:rsidRPr="00BF7285" w:rsidRDefault="000305DD"/>
    <w:sectPr w:rsidR="000305DD" w:rsidRPr="00BF7285" w:rsidSect="00BF7285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FF" w:rsidRDefault="009C02FF" w:rsidP="00035B1B">
      <w:pPr>
        <w:spacing w:after="0" w:line="240" w:lineRule="auto"/>
      </w:pPr>
      <w:r>
        <w:separator/>
      </w:r>
    </w:p>
  </w:endnote>
  <w:endnote w:type="continuationSeparator" w:id="0">
    <w:p w:rsidR="009C02FF" w:rsidRDefault="009C02FF" w:rsidP="0003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FF" w:rsidRDefault="009C02FF" w:rsidP="00035B1B">
      <w:pPr>
        <w:spacing w:after="0" w:line="240" w:lineRule="auto"/>
      </w:pPr>
      <w:r>
        <w:separator/>
      </w:r>
    </w:p>
  </w:footnote>
  <w:footnote w:type="continuationSeparator" w:id="0">
    <w:p w:rsidR="009C02FF" w:rsidRDefault="009C02FF" w:rsidP="00035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85"/>
    <w:rsid w:val="000305DD"/>
    <w:rsid w:val="00035B1B"/>
    <w:rsid w:val="00105D23"/>
    <w:rsid w:val="009C02FF"/>
    <w:rsid w:val="009D28E1"/>
    <w:rsid w:val="00B5183A"/>
    <w:rsid w:val="00BD48BD"/>
    <w:rsid w:val="00B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F6801E"/>
  <w15:chartTrackingRefBased/>
  <w15:docId w15:val="{303A1F32-880A-4274-B4FA-9019C0D35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7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5B1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35B1B"/>
  </w:style>
  <w:style w:type="paragraph" w:styleId="a5">
    <w:name w:val="footer"/>
    <w:basedOn w:val="a"/>
    <w:link w:val="Char0"/>
    <w:uiPriority w:val="99"/>
    <w:unhideWhenUsed/>
    <w:rsid w:val="00035B1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35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AHRAN</cp:lastModifiedBy>
  <cp:revision>4</cp:revision>
  <dcterms:created xsi:type="dcterms:W3CDTF">2019-11-27T10:18:00Z</dcterms:created>
  <dcterms:modified xsi:type="dcterms:W3CDTF">2019-12-07T03:24:00Z</dcterms:modified>
</cp:coreProperties>
</file>