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CF368" w14:textId="516D6820" w:rsidR="009575EA" w:rsidRDefault="006C5B8D">
      <w:r>
        <w:rPr>
          <w:noProof/>
        </w:rPr>
        <w:drawing>
          <wp:inline distT="0" distB="0" distL="0" distR="0" wp14:anchorId="4EC2A6E7" wp14:editId="2DDA3229">
            <wp:extent cx="6573310" cy="6914750"/>
            <wp:effectExtent l="0" t="0" r="0" b="63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725" cy="69309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8BD634" w14:textId="29889A5C" w:rsidR="002E725A" w:rsidRPr="002E725A" w:rsidRDefault="002E725A" w:rsidP="002E725A">
      <w:pPr>
        <w:adjustRightInd w:val="0"/>
        <w:snapToGrid w:val="0"/>
        <w:spacing w:line="260" w:lineRule="atLeast"/>
        <w:jc w:val="both"/>
        <w:rPr>
          <w:rFonts w:ascii="Times New Roman" w:eastAsia="新細明體" w:hAnsi="Times New Roman" w:cs="Times New Roman"/>
          <w:szCs w:val="24"/>
          <w:u w:color="000000"/>
        </w:rPr>
      </w:pPr>
      <w:bookmarkStart w:id="0" w:name="_GoBack"/>
      <w:r w:rsidRPr="002E725A">
        <w:rPr>
          <w:rFonts w:ascii="Times New Roman" w:hAnsi="Times New Roman" w:cs="Times New Roman"/>
          <w:b/>
          <w:szCs w:val="24"/>
          <w:u w:color="000000"/>
          <w:lang w:eastAsia="en-US"/>
        </w:rPr>
        <w:t>Fig</w:t>
      </w:r>
      <w:r w:rsidRPr="002E725A">
        <w:rPr>
          <w:rFonts w:ascii="Times New Roman" w:eastAsia="新細明體" w:hAnsi="Times New Roman" w:cs="Times New Roman"/>
          <w:b/>
          <w:szCs w:val="24"/>
          <w:u w:color="000000"/>
        </w:rPr>
        <w:t>ure</w:t>
      </w:r>
      <w:r w:rsidRPr="002E725A">
        <w:rPr>
          <w:rFonts w:ascii="Times New Roman" w:hAnsi="Times New Roman" w:cs="Times New Roman"/>
          <w:b/>
          <w:szCs w:val="24"/>
          <w:u w:color="000000"/>
          <w:lang w:eastAsia="en-US"/>
        </w:rPr>
        <w:t xml:space="preserve"> </w:t>
      </w:r>
      <w:r w:rsidRPr="002E725A">
        <w:rPr>
          <w:rFonts w:ascii="Times New Roman" w:hAnsi="Times New Roman" w:cs="Times New Roman"/>
          <w:b/>
          <w:szCs w:val="24"/>
          <w:u w:color="000000"/>
          <w:lang w:eastAsia="en-US"/>
        </w:rPr>
        <w:t>S</w:t>
      </w:r>
      <w:r w:rsidRPr="002E725A">
        <w:rPr>
          <w:rFonts w:ascii="Times New Roman" w:hAnsi="Times New Roman" w:cs="Times New Roman"/>
          <w:b/>
          <w:szCs w:val="24"/>
          <w:u w:color="000000"/>
          <w:lang w:eastAsia="en-US"/>
        </w:rPr>
        <w:t>4</w:t>
      </w:r>
      <w:r w:rsidRPr="002E725A">
        <w:rPr>
          <w:rFonts w:ascii="Times New Roman" w:hAnsi="Times New Roman" w:cs="Times New Roman"/>
          <w:szCs w:val="24"/>
          <w:u w:color="000000"/>
          <w:lang w:eastAsia="en-US"/>
        </w:rPr>
        <w:t>.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 xml:space="preserve"> The VirB2 peptide, I63-I80, induced defense-related genes in wild-type </w:t>
      </w:r>
      <w:r w:rsidRPr="002E725A">
        <w:rPr>
          <w:rFonts w:ascii="Times New Roman" w:hAnsi="Times New Roman" w:cs="Times New Roman"/>
          <w:bCs/>
          <w:szCs w:val="24"/>
          <w:u w:color="000000"/>
          <w:lang w:eastAsia="en-US"/>
        </w:rPr>
        <w:t>plants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>. mRNA levels</w:t>
      </w:r>
      <w:r w:rsidRPr="002E725A" w:rsidDel="00AE6D7E">
        <w:rPr>
          <w:rFonts w:ascii="Times New Roman" w:eastAsia="新細明體" w:hAnsi="Times New Roman" w:cs="Times New Roman"/>
          <w:szCs w:val="24"/>
          <w:u w:color="000000"/>
        </w:rPr>
        <w:t xml:space="preserve"> 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 xml:space="preserve">of </w:t>
      </w:r>
      <w:r w:rsidRPr="002E725A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FRK1 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 xml:space="preserve">(A), </w:t>
      </w:r>
      <w:r w:rsidRPr="002E725A">
        <w:rPr>
          <w:rFonts w:ascii="Times New Roman" w:eastAsia="新細明體" w:hAnsi="Times New Roman" w:cs="Times New Roman"/>
          <w:i/>
          <w:iCs/>
          <w:szCs w:val="24"/>
          <w:u w:color="000000"/>
        </w:rPr>
        <w:t>CYP81F2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 xml:space="preserve"> (B), At2g17740 (C), </w:t>
      </w:r>
      <w:r w:rsidRPr="002E725A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WRKY22 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 xml:space="preserve">(D), </w:t>
      </w:r>
      <w:r w:rsidRPr="002E725A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WRKY29 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 xml:space="preserve">(E), </w:t>
      </w:r>
      <w:r w:rsidRPr="002E725A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MPK3 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 xml:space="preserve">(F), and </w:t>
      </w:r>
      <w:r w:rsidRPr="002E725A">
        <w:rPr>
          <w:rFonts w:ascii="Times New Roman" w:eastAsia="新細明體" w:hAnsi="Times New Roman" w:cs="Times New Roman"/>
          <w:i/>
          <w:iCs/>
          <w:szCs w:val="24"/>
          <w:u w:color="000000"/>
        </w:rPr>
        <w:t>MPK6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 xml:space="preserve"> (G) in seedlings of wild-type</w:t>
      </w:r>
      <w:r w:rsidRPr="002E725A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 xml:space="preserve"> 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>and</w:t>
      </w:r>
      <w:r w:rsidRPr="002E725A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 xml:space="preserve"> RTNLB4</w:t>
      </w:r>
      <w:r w:rsidRPr="002E725A">
        <w:rPr>
          <w:rFonts w:ascii="Times New Roman" w:hAnsi="Times New Roman" w:cs="Times New Roman"/>
          <w:bCs/>
          <w:szCs w:val="24"/>
          <w:u w:color="000000"/>
          <w:lang w:eastAsia="en-US"/>
        </w:rPr>
        <w:t xml:space="preserve"> O/E transgenic plants 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 xml:space="preserve">elicited with 10 µM of I63-I80 peptide for 0, 10, 30, 60, 90, 120, and 360 min measured by qPCR analysis. </w:t>
      </w:r>
      <w:r w:rsidRPr="002E725A">
        <w:rPr>
          <w:rFonts w:ascii="Times New Roman" w:eastAsia="新細明體" w:hAnsi="Times New Roman" w:cs="Times New Roman"/>
          <w:i/>
          <w:szCs w:val="24"/>
          <w:u w:color="000000"/>
        </w:rPr>
        <w:t>UBQ10</w:t>
      </w:r>
      <w:r w:rsidRPr="002E725A">
        <w:rPr>
          <w:rFonts w:ascii="Times New Roman" w:hAnsi="Times New Roman" w:cs="Times New Roman"/>
          <w:i/>
          <w:szCs w:val="24"/>
          <w:u w:color="000000"/>
          <w:lang w:eastAsia="en-US"/>
        </w:rPr>
        <w:t xml:space="preserve"> </w:t>
      </w:r>
      <w:r w:rsidRPr="002E725A">
        <w:rPr>
          <w:rFonts w:ascii="Times New Roman" w:hAnsi="Times New Roman" w:cs="Times New Roman"/>
          <w:szCs w:val="24"/>
          <w:u w:color="000000"/>
          <w:lang w:eastAsia="en-US"/>
        </w:rPr>
        <w:t xml:space="preserve">transcript 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 xml:space="preserve">level </w:t>
      </w:r>
      <w:r w:rsidRPr="002E725A">
        <w:rPr>
          <w:rFonts w:ascii="Times New Roman" w:hAnsi="Times New Roman" w:cs="Times New Roman"/>
          <w:szCs w:val="24"/>
          <w:u w:color="000000"/>
          <w:lang w:eastAsia="en-US"/>
        </w:rPr>
        <w:t xml:space="preserve">was an internal control. 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>Data are mean</w:t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sym w:font="Symbol" w:char="F0B1"/>
      </w:r>
      <w:r w:rsidRPr="002E725A">
        <w:rPr>
          <w:rFonts w:ascii="Times New Roman" w:eastAsia="新細明體" w:hAnsi="Times New Roman" w:cs="Times New Roman"/>
          <w:szCs w:val="24"/>
          <w:u w:color="000000"/>
        </w:rPr>
        <w:t xml:space="preserve">SE. </w:t>
      </w:r>
      <w:r w:rsidRPr="002E725A">
        <w:rPr>
          <w:rFonts w:ascii="Times New Roman" w:hAnsi="Times New Roman" w:cs="Times New Roman"/>
          <w:bCs/>
          <w:szCs w:val="24"/>
          <w:u w:color="000000"/>
          <w:lang w:eastAsia="en-US"/>
        </w:rPr>
        <w:t>Data were analyzed by Duncan tests and means with different letters were significantly different (P &lt; 0.05).</w:t>
      </w:r>
    </w:p>
    <w:bookmarkEnd w:id="0"/>
    <w:p w14:paraId="6D407315" w14:textId="77777777" w:rsidR="002E725A" w:rsidRPr="002E725A" w:rsidRDefault="002E725A">
      <w:pPr>
        <w:rPr>
          <w:rFonts w:hint="eastAsia"/>
        </w:rPr>
      </w:pPr>
    </w:p>
    <w:sectPr w:rsidR="002E725A" w:rsidRPr="002E725A" w:rsidSect="00A408BD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4C8A5" w14:textId="77777777" w:rsidR="00D544A8" w:rsidRDefault="00D544A8" w:rsidP="00A408BD">
      <w:r>
        <w:separator/>
      </w:r>
    </w:p>
  </w:endnote>
  <w:endnote w:type="continuationSeparator" w:id="0">
    <w:p w14:paraId="7482055E" w14:textId="77777777" w:rsidR="00D544A8" w:rsidRDefault="00D544A8" w:rsidP="00A4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A097D" w14:textId="77777777" w:rsidR="00D544A8" w:rsidRDefault="00D544A8" w:rsidP="00A408BD">
      <w:r>
        <w:separator/>
      </w:r>
    </w:p>
  </w:footnote>
  <w:footnote w:type="continuationSeparator" w:id="0">
    <w:p w14:paraId="7CDE27CB" w14:textId="77777777" w:rsidR="00D544A8" w:rsidRDefault="00D544A8" w:rsidP="00A40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CD611" w14:textId="434FB97A" w:rsidR="00A408BD" w:rsidRPr="00151328" w:rsidRDefault="00A408BD">
    <w:pPr>
      <w:pStyle w:val="a3"/>
      <w:rPr>
        <w:rFonts w:ascii="Times New Roman" w:hAnsi="Times New Roman" w:cs="Times New Roman"/>
        <w:sz w:val="24"/>
      </w:rPr>
    </w:pPr>
    <w:r>
      <w:ptab w:relativeTo="margin" w:alignment="center" w:leader="none"/>
    </w:r>
    <w:r>
      <w:ptab w:relativeTo="margin" w:alignment="right" w:leader="none"/>
    </w:r>
    <w:r w:rsidR="00151328" w:rsidRPr="00151328">
      <w:t xml:space="preserve"> </w:t>
    </w:r>
    <w:r w:rsidR="00151328" w:rsidRPr="00151328">
      <w:rPr>
        <w:rFonts w:ascii="Times New Roman" w:hAnsi="Times New Roman" w:cs="Times New Roman"/>
        <w:sz w:val="24"/>
      </w:rPr>
      <w:t xml:space="preserve">Figure </w:t>
    </w:r>
    <w:r w:rsidR="002E725A">
      <w:rPr>
        <w:rFonts w:ascii="Times New Roman" w:hAnsi="Times New Roman" w:cs="Times New Roman"/>
        <w:sz w:val="24"/>
      </w:rPr>
      <w:t>S</w:t>
    </w:r>
    <w:r w:rsidR="0056393F" w:rsidRPr="00151328">
      <w:rPr>
        <w:rFonts w:ascii="Times New Roman" w:hAnsi="Times New Roman" w:cs="Times New Roman"/>
        <w:sz w:val="24"/>
      </w:rPr>
      <w:t>4</w:t>
    </w:r>
    <w:r w:rsidRPr="00151328">
      <w:rPr>
        <w:rFonts w:ascii="Times New Roman" w:hAnsi="Times New Roman" w:cs="Times New Roman"/>
        <w:sz w:val="24"/>
      </w:rPr>
      <w:t xml:space="preserve">, </w:t>
    </w:r>
    <w:r w:rsidR="00021990" w:rsidRPr="00021990">
      <w:rPr>
        <w:rFonts w:ascii="Times New Roman" w:hAnsi="Times New Roman" w:cs="Times New Roman"/>
        <w:sz w:val="24"/>
      </w:rPr>
      <w:t>Huang and Hwang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8BD"/>
    <w:rsid w:val="00011B75"/>
    <w:rsid w:val="00021990"/>
    <w:rsid w:val="00104BC8"/>
    <w:rsid w:val="00151328"/>
    <w:rsid w:val="001C4428"/>
    <w:rsid w:val="002E725A"/>
    <w:rsid w:val="00392284"/>
    <w:rsid w:val="0056393F"/>
    <w:rsid w:val="006C5B8D"/>
    <w:rsid w:val="006E2112"/>
    <w:rsid w:val="00704EF7"/>
    <w:rsid w:val="00913CA0"/>
    <w:rsid w:val="009575EA"/>
    <w:rsid w:val="009A06A5"/>
    <w:rsid w:val="009B163C"/>
    <w:rsid w:val="00A25064"/>
    <w:rsid w:val="00A408BD"/>
    <w:rsid w:val="00C66EEA"/>
    <w:rsid w:val="00D544A8"/>
    <w:rsid w:val="00E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B7DE42"/>
  <w15:chartTrackingRefBased/>
  <w15:docId w15:val="{F685C307-1213-4A8E-A1DD-39CE1FCE7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8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408B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08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408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HHH</dc:creator>
  <cp:keywords/>
  <dc:description/>
  <cp:lastModifiedBy>HHH</cp:lastModifiedBy>
  <cp:revision>2</cp:revision>
  <dcterms:created xsi:type="dcterms:W3CDTF">2020-03-02T09:43:00Z</dcterms:created>
  <dcterms:modified xsi:type="dcterms:W3CDTF">2020-03-02T09:43:00Z</dcterms:modified>
</cp:coreProperties>
</file>