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32F3BA" w14:textId="3C68B7CC" w:rsidR="004E1063" w:rsidRPr="0081454B" w:rsidRDefault="004E1063" w:rsidP="0054507A">
      <w:pPr>
        <w:pStyle w:val="Heading3"/>
        <w:spacing w:line="480" w:lineRule="auto"/>
        <w:rPr>
          <w:rFonts w:cs="Arial"/>
          <w:color w:val="000000" w:themeColor="text1"/>
          <w:szCs w:val="22"/>
        </w:rPr>
      </w:pPr>
      <w:r w:rsidRPr="0081454B">
        <w:rPr>
          <w:rFonts w:cs="Arial"/>
          <w:noProof/>
          <w:color w:val="000000" w:themeColor="text1"/>
          <w:szCs w:val="22"/>
        </w:rPr>
        <w:drawing>
          <wp:inline distT="0" distB="0" distL="0" distR="0" wp14:anchorId="725EC94F" wp14:editId="4AD5450D">
            <wp:extent cx="5943600" cy="2338070"/>
            <wp:effectExtent l="0" t="0" r="0" b="0"/>
            <wp:docPr id="7" name="Picture 6">
              <a:extLst xmlns:a="http://schemas.openxmlformats.org/drawingml/2006/main">
                <a:ext uri="{FF2B5EF4-FFF2-40B4-BE49-F238E27FC236}">
                  <a16:creationId xmlns:a16="http://schemas.microsoft.com/office/drawing/2014/main" id="{450BB95E-A665-45A6-A286-AB2E0A1D46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50BB95E-A665-45A6-A286-AB2E0A1D46AE}"/>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2338070"/>
                    </a:xfrm>
                    <a:prstGeom prst="rect">
                      <a:avLst/>
                    </a:prstGeom>
                  </pic:spPr>
                </pic:pic>
              </a:graphicData>
            </a:graphic>
          </wp:inline>
        </w:drawing>
      </w:r>
    </w:p>
    <w:p w14:paraId="26070E4A" w14:textId="77777777" w:rsidR="00F422C8" w:rsidRPr="0081454B" w:rsidRDefault="00F422C8" w:rsidP="008A0B14">
      <w:pPr>
        <w:pStyle w:val="MDPI51figurecaption"/>
      </w:pPr>
      <w:r w:rsidRPr="0081454B">
        <w:rPr>
          <w:b/>
          <w:bCs/>
        </w:rPr>
        <w:t xml:space="preserve">Figure S1. </w:t>
      </w:r>
      <w:r w:rsidRPr="0081454B">
        <w:t>Intravenously injected KYNA reaches the retina in mice. KYNA was injected intravenously into WT mice (n=6) 24 h after I/R injury at 2.5 mg/animal. I/R-injured and contralateral eyes were processed. Control animals (n=3) received vehicle alone. The KYNA concentration in the serum and retina were determined 2 h after</w:t>
      </w:r>
      <w:r w:rsidRPr="0081454B" w:rsidDel="00947AAC">
        <w:t xml:space="preserve"> </w:t>
      </w:r>
      <w:r w:rsidRPr="0081454B">
        <w:t xml:space="preserve">injection of KYNA by LC-MS/MS. ns=not significant and *p &lt; 0.05. </w:t>
      </w:r>
    </w:p>
    <w:p w14:paraId="22F864ED" w14:textId="21346832" w:rsidR="00C966A1" w:rsidRPr="0081454B" w:rsidRDefault="00C966A1">
      <w:pPr>
        <w:rPr>
          <w:rFonts w:ascii="Palatino Linotype" w:eastAsia="Times New Roman" w:hAnsi="Palatino Linotype" w:cs="Times New Roman"/>
          <w:snapToGrid w:val="0"/>
          <w:color w:val="000000"/>
          <w:sz w:val="20"/>
          <w:szCs w:val="22"/>
        </w:rPr>
      </w:pPr>
    </w:p>
    <w:p w14:paraId="4CDCACAC" w14:textId="77777777" w:rsidR="005E39E7" w:rsidRPr="0081454B" w:rsidRDefault="005E39E7">
      <w:pPr>
        <w:rPr>
          <w:rFonts w:ascii="Palatino Linotype" w:eastAsia="Times New Roman" w:hAnsi="Palatino Linotype" w:cs="Times New Roman"/>
          <w:snapToGrid w:val="0"/>
          <w:color w:val="000000"/>
          <w:sz w:val="20"/>
          <w:szCs w:val="22"/>
        </w:rPr>
      </w:pPr>
      <w:r w:rsidRPr="0081454B">
        <w:rPr>
          <w:rFonts w:ascii="Palatino Linotype" w:eastAsia="Times New Roman" w:hAnsi="Palatino Linotype" w:cs="Times New Roman"/>
          <w:snapToGrid w:val="0"/>
          <w:color w:val="000000"/>
          <w:sz w:val="20"/>
          <w:szCs w:val="22"/>
        </w:rPr>
        <w:br w:type="page"/>
      </w:r>
    </w:p>
    <w:p w14:paraId="498FF2AA" w14:textId="728E0181" w:rsidR="00664869" w:rsidRPr="0081454B" w:rsidRDefault="00664869" w:rsidP="008A0B14">
      <w:pPr>
        <w:rPr>
          <w:rFonts w:ascii="Palatino Linotype" w:eastAsia="Times New Roman" w:hAnsi="Palatino Linotype" w:cs="Times New Roman"/>
          <w:snapToGrid w:val="0"/>
          <w:color w:val="000000"/>
          <w:sz w:val="20"/>
          <w:szCs w:val="22"/>
        </w:rPr>
      </w:pPr>
      <w:r w:rsidRPr="0081454B">
        <w:rPr>
          <w:noProof/>
        </w:rPr>
        <w:lastRenderedPageBreak/>
        <w:drawing>
          <wp:inline distT="0" distB="0" distL="0" distR="0" wp14:anchorId="1882193B" wp14:editId="69897871">
            <wp:extent cx="5944235" cy="3103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4235" cy="3103245"/>
                    </a:xfrm>
                    <a:prstGeom prst="rect">
                      <a:avLst/>
                    </a:prstGeom>
                    <a:noFill/>
                  </pic:spPr>
                </pic:pic>
              </a:graphicData>
            </a:graphic>
          </wp:inline>
        </w:drawing>
      </w:r>
    </w:p>
    <w:p w14:paraId="15F56026" w14:textId="7D745EEC" w:rsidR="00B57053" w:rsidRPr="0081454B" w:rsidRDefault="00664869" w:rsidP="008A0B14">
      <w:pPr>
        <w:pStyle w:val="MDPI51figurecaption"/>
      </w:pPr>
      <w:r w:rsidRPr="0081454B">
        <w:rPr>
          <w:b/>
          <w:bCs/>
        </w:rPr>
        <w:t>Figure S2.</w:t>
      </w:r>
      <w:r w:rsidRPr="0081454B">
        <w:t xml:space="preserve"> </w:t>
      </w:r>
      <w:r w:rsidR="0054507A" w:rsidRPr="0081454B">
        <w:t xml:space="preserve">Genotyping and RT-PCR for KMO expression. Representative image of a 3% </w:t>
      </w:r>
      <w:proofErr w:type="spellStart"/>
      <w:r w:rsidR="0054507A" w:rsidRPr="0081454B">
        <w:t>NuSieve</w:t>
      </w:r>
      <w:proofErr w:type="spellEnd"/>
      <w:r w:rsidR="0054507A" w:rsidRPr="0081454B">
        <w:t xml:space="preserve"> agarose genotyping gel for a KMO KO animal (</w:t>
      </w:r>
      <w:proofErr w:type="spellStart"/>
      <w:r w:rsidR="0054507A" w:rsidRPr="0081454B">
        <w:t>Kmo</w:t>
      </w:r>
      <w:proofErr w:type="spellEnd"/>
      <w:r w:rsidR="0054507A" w:rsidRPr="0081454B">
        <w:t xml:space="preserve">-/- Rd8WT/WT) and a backcrossed animal showing the both </w:t>
      </w:r>
      <w:proofErr w:type="spellStart"/>
      <w:r w:rsidR="0054507A" w:rsidRPr="0081454B">
        <w:t>Kmo</w:t>
      </w:r>
      <w:proofErr w:type="spellEnd"/>
      <w:r w:rsidR="0054507A" w:rsidRPr="0081454B">
        <w:t xml:space="preserve"> WT and KO amplification products, as well as the heterozygous presence of the Rd8 mutation (</w:t>
      </w:r>
      <w:proofErr w:type="spellStart"/>
      <w:r w:rsidR="0054507A" w:rsidRPr="0081454B">
        <w:t>Kmo</w:t>
      </w:r>
      <w:proofErr w:type="spellEnd"/>
      <w:r w:rsidR="0054507A" w:rsidRPr="0081454B">
        <w:t xml:space="preserve">+/- Rd8M/WT). Expected amplicon sizes in base pairs are indicated (A). RT-PCR indicating </w:t>
      </w:r>
      <w:proofErr w:type="spellStart"/>
      <w:r w:rsidR="0054507A" w:rsidRPr="0081454B">
        <w:t>Kmo</w:t>
      </w:r>
      <w:proofErr w:type="spellEnd"/>
      <w:r w:rsidR="0054507A" w:rsidRPr="0081454B">
        <w:t xml:space="preserve"> mRNA expression in the liver and kidney (B) and retina (C). </w:t>
      </w:r>
    </w:p>
    <w:p w14:paraId="746A85E2" w14:textId="77777777" w:rsidR="00B57053" w:rsidRPr="0081454B" w:rsidRDefault="00B57053">
      <w:pPr>
        <w:rPr>
          <w:rFonts w:ascii="Palatino Linotype" w:eastAsia="Times New Roman" w:hAnsi="Palatino Linotype" w:cs="Times New Roman"/>
          <w:color w:val="000000"/>
          <w:sz w:val="18"/>
          <w:szCs w:val="20"/>
          <w:lang w:eastAsia="de-DE" w:bidi="en-US"/>
        </w:rPr>
      </w:pPr>
      <w:r w:rsidRPr="0081454B">
        <w:br w:type="page"/>
      </w:r>
    </w:p>
    <w:p w14:paraId="306A6A14" w14:textId="7223957B" w:rsidR="0054507A" w:rsidRPr="0081454B" w:rsidRDefault="00A14D36" w:rsidP="008A0B14">
      <w:pPr>
        <w:pStyle w:val="MDPI51figurecaption"/>
        <w:rPr>
          <w:color w:val="000000" w:themeColor="text1"/>
        </w:rPr>
      </w:pPr>
      <w:r w:rsidRPr="0081454B">
        <w:rPr>
          <w:b/>
          <w:bCs/>
          <w:noProof/>
          <w:color w:val="000000" w:themeColor="text1"/>
        </w:rPr>
        <w:lastRenderedPageBreak/>
        <w:drawing>
          <wp:inline distT="0" distB="0" distL="0" distR="0" wp14:anchorId="4675EF5C" wp14:editId="22647F42">
            <wp:extent cx="5505197" cy="4627659"/>
            <wp:effectExtent l="0" t="0" r="0" b="0"/>
            <wp:docPr id="3" name="Picture 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3.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11331" cy="4632815"/>
                    </a:xfrm>
                    <a:prstGeom prst="rect">
                      <a:avLst/>
                    </a:prstGeom>
                  </pic:spPr>
                </pic:pic>
              </a:graphicData>
            </a:graphic>
          </wp:inline>
        </w:drawing>
      </w:r>
      <w:r w:rsidR="00B57053" w:rsidRPr="0081454B">
        <w:rPr>
          <w:b/>
          <w:bCs/>
          <w:color w:val="000000" w:themeColor="text1"/>
        </w:rPr>
        <w:t>Figure S3.</w:t>
      </w:r>
      <w:r w:rsidR="00B57053" w:rsidRPr="0081454B">
        <w:rPr>
          <w:color w:val="000000" w:themeColor="text1"/>
        </w:rPr>
        <w:t xml:space="preserve"> </w:t>
      </w:r>
      <w:r w:rsidR="008A0769" w:rsidRPr="0081454B">
        <w:rPr>
          <w:color w:val="000000" w:themeColor="text1"/>
        </w:rPr>
        <w:t>S</w:t>
      </w:r>
      <w:r w:rsidR="003C276A" w:rsidRPr="0081454B">
        <w:rPr>
          <w:color w:val="000000" w:themeColor="text1"/>
        </w:rPr>
        <w:t>erum KP metabolites were altered in KMO KO mice. The KP metabolites were measured by LC/MS-MS in the serum of KMO KO and WT mice (n=3). The KP metabolites KYN, KYNA and AA were increased in KMO KO mice. The graphs represent the means ± SD of triplicate measurements. ns = not significant and ****p &lt; 0.0001.</w:t>
      </w:r>
      <w:r w:rsidR="00B6312E" w:rsidRPr="0081454B">
        <w:rPr>
          <w:color w:val="000000" w:themeColor="text1"/>
        </w:rPr>
        <w:t xml:space="preserve"> </w:t>
      </w:r>
    </w:p>
    <w:p w14:paraId="7DECF5E6" w14:textId="06A271DE" w:rsidR="00B6312E" w:rsidRPr="0081454B" w:rsidRDefault="00B6312E" w:rsidP="008A0B14">
      <w:pPr>
        <w:pStyle w:val="MDPI51figurecaption"/>
        <w:rPr>
          <w:color w:val="000000" w:themeColor="text1"/>
        </w:rPr>
      </w:pPr>
    </w:p>
    <w:p w14:paraId="20F70820" w14:textId="77777777" w:rsidR="00B6312E" w:rsidRPr="0081454B" w:rsidRDefault="00B6312E" w:rsidP="008A0B14">
      <w:pPr>
        <w:pStyle w:val="MDPI51figurecaption"/>
        <w:rPr>
          <w:color w:val="000000" w:themeColor="text1"/>
        </w:rPr>
      </w:pPr>
    </w:p>
    <w:p w14:paraId="15047223" w14:textId="11B0EC6B" w:rsidR="00B6312E" w:rsidRPr="0081454B" w:rsidRDefault="00B6312E" w:rsidP="008A0B14">
      <w:pPr>
        <w:pStyle w:val="MDPI51figurecaption"/>
        <w:rPr>
          <w:color w:val="000000" w:themeColor="text1"/>
        </w:rPr>
      </w:pPr>
      <w:r w:rsidRPr="0081454B">
        <w:rPr>
          <w:noProof/>
          <w:color w:val="000000" w:themeColor="text1"/>
        </w:rPr>
        <w:lastRenderedPageBreak/>
        <w:drawing>
          <wp:inline distT="0" distB="0" distL="0" distR="0" wp14:anchorId="4B6A8F33" wp14:editId="1091E869">
            <wp:extent cx="5753100"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2A.tif"/>
                    <pic:cNvPicPr/>
                  </pic:nvPicPr>
                  <pic:blipFill>
                    <a:blip r:embed="rId7">
                      <a:extLst>
                        <a:ext uri="{28A0092B-C50C-407E-A947-70E740481C1C}">
                          <a14:useLocalDpi xmlns:a14="http://schemas.microsoft.com/office/drawing/2010/main" val="0"/>
                        </a:ext>
                      </a:extLst>
                    </a:blip>
                    <a:stretch>
                      <a:fillRect/>
                    </a:stretch>
                  </pic:blipFill>
                  <pic:spPr>
                    <a:xfrm>
                      <a:off x="0" y="0"/>
                      <a:ext cx="5753100" cy="2286000"/>
                    </a:xfrm>
                    <a:prstGeom prst="rect">
                      <a:avLst/>
                    </a:prstGeom>
                  </pic:spPr>
                </pic:pic>
              </a:graphicData>
            </a:graphic>
          </wp:inline>
        </w:drawing>
      </w:r>
    </w:p>
    <w:p w14:paraId="595E11DC" w14:textId="5E1E7F44" w:rsidR="00EF442B" w:rsidRPr="0081454B" w:rsidRDefault="00B6312E" w:rsidP="00032A9A">
      <w:pPr>
        <w:pStyle w:val="MDPI51figurecaption"/>
        <w:rPr>
          <w:color w:val="000000" w:themeColor="text1"/>
        </w:rPr>
      </w:pPr>
      <w:r w:rsidRPr="0081454B">
        <w:rPr>
          <w:b/>
          <w:bCs/>
          <w:color w:val="000000" w:themeColor="text1"/>
        </w:rPr>
        <w:t xml:space="preserve">Figure S4. </w:t>
      </w:r>
      <w:r w:rsidRPr="0081454B">
        <w:rPr>
          <w:color w:val="000000" w:themeColor="text1"/>
        </w:rPr>
        <w:t>Hematoxylin and eosin staining of WT and KMO KO retinas. Representative H&amp;E-stained retinal sections from WT and KMO KO mice are shown, and the retinal layers are labeled. Scale bar = 100 μm.</w:t>
      </w:r>
    </w:p>
    <w:p w14:paraId="0D14EC9B" w14:textId="77777777" w:rsidR="00032A9A" w:rsidRPr="0081454B" w:rsidRDefault="00032A9A">
      <w:pPr>
        <w:rPr>
          <w:rFonts w:ascii="Palatino Linotype" w:eastAsia="Times New Roman" w:hAnsi="Palatino Linotype" w:cs="Times New Roman"/>
          <w:color w:val="000000" w:themeColor="text1"/>
          <w:sz w:val="18"/>
          <w:szCs w:val="20"/>
          <w:lang w:eastAsia="de-DE" w:bidi="en-US"/>
        </w:rPr>
      </w:pPr>
      <w:r w:rsidRPr="0081454B">
        <w:rPr>
          <w:color w:val="000000" w:themeColor="text1"/>
        </w:rPr>
        <w:br w:type="page"/>
      </w:r>
    </w:p>
    <w:p w14:paraId="31BC66BB" w14:textId="63D09E83" w:rsidR="00AA547E" w:rsidRPr="0081454B" w:rsidRDefault="00906F8B" w:rsidP="008A0B14">
      <w:pPr>
        <w:pStyle w:val="MDPI51figurecaption"/>
        <w:rPr>
          <w:color w:val="000000" w:themeColor="text1"/>
        </w:rPr>
      </w:pPr>
      <w:r w:rsidRPr="0081454B">
        <w:rPr>
          <w:noProof/>
          <w:color w:val="000000" w:themeColor="text1"/>
        </w:rPr>
        <w:lastRenderedPageBreak/>
        <w:drawing>
          <wp:inline distT="0" distB="0" distL="0" distR="0" wp14:anchorId="555DF775" wp14:editId="69221965">
            <wp:extent cx="5943600" cy="5099685"/>
            <wp:effectExtent l="0" t="0" r="0" b="0"/>
            <wp:docPr id="4" name="Picture 4"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S5.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5099685"/>
                    </a:xfrm>
                    <a:prstGeom prst="rect">
                      <a:avLst/>
                    </a:prstGeom>
                  </pic:spPr>
                </pic:pic>
              </a:graphicData>
            </a:graphic>
          </wp:inline>
        </w:drawing>
      </w:r>
    </w:p>
    <w:p w14:paraId="4C9242AE" w14:textId="68D61C32" w:rsidR="00AA547E" w:rsidRPr="0081454B" w:rsidRDefault="00AA547E" w:rsidP="006F0E94">
      <w:pPr>
        <w:pStyle w:val="MDPI51figurecaption"/>
        <w:rPr>
          <w:color w:val="000000" w:themeColor="text1"/>
        </w:rPr>
      </w:pPr>
      <w:r w:rsidRPr="0081454B">
        <w:rPr>
          <w:b/>
          <w:bCs/>
          <w:color w:val="000000" w:themeColor="text1"/>
        </w:rPr>
        <w:t xml:space="preserve">Figure S5. </w:t>
      </w:r>
      <w:r w:rsidRPr="0081454B">
        <w:rPr>
          <w:color w:val="000000" w:themeColor="text1"/>
        </w:rPr>
        <w:t>Assessment of retinal capillary degeneration in WT and KMO KO mice.</w:t>
      </w:r>
      <w:r w:rsidRPr="0081454B">
        <w:rPr>
          <w:b/>
          <w:bCs/>
          <w:color w:val="000000" w:themeColor="text1"/>
        </w:rPr>
        <w:t xml:space="preserve"> </w:t>
      </w:r>
      <w:r w:rsidR="003169DC" w:rsidRPr="0081454B">
        <w:rPr>
          <w:color w:val="000000" w:themeColor="text1"/>
        </w:rPr>
        <w:t xml:space="preserve">Representative images </w:t>
      </w:r>
      <w:r w:rsidR="004F7148" w:rsidRPr="0081454B">
        <w:rPr>
          <w:color w:val="000000" w:themeColor="text1"/>
        </w:rPr>
        <w:t>of</w:t>
      </w:r>
      <w:r w:rsidR="003169DC" w:rsidRPr="0081454B">
        <w:rPr>
          <w:color w:val="000000" w:themeColor="text1"/>
        </w:rPr>
        <w:t xml:space="preserve"> capillary be</w:t>
      </w:r>
      <w:r w:rsidR="004E2B68" w:rsidRPr="0081454B">
        <w:rPr>
          <w:color w:val="000000" w:themeColor="text1"/>
        </w:rPr>
        <w:t>d</w:t>
      </w:r>
      <w:r w:rsidR="003169DC" w:rsidRPr="0081454B">
        <w:rPr>
          <w:color w:val="000000" w:themeColor="text1"/>
        </w:rPr>
        <w:t xml:space="preserve"> preparation and quantification of degenerated capillaries.</w:t>
      </w:r>
      <w:r w:rsidR="0029557A" w:rsidRPr="0081454B">
        <w:rPr>
          <w:color w:val="000000" w:themeColor="text1"/>
        </w:rPr>
        <w:t xml:space="preserve"> The </w:t>
      </w:r>
      <w:r w:rsidR="00734ACD" w:rsidRPr="0081454B">
        <w:rPr>
          <w:color w:val="000000" w:themeColor="text1"/>
        </w:rPr>
        <w:t xml:space="preserve">bar </w:t>
      </w:r>
      <w:r w:rsidR="0029557A" w:rsidRPr="0081454B">
        <w:rPr>
          <w:color w:val="000000" w:themeColor="text1"/>
        </w:rPr>
        <w:t xml:space="preserve">graph </w:t>
      </w:r>
      <w:r w:rsidR="00734ACD" w:rsidRPr="0081454B">
        <w:rPr>
          <w:color w:val="000000" w:themeColor="text1"/>
        </w:rPr>
        <w:t>represents</w:t>
      </w:r>
      <w:r w:rsidR="0029557A" w:rsidRPr="0081454B">
        <w:rPr>
          <w:color w:val="000000" w:themeColor="text1"/>
        </w:rPr>
        <w:t xml:space="preserve"> the means ± SD of triplicate measurements. ns = not significant.</w:t>
      </w:r>
      <w:r w:rsidR="00032A9A" w:rsidRPr="0081454B">
        <w:rPr>
          <w:color w:val="000000" w:themeColor="text1"/>
        </w:rPr>
        <w:t xml:space="preserve"> Magnification = 20X.</w:t>
      </w:r>
    </w:p>
    <w:p w14:paraId="59F62B06" w14:textId="77777777" w:rsidR="006F0E94" w:rsidRPr="0081454B" w:rsidRDefault="006F0E94" w:rsidP="006F0E94">
      <w:pPr>
        <w:rPr>
          <w:rFonts w:ascii="Arial" w:eastAsia="Times New Roman" w:hAnsi="Arial" w:cs="Arial"/>
          <w:b/>
          <w:bCs/>
          <w:color w:val="000000" w:themeColor="text1"/>
          <w:sz w:val="22"/>
          <w:szCs w:val="22"/>
        </w:rPr>
      </w:pPr>
      <w:r w:rsidRPr="0081454B">
        <w:rPr>
          <w:noProof/>
        </w:rPr>
        <w:lastRenderedPageBreak/>
        <w:drawing>
          <wp:inline distT="0" distB="0" distL="0" distR="0" wp14:anchorId="6DB59E45" wp14:editId="6B85BFE4">
            <wp:extent cx="5943600" cy="5582920"/>
            <wp:effectExtent l="0" t="0" r="0" b="0"/>
            <wp:docPr id="14" name="Picture 14" descr="A display in a dark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4.tif"/>
                    <pic:cNvPicPr/>
                  </pic:nvPicPr>
                  <pic:blipFill>
                    <a:blip r:embed="rId9">
                      <a:extLst>
                        <a:ext uri="{28A0092B-C50C-407E-A947-70E740481C1C}">
                          <a14:useLocalDpi xmlns:a14="http://schemas.microsoft.com/office/drawing/2010/main" val="0"/>
                        </a:ext>
                      </a:extLst>
                    </a:blip>
                    <a:stretch>
                      <a:fillRect/>
                    </a:stretch>
                  </pic:blipFill>
                  <pic:spPr>
                    <a:xfrm>
                      <a:off x="0" y="0"/>
                      <a:ext cx="5943600" cy="5582920"/>
                    </a:xfrm>
                    <a:prstGeom prst="rect">
                      <a:avLst/>
                    </a:prstGeom>
                  </pic:spPr>
                </pic:pic>
              </a:graphicData>
            </a:graphic>
          </wp:inline>
        </w:drawing>
      </w:r>
    </w:p>
    <w:p w14:paraId="53DD58F3" w14:textId="77777777" w:rsidR="006F0E94" w:rsidRPr="0081454B" w:rsidRDefault="006F0E94" w:rsidP="006F0E94">
      <w:pPr>
        <w:pStyle w:val="MDPI51figurecaption"/>
      </w:pPr>
      <w:r w:rsidRPr="0081454B">
        <w:rPr>
          <w:b/>
          <w:bCs/>
        </w:rPr>
        <w:t>Figure S6.</w:t>
      </w:r>
      <w:r w:rsidRPr="0081454B">
        <w:t xml:space="preserve"> RGC numbers in WT and KMO KO retinal flat mounts. Retinal flat mounts from WT and KMO KO mice were stained for Brn3a and RBPMS. Representative images are shown. The graphs represent the means ± SD of triplicate measurements. *p &lt; 0.05 and ns=not significant. Scale bar = 50 μm.</w:t>
      </w:r>
    </w:p>
    <w:p w14:paraId="6DAA3EF6" w14:textId="77777777" w:rsidR="006F0E94" w:rsidRPr="0081454B" w:rsidRDefault="006F0E94" w:rsidP="006F0E94">
      <w:pPr>
        <w:pStyle w:val="MDPI31text"/>
        <w:ind w:firstLine="0"/>
        <w:rPr>
          <w:snapToGrid/>
        </w:rPr>
      </w:pPr>
    </w:p>
    <w:p w14:paraId="373E57A8" w14:textId="77777777" w:rsidR="006F0E94" w:rsidRPr="0081454B" w:rsidRDefault="006F0E94" w:rsidP="006F0E94">
      <w:pPr>
        <w:rPr>
          <w:rFonts w:ascii="Arial" w:eastAsia="Times New Roman" w:hAnsi="Arial" w:cs="Arial"/>
          <w:b/>
          <w:bCs/>
          <w:color w:val="000000" w:themeColor="text1"/>
          <w:sz w:val="22"/>
          <w:szCs w:val="22"/>
          <w:lang w:val="en-IN"/>
        </w:rPr>
      </w:pPr>
    </w:p>
    <w:p w14:paraId="1638B7AD" w14:textId="09758B29" w:rsidR="00AA547E" w:rsidRPr="0081454B" w:rsidRDefault="00906F8B" w:rsidP="00032A9A">
      <w:pPr>
        <w:pStyle w:val="MDPI51figurecaption"/>
        <w:jc w:val="center"/>
        <w:rPr>
          <w:color w:val="000000" w:themeColor="text1"/>
        </w:rPr>
      </w:pPr>
      <w:r w:rsidRPr="0081454B">
        <w:rPr>
          <w:noProof/>
          <w:color w:val="000000" w:themeColor="text1"/>
        </w:rPr>
        <w:lastRenderedPageBreak/>
        <w:drawing>
          <wp:inline distT="0" distB="0" distL="0" distR="0" wp14:anchorId="7D6862C2" wp14:editId="5C19B427">
            <wp:extent cx="3977640" cy="2535936"/>
            <wp:effectExtent l="0" t="0" r="0" b="0"/>
            <wp:docPr id="5" name="Picture 5"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S7.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77640" cy="2535936"/>
                    </a:xfrm>
                    <a:prstGeom prst="rect">
                      <a:avLst/>
                    </a:prstGeom>
                  </pic:spPr>
                </pic:pic>
              </a:graphicData>
            </a:graphic>
          </wp:inline>
        </w:drawing>
      </w:r>
    </w:p>
    <w:p w14:paraId="52126536" w14:textId="77777777" w:rsidR="00E702F4" w:rsidRDefault="009911C9" w:rsidP="00E702F4">
      <w:pPr>
        <w:pStyle w:val="MDPI51figurecaption"/>
        <w:rPr>
          <w:color w:val="000000" w:themeColor="text1"/>
        </w:rPr>
      </w:pPr>
      <w:r w:rsidRPr="0081454B">
        <w:rPr>
          <w:b/>
          <w:bCs/>
          <w:color w:val="000000" w:themeColor="text1"/>
        </w:rPr>
        <w:t xml:space="preserve">Figure S7. </w:t>
      </w:r>
      <w:r w:rsidRPr="0081454B">
        <w:rPr>
          <w:color w:val="000000" w:themeColor="text1"/>
        </w:rPr>
        <w:t xml:space="preserve">Measurement of serum insulin by ELISA. </w:t>
      </w:r>
      <w:r w:rsidR="0098717C" w:rsidRPr="0081454B">
        <w:rPr>
          <w:color w:val="000000" w:themeColor="text1"/>
        </w:rPr>
        <w:t xml:space="preserve">The KMO KO mice showed similar levels of serum insulin when compared with WT. </w:t>
      </w:r>
      <w:r w:rsidR="00E702F4" w:rsidRPr="0081454B">
        <w:rPr>
          <w:color w:val="000000" w:themeColor="text1"/>
        </w:rPr>
        <w:t>The bar graph represents the means ± SD of triplicate measurements. ns = not significant.</w:t>
      </w:r>
      <w:bookmarkStart w:id="0" w:name="_GoBack"/>
      <w:bookmarkEnd w:id="0"/>
    </w:p>
    <w:p w14:paraId="02A8AE08" w14:textId="1C291EA2" w:rsidR="00AA547E" w:rsidRDefault="00AA547E" w:rsidP="00032A9A">
      <w:pPr>
        <w:pStyle w:val="MDPI51figurecaption"/>
        <w:ind w:left="0"/>
        <w:rPr>
          <w:color w:val="000000" w:themeColor="text1"/>
        </w:rPr>
      </w:pPr>
    </w:p>
    <w:p w14:paraId="7088E965" w14:textId="4F6EAF8B" w:rsidR="00AA547E" w:rsidRDefault="00AA547E" w:rsidP="006F0E94">
      <w:pPr>
        <w:pStyle w:val="MDPI51figurecaption"/>
        <w:ind w:left="0"/>
        <w:rPr>
          <w:color w:val="000000" w:themeColor="text1"/>
        </w:rPr>
      </w:pPr>
    </w:p>
    <w:p w14:paraId="6451380B" w14:textId="1ADFE1F4" w:rsidR="00AA547E" w:rsidRDefault="00AA547E" w:rsidP="008A0B14">
      <w:pPr>
        <w:pStyle w:val="MDPI51figurecaption"/>
        <w:rPr>
          <w:color w:val="000000" w:themeColor="text1"/>
        </w:rPr>
      </w:pPr>
    </w:p>
    <w:p w14:paraId="19EC0CF5" w14:textId="0FB9D924" w:rsidR="00AA547E" w:rsidRDefault="00AA547E" w:rsidP="008A0B14">
      <w:pPr>
        <w:pStyle w:val="MDPI51figurecaption"/>
        <w:rPr>
          <w:color w:val="000000" w:themeColor="text1"/>
        </w:rPr>
      </w:pPr>
    </w:p>
    <w:p w14:paraId="67CBEE27" w14:textId="157C313A" w:rsidR="00AA547E" w:rsidRDefault="00AA547E" w:rsidP="008A0B14">
      <w:pPr>
        <w:pStyle w:val="MDPI51figurecaption"/>
        <w:rPr>
          <w:color w:val="000000" w:themeColor="text1"/>
        </w:rPr>
      </w:pPr>
    </w:p>
    <w:p w14:paraId="5879367D" w14:textId="3D2C50FF" w:rsidR="00AA547E" w:rsidRDefault="00AA547E" w:rsidP="008A0B14">
      <w:pPr>
        <w:pStyle w:val="MDPI51figurecaption"/>
        <w:rPr>
          <w:color w:val="000000" w:themeColor="text1"/>
        </w:rPr>
      </w:pPr>
    </w:p>
    <w:p w14:paraId="682C1C94" w14:textId="7F5140B7" w:rsidR="00AA547E" w:rsidRDefault="00AA547E" w:rsidP="008A0B14">
      <w:pPr>
        <w:pStyle w:val="MDPI51figurecaption"/>
        <w:rPr>
          <w:color w:val="000000" w:themeColor="text1"/>
        </w:rPr>
      </w:pPr>
    </w:p>
    <w:p w14:paraId="6B2C9C59" w14:textId="2976E384" w:rsidR="00AA547E" w:rsidRDefault="00AA547E" w:rsidP="008A0B14">
      <w:pPr>
        <w:pStyle w:val="MDPI51figurecaption"/>
        <w:rPr>
          <w:color w:val="000000" w:themeColor="text1"/>
        </w:rPr>
      </w:pPr>
    </w:p>
    <w:p w14:paraId="2145C85D" w14:textId="27FEF147" w:rsidR="00047B2E" w:rsidRPr="00570455" w:rsidRDefault="00047B2E" w:rsidP="00047B2E"/>
    <w:sectPr w:rsidR="00047B2E" w:rsidRPr="00570455" w:rsidSect="00D720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507A"/>
    <w:rsid w:val="000275C9"/>
    <w:rsid w:val="00032A9A"/>
    <w:rsid w:val="00035589"/>
    <w:rsid w:val="00047B2E"/>
    <w:rsid w:val="000A17D4"/>
    <w:rsid w:val="000A18F5"/>
    <w:rsid w:val="000C0946"/>
    <w:rsid w:val="000D458C"/>
    <w:rsid w:val="000E4C14"/>
    <w:rsid w:val="00125304"/>
    <w:rsid w:val="001742C2"/>
    <w:rsid w:val="001C6FE8"/>
    <w:rsid w:val="001E5ED8"/>
    <w:rsid w:val="0029557A"/>
    <w:rsid w:val="002B0003"/>
    <w:rsid w:val="002F2E32"/>
    <w:rsid w:val="00310DBA"/>
    <w:rsid w:val="003169DC"/>
    <w:rsid w:val="00334CAF"/>
    <w:rsid w:val="003667DE"/>
    <w:rsid w:val="00366822"/>
    <w:rsid w:val="003A6D1F"/>
    <w:rsid w:val="003C276A"/>
    <w:rsid w:val="003D044A"/>
    <w:rsid w:val="004175DB"/>
    <w:rsid w:val="00451746"/>
    <w:rsid w:val="00457FED"/>
    <w:rsid w:val="004672C1"/>
    <w:rsid w:val="00472B83"/>
    <w:rsid w:val="00487AF9"/>
    <w:rsid w:val="00490037"/>
    <w:rsid w:val="004900DB"/>
    <w:rsid w:val="004A6D8D"/>
    <w:rsid w:val="004C494D"/>
    <w:rsid w:val="004E1063"/>
    <w:rsid w:val="004E2B68"/>
    <w:rsid w:val="004F7148"/>
    <w:rsid w:val="00536FCB"/>
    <w:rsid w:val="0054507A"/>
    <w:rsid w:val="00560C63"/>
    <w:rsid w:val="00570455"/>
    <w:rsid w:val="005976AC"/>
    <w:rsid w:val="005C0E6C"/>
    <w:rsid w:val="005C2BC7"/>
    <w:rsid w:val="005D1CB3"/>
    <w:rsid w:val="005E14D4"/>
    <w:rsid w:val="005E39E7"/>
    <w:rsid w:val="006158E1"/>
    <w:rsid w:val="00623795"/>
    <w:rsid w:val="006366CE"/>
    <w:rsid w:val="00657911"/>
    <w:rsid w:val="00664869"/>
    <w:rsid w:val="006749C1"/>
    <w:rsid w:val="0069357C"/>
    <w:rsid w:val="006A498F"/>
    <w:rsid w:val="006C79DC"/>
    <w:rsid w:val="006F0E94"/>
    <w:rsid w:val="007127BE"/>
    <w:rsid w:val="00716F8C"/>
    <w:rsid w:val="00734ACD"/>
    <w:rsid w:val="00753DC4"/>
    <w:rsid w:val="0076339C"/>
    <w:rsid w:val="007C09C2"/>
    <w:rsid w:val="007E0C9E"/>
    <w:rsid w:val="0081454B"/>
    <w:rsid w:val="00892D58"/>
    <w:rsid w:val="008A0769"/>
    <w:rsid w:val="008A0B14"/>
    <w:rsid w:val="008C2743"/>
    <w:rsid w:val="008C43CA"/>
    <w:rsid w:val="008F3543"/>
    <w:rsid w:val="008F64D2"/>
    <w:rsid w:val="00906F8B"/>
    <w:rsid w:val="00957F6A"/>
    <w:rsid w:val="00982B5A"/>
    <w:rsid w:val="0098717C"/>
    <w:rsid w:val="009911C9"/>
    <w:rsid w:val="009A1977"/>
    <w:rsid w:val="009C23EE"/>
    <w:rsid w:val="009E12F2"/>
    <w:rsid w:val="009F47D4"/>
    <w:rsid w:val="00A14D36"/>
    <w:rsid w:val="00A21C13"/>
    <w:rsid w:val="00A30F21"/>
    <w:rsid w:val="00A3306B"/>
    <w:rsid w:val="00AA547E"/>
    <w:rsid w:val="00AC2A36"/>
    <w:rsid w:val="00AC52CD"/>
    <w:rsid w:val="00AD3125"/>
    <w:rsid w:val="00B129DD"/>
    <w:rsid w:val="00B30082"/>
    <w:rsid w:val="00B40231"/>
    <w:rsid w:val="00B57053"/>
    <w:rsid w:val="00B6312E"/>
    <w:rsid w:val="00B82700"/>
    <w:rsid w:val="00B95A8F"/>
    <w:rsid w:val="00BB40CF"/>
    <w:rsid w:val="00BF5AB6"/>
    <w:rsid w:val="00C03EF8"/>
    <w:rsid w:val="00C2684E"/>
    <w:rsid w:val="00C43C7D"/>
    <w:rsid w:val="00C60BA7"/>
    <w:rsid w:val="00C77DF5"/>
    <w:rsid w:val="00C87C43"/>
    <w:rsid w:val="00C945A3"/>
    <w:rsid w:val="00C966A1"/>
    <w:rsid w:val="00CC51A2"/>
    <w:rsid w:val="00D05A81"/>
    <w:rsid w:val="00D0662C"/>
    <w:rsid w:val="00D238E8"/>
    <w:rsid w:val="00D30905"/>
    <w:rsid w:val="00D641A6"/>
    <w:rsid w:val="00D7208D"/>
    <w:rsid w:val="00D856DB"/>
    <w:rsid w:val="00D85D24"/>
    <w:rsid w:val="00DE37F3"/>
    <w:rsid w:val="00DF27DE"/>
    <w:rsid w:val="00E20F52"/>
    <w:rsid w:val="00E20FD3"/>
    <w:rsid w:val="00E43E8A"/>
    <w:rsid w:val="00E54078"/>
    <w:rsid w:val="00E702F4"/>
    <w:rsid w:val="00E81B81"/>
    <w:rsid w:val="00E96EC6"/>
    <w:rsid w:val="00EB1663"/>
    <w:rsid w:val="00EC6FB0"/>
    <w:rsid w:val="00EF442B"/>
    <w:rsid w:val="00F20DC5"/>
    <w:rsid w:val="00F36079"/>
    <w:rsid w:val="00F422C8"/>
    <w:rsid w:val="00FA4A9D"/>
    <w:rsid w:val="00FD4C40"/>
    <w:rsid w:val="00FE78B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BAB0EE"/>
  <w15:chartTrackingRefBased/>
  <w15:docId w15:val="{B4196EE6-BB23-284A-A878-23C221B89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54507A"/>
    <w:pPr>
      <w:keepNext/>
      <w:keepLines/>
      <w:spacing w:before="40" w:line="360" w:lineRule="auto"/>
      <w:outlineLvl w:val="1"/>
    </w:pPr>
    <w:rPr>
      <w:rFonts w:ascii="Arial" w:eastAsiaTheme="majorEastAsia" w:hAnsi="Arial" w:cstheme="majorBidi"/>
      <w:b/>
      <w:sz w:val="22"/>
      <w:szCs w:val="26"/>
    </w:rPr>
  </w:style>
  <w:style w:type="paragraph" w:styleId="Heading3">
    <w:name w:val="heading 3"/>
    <w:basedOn w:val="Normal"/>
    <w:link w:val="Heading3Char"/>
    <w:uiPriority w:val="9"/>
    <w:qFormat/>
    <w:rsid w:val="0054507A"/>
    <w:pPr>
      <w:spacing w:before="100" w:beforeAutospacing="1" w:after="100" w:afterAutospacing="1" w:line="360" w:lineRule="auto"/>
      <w:outlineLvl w:val="2"/>
    </w:pPr>
    <w:rPr>
      <w:rFonts w:ascii="Arial" w:eastAsia="Times New Roman" w:hAnsi="Arial" w:cs="Times New Roman"/>
      <w:b/>
      <w:bCs/>
      <w:sz w:val="22"/>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4507A"/>
    <w:rPr>
      <w:rFonts w:ascii="Arial" w:eastAsiaTheme="majorEastAsia" w:hAnsi="Arial" w:cstheme="majorBidi"/>
      <w:b/>
      <w:sz w:val="22"/>
      <w:szCs w:val="26"/>
    </w:rPr>
  </w:style>
  <w:style w:type="character" w:customStyle="1" w:styleId="Heading3Char">
    <w:name w:val="Heading 3 Char"/>
    <w:basedOn w:val="DefaultParagraphFont"/>
    <w:link w:val="Heading3"/>
    <w:uiPriority w:val="9"/>
    <w:rsid w:val="0054507A"/>
    <w:rPr>
      <w:rFonts w:ascii="Arial" w:eastAsia="Times New Roman" w:hAnsi="Arial" w:cs="Times New Roman"/>
      <w:b/>
      <w:bCs/>
      <w:sz w:val="22"/>
      <w:szCs w:val="27"/>
    </w:rPr>
  </w:style>
  <w:style w:type="paragraph" w:styleId="BalloonText">
    <w:name w:val="Balloon Text"/>
    <w:basedOn w:val="Normal"/>
    <w:link w:val="BalloonTextChar"/>
    <w:uiPriority w:val="99"/>
    <w:semiHidden/>
    <w:unhideWhenUsed/>
    <w:rsid w:val="00047B2E"/>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47B2E"/>
    <w:rPr>
      <w:rFonts w:ascii="Times New Roman" w:hAnsi="Times New Roman" w:cs="Times New Roman"/>
      <w:sz w:val="18"/>
      <w:szCs w:val="18"/>
    </w:rPr>
  </w:style>
  <w:style w:type="paragraph" w:customStyle="1" w:styleId="MDPI31text">
    <w:name w:val="MDPI_3.1_text"/>
    <w:qFormat/>
    <w:rsid w:val="00F422C8"/>
    <w:pPr>
      <w:adjustRightInd w:val="0"/>
      <w:snapToGrid w:val="0"/>
      <w:spacing w:line="260" w:lineRule="atLeast"/>
      <w:ind w:firstLine="425"/>
      <w:jc w:val="both"/>
    </w:pPr>
    <w:rPr>
      <w:rFonts w:ascii="Palatino Linotype" w:eastAsia="Times New Roman" w:hAnsi="Palatino Linotype" w:cs="Times New Roman"/>
      <w:snapToGrid w:val="0"/>
      <w:color w:val="000000"/>
      <w:sz w:val="20"/>
      <w:szCs w:val="22"/>
      <w:lang w:eastAsia="de-DE" w:bidi="en-US"/>
    </w:rPr>
  </w:style>
  <w:style w:type="paragraph" w:customStyle="1" w:styleId="MDPI51figurecaption">
    <w:name w:val="MDPI_5.1_figure_caption"/>
    <w:basedOn w:val="Normal"/>
    <w:qFormat/>
    <w:rsid w:val="008A0B14"/>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0071951">
      <w:bodyDiv w:val="1"/>
      <w:marLeft w:val="0"/>
      <w:marRight w:val="0"/>
      <w:marTop w:val="0"/>
      <w:marBottom w:val="0"/>
      <w:divBdr>
        <w:top w:val="none" w:sz="0" w:space="0" w:color="auto"/>
        <w:left w:val="none" w:sz="0" w:space="0" w:color="auto"/>
        <w:bottom w:val="none" w:sz="0" w:space="0" w:color="auto"/>
        <w:right w:val="none" w:sz="0" w:space="0" w:color="auto"/>
      </w:divBdr>
    </w:div>
    <w:div w:id="1439105569">
      <w:bodyDiv w:val="1"/>
      <w:marLeft w:val="0"/>
      <w:marRight w:val="0"/>
      <w:marTop w:val="0"/>
      <w:marBottom w:val="0"/>
      <w:divBdr>
        <w:top w:val="none" w:sz="0" w:space="0" w:color="auto"/>
        <w:left w:val="none" w:sz="0" w:space="0" w:color="auto"/>
        <w:bottom w:val="none" w:sz="0" w:space="0" w:color="auto"/>
        <w:right w:val="none" w:sz="0" w:space="0" w:color="auto"/>
      </w:divBdr>
    </w:div>
    <w:div w:id="1691299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3" Type="http://schemas.openxmlformats.org/officeDocument/2006/relationships/webSettings" Target="webSettings.xml"/><Relationship Id="rId7" Type="http://schemas.openxmlformats.org/officeDocument/2006/relationships/image" Target="media/image4.ti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tiff"/><Relationship Id="rId4" Type="http://schemas.openxmlformats.org/officeDocument/2006/relationships/image" Target="media/image1.tiff"/><Relationship Id="rId9"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327</Words>
  <Characters>1865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Nagaraj, Ram</dc:creator>
  <cp:keywords/>
  <dc:description/>
  <cp:lastModifiedBy>Microsoft Office User</cp:lastModifiedBy>
  <cp:revision>3</cp:revision>
  <cp:lastPrinted>2019-05-21T22:16:00Z</cp:lastPrinted>
  <dcterms:created xsi:type="dcterms:W3CDTF">2020-02-20T23:28:00Z</dcterms:created>
  <dcterms:modified xsi:type="dcterms:W3CDTF">2020-02-20T23:35:00Z</dcterms:modified>
</cp:coreProperties>
</file>