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58FFB7" w14:textId="77777777" w:rsidR="00CA7621" w:rsidRPr="00A9108C" w:rsidRDefault="00CA7621" w:rsidP="00CA7621">
      <w:pPr>
        <w:pStyle w:val="MDPI41tablecaption"/>
        <w:jc w:val="center"/>
        <w:rPr>
          <w:bCs/>
        </w:rPr>
      </w:pPr>
      <w:r w:rsidRPr="00A9108C">
        <w:rPr>
          <w:b/>
        </w:rPr>
        <w:t xml:space="preserve">Table S1. </w:t>
      </w:r>
      <w:r w:rsidRPr="00A9108C">
        <w:rPr>
          <w:bCs/>
        </w:rPr>
        <w:t>The primers for qPCR analysis used in this study.</w:t>
      </w:r>
    </w:p>
    <w:tbl>
      <w:tblPr>
        <w:tblW w:w="5000" w:type="pct"/>
        <w:jc w:val="center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867"/>
        <w:gridCol w:w="3010"/>
        <w:gridCol w:w="3429"/>
      </w:tblGrid>
      <w:tr w:rsidR="00CA7621" w:rsidRPr="007F70CB" w14:paraId="1E749036" w14:textId="77777777" w:rsidTr="00F84BD3">
        <w:trPr>
          <w:trHeight w:val="347"/>
          <w:jc w:val="center"/>
        </w:trPr>
        <w:tc>
          <w:tcPr>
            <w:tcW w:w="103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7856E5B8" w14:textId="77777777" w:rsidR="00CA7621" w:rsidRPr="007F70CB" w:rsidRDefault="00CA7621" w:rsidP="00F84BD3">
            <w:pPr>
              <w:snapToGrid w:val="0"/>
              <w:rPr>
                <w:rFonts w:ascii="Palatino Linotype" w:eastAsia="等线" w:hAnsi="Palatino Linotype"/>
                <w:b/>
                <w:bCs/>
                <w:sz w:val="20"/>
              </w:rPr>
            </w:pPr>
            <w:proofErr w:type="spellStart"/>
            <w:r w:rsidRPr="007F70CB">
              <w:rPr>
                <w:rFonts w:ascii="Palatino Linotype" w:hAnsi="Palatino Linotype"/>
                <w:b/>
                <w:bCs/>
                <w:sz w:val="20"/>
              </w:rPr>
              <w:t>Unigene</w:t>
            </w:r>
            <w:proofErr w:type="spellEnd"/>
            <w:r w:rsidRPr="007F70CB">
              <w:rPr>
                <w:rFonts w:ascii="Palatino Linotype" w:hAnsi="Palatino Linotype"/>
                <w:b/>
                <w:bCs/>
                <w:sz w:val="20"/>
              </w:rPr>
              <w:t xml:space="preserve"> ID</w:t>
            </w:r>
          </w:p>
        </w:tc>
        <w:tc>
          <w:tcPr>
            <w:tcW w:w="196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38B7C6AB" w14:textId="77777777" w:rsidR="00CA7621" w:rsidRPr="007F70CB" w:rsidRDefault="00CA7621" w:rsidP="00F84BD3">
            <w:pPr>
              <w:snapToGrid w:val="0"/>
              <w:rPr>
                <w:rFonts w:ascii="Palatino Linotype" w:hAnsi="Palatino Linotype"/>
                <w:b/>
                <w:bCs/>
                <w:sz w:val="20"/>
              </w:rPr>
            </w:pPr>
            <w:r w:rsidRPr="007F70CB">
              <w:rPr>
                <w:rFonts w:ascii="Palatino Linotype" w:hAnsi="Palatino Linotype"/>
                <w:b/>
                <w:bCs/>
                <w:sz w:val="20"/>
              </w:rPr>
              <w:t>Gene description</w:t>
            </w:r>
          </w:p>
        </w:tc>
        <w:tc>
          <w:tcPr>
            <w:tcW w:w="200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7D4D6DA7" w14:textId="77777777" w:rsidR="00CA7621" w:rsidRPr="007F70CB" w:rsidRDefault="00CA7621" w:rsidP="00F84BD3">
            <w:pPr>
              <w:snapToGrid w:val="0"/>
              <w:rPr>
                <w:rFonts w:ascii="Palatino Linotype" w:eastAsia="等线" w:hAnsi="Palatino Linotype"/>
                <w:b/>
                <w:bCs/>
                <w:sz w:val="20"/>
              </w:rPr>
            </w:pPr>
            <w:r w:rsidRPr="007F70CB">
              <w:rPr>
                <w:rFonts w:ascii="Palatino Linotype" w:hAnsi="Palatino Linotype"/>
                <w:b/>
                <w:bCs/>
                <w:sz w:val="20"/>
              </w:rPr>
              <w:t>Sequence (5′-3′)</w:t>
            </w:r>
          </w:p>
        </w:tc>
      </w:tr>
      <w:tr w:rsidR="00CA7621" w:rsidRPr="007F70CB" w14:paraId="5A8C18DB" w14:textId="77777777" w:rsidTr="00F84BD3">
        <w:trPr>
          <w:trHeight w:val="216"/>
          <w:jc w:val="center"/>
        </w:trPr>
        <w:tc>
          <w:tcPr>
            <w:tcW w:w="1030" w:type="pct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78CD3ADC" w14:textId="77777777" w:rsidR="00CA7621" w:rsidRPr="007F70CB" w:rsidRDefault="00CA7621" w:rsidP="00F84BD3">
            <w:pPr>
              <w:rPr>
                <w:rFonts w:ascii="Palatino Linotype" w:eastAsia="等线" w:hAnsi="Palatino Linotype"/>
                <w:sz w:val="20"/>
              </w:rPr>
            </w:pPr>
            <w:r w:rsidRPr="007F70CB">
              <w:rPr>
                <w:rFonts w:ascii="Palatino Linotype" w:hAnsi="Palatino Linotype"/>
                <w:sz w:val="20"/>
              </w:rPr>
              <w:t>GRMZM2G143625</w:t>
            </w:r>
          </w:p>
        </w:tc>
        <w:tc>
          <w:tcPr>
            <w:tcW w:w="1962" w:type="pct"/>
            <w:tcBorders>
              <w:top w:val="single" w:sz="12" w:space="0" w:color="auto"/>
            </w:tcBorders>
            <w:shd w:val="clear" w:color="auto" w:fill="auto"/>
          </w:tcPr>
          <w:p w14:paraId="7458028E" w14:textId="77777777" w:rsidR="00CA7621" w:rsidRPr="007F70CB" w:rsidRDefault="00CA7621" w:rsidP="00F84BD3">
            <w:pPr>
              <w:rPr>
                <w:rFonts w:ascii="Palatino Linotype" w:hAnsi="Palatino Linotype"/>
                <w:sz w:val="20"/>
              </w:rPr>
            </w:pPr>
            <w:r w:rsidRPr="007F70CB">
              <w:rPr>
                <w:rFonts w:ascii="Palatino Linotype" w:hAnsi="Palatino Linotype"/>
                <w:sz w:val="20"/>
              </w:rPr>
              <w:t>uncharacterized LOC100284973</w:t>
            </w:r>
          </w:p>
        </w:tc>
        <w:tc>
          <w:tcPr>
            <w:tcW w:w="2008" w:type="pct"/>
            <w:tcBorders>
              <w:top w:val="single" w:sz="12" w:space="0" w:color="auto"/>
            </w:tcBorders>
            <w:shd w:val="clear" w:color="auto" w:fill="auto"/>
          </w:tcPr>
          <w:p w14:paraId="6F66EC82" w14:textId="77777777" w:rsidR="00CA7621" w:rsidRPr="007F70CB" w:rsidRDefault="00CA7621" w:rsidP="00F84BD3">
            <w:pPr>
              <w:rPr>
                <w:rFonts w:ascii="Palatino Linotype" w:hAnsi="Palatino Linotype"/>
                <w:sz w:val="20"/>
              </w:rPr>
            </w:pPr>
            <w:r w:rsidRPr="007F70CB">
              <w:rPr>
                <w:rFonts w:ascii="Palatino Linotype" w:hAnsi="Palatino Linotype"/>
                <w:sz w:val="20"/>
              </w:rPr>
              <w:t>F: GACTACTACGTGTGCCTGGT</w:t>
            </w:r>
          </w:p>
        </w:tc>
      </w:tr>
      <w:tr w:rsidR="00CA7621" w:rsidRPr="007F70CB" w14:paraId="5ECFE327" w14:textId="77777777" w:rsidTr="00F84BD3">
        <w:trPr>
          <w:trHeight w:val="215"/>
          <w:jc w:val="center"/>
        </w:trPr>
        <w:tc>
          <w:tcPr>
            <w:tcW w:w="1030" w:type="pct"/>
            <w:vMerge/>
            <w:shd w:val="clear" w:color="auto" w:fill="auto"/>
          </w:tcPr>
          <w:p w14:paraId="4BA27D79" w14:textId="77777777" w:rsidR="00CA7621" w:rsidRPr="007F70CB" w:rsidRDefault="00CA7621" w:rsidP="00F84BD3">
            <w:pPr>
              <w:rPr>
                <w:rFonts w:ascii="Palatino Linotype" w:eastAsia="等线" w:hAnsi="Palatino Linotype"/>
                <w:sz w:val="20"/>
              </w:rPr>
            </w:pPr>
          </w:p>
        </w:tc>
        <w:tc>
          <w:tcPr>
            <w:tcW w:w="1962" w:type="pct"/>
            <w:shd w:val="clear" w:color="auto" w:fill="auto"/>
          </w:tcPr>
          <w:p w14:paraId="33B464B9" w14:textId="77777777" w:rsidR="00CA7621" w:rsidRPr="007F70CB" w:rsidRDefault="00CA7621" w:rsidP="00F84BD3">
            <w:pPr>
              <w:rPr>
                <w:rFonts w:ascii="Palatino Linotype" w:hAnsi="Palatino Linotype"/>
                <w:sz w:val="20"/>
              </w:rPr>
            </w:pPr>
          </w:p>
        </w:tc>
        <w:tc>
          <w:tcPr>
            <w:tcW w:w="2008" w:type="pct"/>
            <w:shd w:val="clear" w:color="auto" w:fill="auto"/>
          </w:tcPr>
          <w:p w14:paraId="2A88D7EA" w14:textId="77777777" w:rsidR="00CA7621" w:rsidRPr="007F70CB" w:rsidRDefault="00CA7621" w:rsidP="00F84BD3">
            <w:pPr>
              <w:rPr>
                <w:rFonts w:ascii="Palatino Linotype" w:hAnsi="Palatino Linotype"/>
                <w:sz w:val="20"/>
              </w:rPr>
            </w:pPr>
            <w:r w:rsidRPr="007F70CB">
              <w:rPr>
                <w:rFonts w:ascii="Palatino Linotype" w:hAnsi="Palatino Linotype"/>
                <w:sz w:val="20"/>
              </w:rPr>
              <w:t>R: GCACAGGTAGAGATAGCGGT</w:t>
            </w:r>
          </w:p>
        </w:tc>
      </w:tr>
      <w:tr w:rsidR="00CA7621" w:rsidRPr="007F70CB" w14:paraId="09C7B939" w14:textId="77777777" w:rsidTr="00F84BD3">
        <w:trPr>
          <w:trHeight w:val="224"/>
          <w:jc w:val="center"/>
        </w:trPr>
        <w:tc>
          <w:tcPr>
            <w:tcW w:w="1030" w:type="pct"/>
            <w:shd w:val="clear" w:color="auto" w:fill="auto"/>
          </w:tcPr>
          <w:p w14:paraId="684A4361" w14:textId="77777777" w:rsidR="00CA7621" w:rsidRPr="007F70CB" w:rsidRDefault="00CA7621" w:rsidP="00F84BD3">
            <w:pPr>
              <w:rPr>
                <w:rFonts w:ascii="Palatino Linotype" w:eastAsia="等线" w:hAnsi="Palatino Linotype"/>
                <w:sz w:val="20"/>
              </w:rPr>
            </w:pPr>
            <w:r w:rsidRPr="007F70CB">
              <w:rPr>
                <w:rFonts w:ascii="Palatino Linotype" w:hAnsi="Palatino Linotype"/>
                <w:sz w:val="20"/>
              </w:rPr>
              <w:t>GRMZM2G072205</w:t>
            </w:r>
          </w:p>
        </w:tc>
        <w:tc>
          <w:tcPr>
            <w:tcW w:w="1962" w:type="pct"/>
            <w:shd w:val="clear" w:color="auto" w:fill="auto"/>
          </w:tcPr>
          <w:p w14:paraId="0407D5E1" w14:textId="77777777" w:rsidR="00CA7621" w:rsidRPr="007F70CB" w:rsidRDefault="00CA7621" w:rsidP="00F84BD3">
            <w:pPr>
              <w:rPr>
                <w:rFonts w:ascii="Palatino Linotype" w:hAnsi="Palatino Linotype"/>
                <w:sz w:val="20"/>
              </w:rPr>
            </w:pPr>
            <w:r w:rsidRPr="007F70CB">
              <w:rPr>
                <w:rFonts w:ascii="Palatino Linotype" w:hAnsi="Palatino Linotype"/>
                <w:sz w:val="20"/>
              </w:rPr>
              <w:t xml:space="preserve">3-oxoacyl-[acyl-carrier-protein] synthase II </w:t>
            </w:r>
            <w:proofErr w:type="spellStart"/>
            <w:r w:rsidRPr="007F70CB">
              <w:rPr>
                <w:rFonts w:ascii="Palatino Linotype" w:hAnsi="Palatino Linotype"/>
                <w:sz w:val="20"/>
              </w:rPr>
              <w:t>chloroplastic</w:t>
            </w:r>
            <w:proofErr w:type="spellEnd"/>
          </w:p>
        </w:tc>
        <w:tc>
          <w:tcPr>
            <w:tcW w:w="2008" w:type="pct"/>
            <w:shd w:val="clear" w:color="auto" w:fill="auto"/>
          </w:tcPr>
          <w:p w14:paraId="3BA4D2F5" w14:textId="77777777" w:rsidR="00CA7621" w:rsidRPr="007F70CB" w:rsidRDefault="00CA7621" w:rsidP="00F84BD3">
            <w:pPr>
              <w:rPr>
                <w:rFonts w:ascii="Palatino Linotype" w:hAnsi="Palatino Linotype"/>
                <w:sz w:val="20"/>
              </w:rPr>
            </w:pPr>
            <w:r w:rsidRPr="007F70CB">
              <w:rPr>
                <w:rFonts w:ascii="Palatino Linotype" w:hAnsi="Palatino Linotype"/>
                <w:sz w:val="20"/>
              </w:rPr>
              <w:t>F: ACCATACCTGCCCATTGTCA</w:t>
            </w:r>
          </w:p>
          <w:p w14:paraId="3D3DE003" w14:textId="77777777" w:rsidR="00CA7621" w:rsidRPr="007F70CB" w:rsidRDefault="00CA7621" w:rsidP="00F84BD3">
            <w:pPr>
              <w:rPr>
                <w:rFonts w:ascii="Palatino Linotype" w:hAnsi="Palatino Linotype"/>
                <w:sz w:val="20"/>
              </w:rPr>
            </w:pPr>
            <w:r w:rsidRPr="007F70CB">
              <w:rPr>
                <w:rFonts w:ascii="Palatino Linotype" w:hAnsi="Palatino Linotype"/>
                <w:sz w:val="20"/>
              </w:rPr>
              <w:t>R: TAAGATCCCATCACCTCCGC</w:t>
            </w:r>
          </w:p>
        </w:tc>
      </w:tr>
      <w:tr w:rsidR="00CA7621" w:rsidRPr="007F70CB" w14:paraId="677CB1FF" w14:textId="77777777" w:rsidTr="00F84BD3">
        <w:trPr>
          <w:trHeight w:val="224"/>
          <w:jc w:val="center"/>
        </w:trPr>
        <w:tc>
          <w:tcPr>
            <w:tcW w:w="1030" w:type="pct"/>
            <w:shd w:val="clear" w:color="auto" w:fill="auto"/>
          </w:tcPr>
          <w:p w14:paraId="4E1962EC" w14:textId="77777777" w:rsidR="00CA7621" w:rsidRPr="007F70CB" w:rsidRDefault="00CA7621" w:rsidP="00F84BD3">
            <w:pPr>
              <w:rPr>
                <w:rFonts w:ascii="Palatino Linotype" w:hAnsi="Palatino Linotype"/>
                <w:sz w:val="20"/>
              </w:rPr>
            </w:pPr>
            <w:r w:rsidRPr="007F70CB">
              <w:rPr>
                <w:rFonts w:ascii="Palatino Linotype" w:eastAsia="黑体" w:hAnsi="Palatino Linotype"/>
                <w:sz w:val="20"/>
              </w:rPr>
              <w:t>GRMZM2G117064</w:t>
            </w:r>
          </w:p>
        </w:tc>
        <w:tc>
          <w:tcPr>
            <w:tcW w:w="1962" w:type="pct"/>
            <w:shd w:val="clear" w:color="auto" w:fill="auto"/>
          </w:tcPr>
          <w:p w14:paraId="3EF4DFCF" w14:textId="77777777" w:rsidR="00CA7621" w:rsidRPr="007F70CB" w:rsidRDefault="00CA7621" w:rsidP="00F84BD3">
            <w:pPr>
              <w:textAlignment w:val="center"/>
              <w:rPr>
                <w:rFonts w:ascii="Palatino Linotype" w:eastAsia="黑体" w:hAnsi="Palatino Linotype"/>
                <w:sz w:val="20"/>
              </w:rPr>
            </w:pPr>
            <w:r w:rsidRPr="007F70CB">
              <w:rPr>
                <w:rFonts w:ascii="Palatino Linotype" w:eastAsia="黑体" w:hAnsi="Palatino Linotype"/>
                <w:sz w:val="20"/>
              </w:rPr>
              <w:t>long chain acyl-CoA synthetase 9</w:t>
            </w:r>
          </w:p>
        </w:tc>
        <w:tc>
          <w:tcPr>
            <w:tcW w:w="2008" w:type="pct"/>
            <w:shd w:val="clear" w:color="auto" w:fill="auto"/>
          </w:tcPr>
          <w:p w14:paraId="533AED80" w14:textId="77777777" w:rsidR="00CA7621" w:rsidRPr="007F70CB" w:rsidRDefault="00CA7621" w:rsidP="00F84BD3">
            <w:pPr>
              <w:textAlignment w:val="center"/>
              <w:rPr>
                <w:rFonts w:ascii="Palatino Linotype" w:eastAsia="黑体" w:hAnsi="Palatino Linotype"/>
                <w:sz w:val="20"/>
              </w:rPr>
            </w:pPr>
            <w:r w:rsidRPr="007F70CB">
              <w:rPr>
                <w:rFonts w:ascii="Palatino Linotype" w:eastAsia="黑体" w:hAnsi="Palatino Linotype"/>
                <w:sz w:val="20"/>
              </w:rPr>
              <w:t>F: GGCTTGCAAAGACCTGTTGA</w:t>
            </w:r>
          </w:p>
          <w:p w14:paraId="16B63785" w14:textId="77777777" w:rsidR="00CA7621" w:rsidRPr="007F70CB" w:rsidRDefault="00CA7621" w:rsidP="00F84BD3">
            <w:pPr>
              <w:rPr>
                <w:rFonts w:ascii="Palatino Linotype" w:hAnsi="Palatino Linotype"/>
                <w:sz w:val="20"/>
              </w:rPr>
            </w:pPr>
            <w:r w:rsidRPr="007F70CB">
              <w:rPr>
                <w:rFonts w:ascii="Palatino Linotype" w:eastAsia="黑体" w:hAnsi="Palatino Linotype"/>
                <w:sz w:val="20"/>
              </w:rPr>
              <w:t>R: CCTCAGCTGCCAATTCAAGG</w:t>
            </w:r>
          </w:p>
        </w:tc>
      </w:tr>
      <w:tr w:rsidR="00CA7621" w:rsidRPr="007F70CB" w14:paraId="54E70755" w14:textId="77777777" w:rsidTr="00F84BD3">
        <w:trPr>
          <w:trHeight w:val="224"/>
          <w:jc w:val="center"/>
        </w:trPr>
        <w:tc>
          <w:tcPr>
            <w:tcW w:w="1030" w:type="pct"/>
            <w:shd w:val="clear" w:color="auto" w:fill="auto"/>
          </w:tcPr>
          <w:p w14:paraId="35C564D2" w14:textId="77777777" w:rsidR="00CA7621" w:rsidRPr="007F70CB" w:rsidRDefault="00CA7621" w:rsidP="00F84BD3">
            <w:pPr>
              <w:rPr>
                <w:rFonts w:ascii="Palatino Linotype" w:hAnsi="Palatino Linotype"/>
                <w:sz w:val="20"/>
              </w:rPr>
            </w:pPr>
            <w:r w:rsidRPr="007F70CB">
              <w:rPr>
                <w:rFonts w:ascii="Palatino Linotype" w:eastAsia="黑体" w:hAnsi="Palatino Linotype"/>
                <w:sz w:val="20"/>
              </w:rPr>
              <w:t>GRMZM2G151087</w:t>
            </w:r>
          </w:p>
        </w:tc>
        <w:tc>
          <w:tcPr>
            <w:tcW w:w="1962" w:type="pct"/>
            <w:shd w:val="clear" w:color="auto" w:fill="auto"/>
          </w:tcPr>
          <w:p w14:paraId="70B99651" w14:textId="77777777" w:rsidR="00CA7621" w:rsidRPr="007F70CB" w:rsidRDefault="00CA7621" w:rsidP="00F84BD3">
            <w:pPr>
              <w:rPr>
                <w:rFonts w:ascii="Palatino Linotype" w:eastAsia="黑体" w:hAnsi="Palatino Linotype"/>
                <w:sz w:val="20"/>
              </w:rPr>
            </w:pPr>
            <w:r w:rsidRPr="007F70CB">
              <w:rPr>
                <w:rFonts w:ascii="Palatino Linotype" w:eastAsia="黑体" w:hAnsi="Palatino Linotype"/>
                <w:sz w:val="20"/>
              </w:rPr>
              <w:t>PAS2</w:t>
            </w:r>
          </w:p>
        </w:tc>
        <w:tc>
          <w:tcPr>
            <w:tcW w:w="2008" w:type="pct"/>
            <w:shd w:val="clear" w:color="auto" w:fill="auto"/>
          </w:tcPr>
          <w:p w14:paraId="1AC88CF3" w14:textId="77777777" w:rsidR="00CA7621" w:rsidRPr="007F70CB" w:rsidRDefault="00CA7621" w:rsidP="00F84BD3">
            <w:pPr>
              <w:rPr>
                <w:rFonts w:ascii="Palatino Linotype" w:eastAsia="黑体" w:hAnsi="Palatino Linotype"/>
                <w:sz w:val="20"/>
              </w:rPr>
            </w:pPr>
            <w:r w:rsidRPr="007F70CB">
              <w:rPr>
                <w:rFonts w:ascii="Palatino Linotype" w:eastAsia="黑体" w:hAnsi="Palatino Linotype"/>
                <w:sz w:val="20"/>
              </w:rPr>
              <w:t>F: ACTGGGTCGTCTTCTTCGGA</w:t>
            </w:r>
          </w:p>
          <w:p w14:paraId="1AD412EE" w14:textId="77777777" w:rsidR="00CA7621" w:rsidRPr="007F70CB" w:rsidRDefault="00CA7621" w:rsidP="00F84BD3">
            <w:pPr>
              <w:rPr>
                <w:rFonts w:ascii="Palatino Linotype" w:hAnsi="Palatino Linotype"/>
                <w:sz w:val="20"/>
              </w:rPr>
            </w:pPr>
            <w:r w:rsidRPr="007F70CB">
              <w:rPr>
                <w:rFonts w:ascii="Palatino Linotype" w:eastAsia="黑体" w:hAnsi="Palatino Linotype"/>
                <w:sz w:val="20"/>
              </w:rPr>
              <w:t>R: CATGGAAGACTTGCTAGTG</w:t>
            </w:r>
          </w:p>
        </w:tc>
      </w:tr>
      <w:tr w:rsidR="00CA7621" w:rsidRPr="007F70CB" w14:paraId="1DF46FFE" w14:textId="77777777" w:rsidTr="00F84BD3">
        <w:trPr>
          <w:trHeight w:val="224"/>
          <w:jc w:val="center"/>
        </w:trPr>
        <w:tc>
          <w:tcPr>
            <w:tcW w:w="1030" w:type="pct"/>
            <w:tcBorders>
              <w:bottom w:val="nil"/>
            </w:tcBorders>
            <w:shd w:val="clear" w:color="auto" w:fill="auto"/>
          </w:tcPr>
          <w:p w14:paraId="3E111DAC" w14:textId="77777777" w:rsidR="00CA7621" w:rsidRPr="007F70CB" w:rsidRDefault="00CA7621" w:rsidP="00F84BD3">
            <w:pPr>
              <w:rPr>
                <w:rFonts w:ascii="Palatino Linotype" w:eastAsia="黑体" w:hAnsi="Palatino Linotype"/>
                <w:sz w:val="20"/>
              </w:rPr>
            </w:pPr>
            <w:r w:rsidRPr="007F70CB">
              <w:rPr>
                <w:rFonts w:ascii="Palatino Linotype" w:eastAsia="黑体" w:hAnsi="Palatino Linotype"/>
                <w:sz w:val="20"/>
              </w:rPr>
              <w:t>GRMZM2G013082</w:t>
            </w:r>
          </w:p>
        </w:tc>
        <w:tc>
          <w:tcPr>
            <w:tcW w:w="1962" w:type="pct"/>
            <w:tcBorders>
              <w:bottom w:val="nil"/>
            </w:tcBorders>
            <w:shd w:val="clear" w:color="auto" w:fill="auto"/>
          </w:tcPr>
          <w:p w14:paraId="31AC2880" w14:textId="77777777" w:rsidR="00CA7621" w:rsidRPr="007F70CB" w:rsidRDefault="00CA7621" w:rsidP="00F84BD3">
            <w:pPr>
              <w:rPr>
                <w:rFonts w:ascii="Palatino Linotype" w:eastAsia="黑体" w:hAnsi="Palatino Linotype"/>
                <w:sz w:val="20"/>
              </w:rPr>
            </w:pPr>
            <w:r w:rsidRPr="007F70CB">
              <w:rPr>
                <w:rFonts w:ascii="Palatino Linotype" w:eastAsia="黑体" w:hAnsi="Palatino Linotype"/>
                <w:sz w:val="20"/>
              </w:rPr>
              <w:t>uncharacterized LOC100501739</w:t>
            </w:r>
          </w:p>
        </w:tc>
        <w:tc>
          <w:tcPr>
            <w:tcW w:w="2008" w:type="pct"/>
            <w:tcBorders>
              <w:bottom w:val="nil"/>
            </w:tcBorders>
            <w:shd w:val="clear" w:color="auto" w:fill="auto"/>
          </w:tcPr>
          <w:p w14:paraId="349A883F" w14:textId="77777777" w:rsidR="00CA7621" w:rsidRPr="007F70CB" w:rsidRDefault="00CA7621" w:rsidP="00F84BD3">
            <w:pPr>
              <w:rPr>
                <w:rFonts w:ascii="Palatino Linotype" w:eastAsia="黑体" w:hAnsi="Palatino Linotype"/>
                <w:sz w:val="20"/>
              </w:rPr>
            </w:pPr>
            <w:r w:rsidRPr="007F70CB">
              <w:rPr>
                <w:rFonts w:ascii="Palatino Linotype" w:eastAsia="黑体" w:hAnsi="Palatino Linotype"/>
                <w:sz w:val="20"/>
              </w:rPr>
              <w:t>F: GCTCGCAGTCTCGCACAT</w:t>
            </w:r>
          </w:p>
          <w:p w14:paraId="2769B93F" w14:textId="77777777" w:rsidR="00CA7621" w:rsidRPr="007F70CB" w:rsidRDefault="00CA7621" w:rsidP="00F84BD3">
            <w:pPr>
              <w:rPr>
                <w:rFonts w:ascii="Palatino Linotype" w:eastAsia="黑体" w:hAnsi="Palatino Linotype"/>
                <w:sz w:val="20"/>
              </w:rPr>
            </w:pPr>
            <w:r w:rsidRPr="007F70CB">
              <w:rPr>
                <w:rFonts w:ascii="Palatino Linotype" w:eastAsia="黑体" w:hAnsi="Palatino Linotype"/>
                <w:sz w:val="20"/>
              </w:rPr>
              <w:t>R: ATGGCAACGAAGATGGA</w:t>
            </w:r>
          </w:p>
        </w:tc>
      </w:tr>
      <w:tr w:rsidR="00CA7621" w:rsidRPr="007F70CB" w14:paraId="48A3C00F" w14:textId="77777777" w:rsidTr="00F84BD3">
        <w:trPr>
          <w:trHeight w:val="224"/>
          <w:jc w:val="center"/>
        </w:trPr>
        <w:tc>
          <w:tcPr>
            <w:tcW w:w="1030" w:type="pct"/>
            <w:vMerge w:val="restart"/>
            <w:tcBorders>
              <w:top w:val="nil"/>
              <w:bottom w:val="nil"/>
            </w:tcBorders>
            <w:shd w:val="clear" w:color="auto" w:fill="auto"/>
          </w:tcPr>
          <w:p w14:paraId="45792F67" w14:textId="77777777" w:rsidR="00CA7621" w:rsidRPr="007F70CB" w:rsidRDefault="00CA7621" w:rsidP="00F84BD3">
            <w:pPr>
              <w:rPr>
                <w:rFonts w:ascii="Palatino Linotype" w:eastAsia="等线" w:hAnsi="Palatino Linotype"/>
                <w:sz w:val="20"/>
              </w:rPr>
            </w:pPr>
            <w:r w:rsidRPr="007F70CB">
              <w:rPr>
                <w:rFonts w:ascii="Palatino Linotype" w:hAnsi="Palatino Linotype"/>
                <w:sz w:val="20"/>
              </w:rPr>
              <w:t>GRMZM2G075140</w:t>
            </w:r>
          </w:p>
        </w:tc>
        <w:tc>
          <w:tcPr>
            <w:tcW w:w="1962" w:type="pct"/>
            <w:tcBorders>
              <w:top w:val="nil"/>
              <w:bottom w:val="nil"/>
            </w:tcBorders>
            <w:shd w:val="clear" w:color="auto" w:fill="auto"/>
          </w:tcPr>
          <w:p w14:paraId="551C4ADF" w14:textId="77777777" w:rsidR="00CA7621" w:rsidRPr="007F70CB" w:rsidRDefault="00CA7621" w:rsidP="00F84BD3">
            <w:pPr>
              <w:rPr>
                <w:rFonts w:ascii="Palatino Linotype" w:hAnsi="Palatino Linotype"/>
                <w:sz w:val="20"/>
              </w:rPr>
            </w:pPr>
            <w:r w:rsidRPr="007F70CB">
              <w:rPr>
                <w:rFonts w:ascii="Palatino Linotype" w:hAnsi="Palatino Linotype"/>
                <w:sz w:val="20"/>
              </w:rPr>
              <w:t>3-ketoacyl-CoA synthase 2</w:t>
            </w:r>
          </w:p>
        </w:tc>
        <w:tc>
          <w:tcPr>
            <w:tcW w:w="2008" w:type="pct"/>
            <w:tcBorders>
              <w:top w:val="nil"/>
              <w:bottom w:val="nil"/>
            </w:tcBorders>
            <w:shd w:val="clear" w:color="auto" w:fill="auto"/>
          </w:tcPr>
          <w:p w14:paraId="39713FA7" w14:textId="77777777" w:rsidR="00CA7621" w:rsidRPr="007F70CB" w:rsidRDefault="00CA7621" w:rsidP="00F84BD3">
            <w:pPr>
              <w:rPr>
                <w:rFonts w:ascii="Palatino Linotype" w:hAnsi="Palatino Linotype"/>
                <w:sz w:val="20"/>
              </w:rPr>
            </w:pPr>
            <w:r w:rsidRPr="007F70CB">
              <w:rPr>
                <w:rFonts w:ascii="Palatino Linotype" w:hAnsi="Palatino Linotype"/>
                <w:sz w:val="20"/>
              </w:rPr>
              <w:t>F: GTCAACCACTACAAGCTCCG</w:t>
            </w:r>
          </w:p>
        </w:tc>
      </w:tr>
      <w:tr w:rsidR="00CA7621" w:rsidRPr="007F70CB" w14:paraId="020986DC" w14:textId="77777777" w:rsidTr="00F84BD3">
        <w:trPr>
          <w:trHeight w:val="223"/>
          <w:jc w:val="center"/>
        </w:trPr>
        <w:tc>
          <w:tcPr>
            <w:tcW w:w="1030" w:type="pct"/>
            <w:vMerge/>
            <w:tcBorders>
              <w:top w:val="nil"/>
              <w:bottom w:val="nil"/>
            </w:tcBorders>
            <w:shd w:val="clear" w:color="auto" w:fill="auto"/>
          </w:tcPr>
          <w:p w14:paraId="4D0BE9D9" w14:textId="77777777" w:rsidR="00CA7621" w:rsidRPr="007F70CB" w:rsidRDefault="00CA7621" w:rsidP="00F84BD3">
            <w:pPr>
              <w:rPr>
                <w:rFonts w:ascii="Palatino Linotype" w:eastAsia="等线" w:hAnsi="Palatino Linotype"/>
                <w:sz w:val="20"/>
              </w:rPr>
            </w:pPr>
          </w:p>
        </w:tc>
        <w:tc>
          <w:tcPr>
            <w:tcW w:w="1962" w:type="pct"/>
            <w:tcBorders>
              <w:top w:val="nil"/>
              <w:bottom w:val="nil"/>
            </w:tcBorders>
            <w:shd w:val="clear" w:color="auto" w:fill="auto"/>
          </w:tcPr>
          <w:p w14:paraId="5D1700F9" w14:textId="77777777" w:rsidR="00CA7621" w:rsidRPr="007F70CB" w:rsidRDefault="00CA7621" w:rsidP="00F84BD3">
            <w:pPr>
              <w:rPr>
                <w:rFonts w:ascii="Palatino Linotype" w:hAnsi="Palatino Linotype"/>
                <w:sz w:val="20"/>
              </w:rPr>
            </w:pPr>
          </w:p>
        </w:tc>
        <w:tc>
          <w:tcPr>
            <w:tcW w:w="2008" w:type="pct"/>
            <w:tcBorders>
              <w:top w:val="nil"/>
              <w:bottom w:val="nil"/>
            </w:tcBorders>
            <w:shd w:val="clear" w:color="auto" w:fill="auto"/>
          </w:tcPr>
          <w:p w14:paraId="568D33D0" w14:textId="77777777" w:rsidR="00CA7621" w:rsidRPr="007F70CB" w:rsidRDefault="00CA7621" w:rsidP="00F84BD3">
            <w:pPr>
              <w:rPr>
                <w:rFonts w:ascii="Palatino Linotype" w:hAnsi="Palatino Linotype"/>
                <w:sz w:val="20"/>
              </w:rPr>
            </w:pPr>
            <w:r w:rsidRPr="007F70CB">
              <w:rPr>
                <w:rFonts w:ascii="Palatino Linotype" w:hAnsi="Palatino Linotype"/>
                <w:sz w:val="20"/>
              </w:rPr>
              <w:t>R: GGAAGAGGCAGTTGGACATG</w:t>
            </w:r>
          </w:p>
        </w:tc>
      </w:tr>
      <w:tr w:rsidR="00CA7621" w:rsidRPr="007F70CB" w14:paraId="293239B8" w14:textId="77777777" w:rsidTr="00F84BD3">
        <w:trPr>
          <w:trHeight w:val="223"/>
          <w:jc w:val="center"/>
        </w:trPr>
        <w:tc>
          <w:tcPr>
            <w:tcW w:w="1030" w:type="pct"/>
            <w:tcBorders>
              <w:top w:val="nil"/>
              <w:bottom w:val="single" w:sz="12" w:space="0" w:color="auto"/>
            </w:tcBorders>
            <w:shd w:val="clear" w:color="auto" w:fill="auto"/>
          </w:tcPr>
          <w:p w14:paraId="428766A9" w14:textId="77777777" w:rsidR="00CA7621" w:rsidRPr="007F70CB" w:rsidRDefault="00CA7621" w:rsidP="00F84BD3">
            <w:pPr>
              <w:rPr>
                <w:rFonts w:ascii="Palatino Linotype" w:eastAsia="等线" w:hAnsi="Palatino Linotype"/>
                <w:sz w:val="20"/>
              </w:rPr>
            </w:pPr>
            <w:r w:rsidRPr="007D6757">
              <w:rPr>
                <w:rFonts w:ascii="Palatino Linotype" w:eastAsia="等线" w:hAnsi="Palatino Linotype"/>
                <w:sz w:val="20"/>
              </w:rPr>
              <w:t>GRMZM2G126010</w:t>
            </w:r>
          </w:p>
        </w:tc>
        <w:tc>
          <w:tcPr>
            <w:tcW w:w="1962" w:type="pct"/>
            <w:tcBorders>
              <w:top w:val="nil"/>
              <w:bottom w:val="single" w:sz="12" w:space="0" w:color="auto"/>
            </w:tcBorders>
            <w:shd w:val="clear" w:color="auto" w:fill="auto"/>
          </w:tcPr>
          <w:p w14:paraId="5F7A38D6" w14:textId="77777777" w:rsidR="00CA7621" w:rsidRPr="007F70CB" w:rsidRDefault="00CA7621" w:rsidP="00F84BD3">
            <w:pPr>
              <w:rPr>
                <w:rFonts w:ascii="Palatino Linotype" w:hAnsi="Palatino Linotype"/>
                <w:sz w:val="20"/>
              </w:rPr>
            </w:pPr>
            <w:r w:rsidRPr="007D6757">
              <w:rPr>
                <w:rFonts w:ascii="Palatino Linotype" w:hAnsi="Palatino Linotype"/>
                <w:sz w:val="20"/>
              </w:rPr>
              <w:t>Actin1</w:t>
            </w:r>
          </w:p>
        </w:tc>
        <w:tc>
          <w:tcPr>
            <w:tcW w:w="2008" w:type="pct"/>
            <w:tcBorders>
              <w:top w:val="nil"/>
              <w:bottom w:val="single" w:sz="12" w:space="0" w:color="auto"/>
            </w:tcBorders>
            <w:shd w:val="clear" w:color="auto" w:fill="auto"/>
          </w:tcPr>
          <w:p w14:paraId="6EE3599C" w14:textId="77777777" w:rsidR="00CA7621" w:rsidRDefault="00CA7621" w:rsidP="00F84BD3">
            <w:pPr>
              <w:rPr>
                <w:rFonts w:ascii="Palatino Linotype" w:hAnsi="Palatino Linotype"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 xml:space="preserve">F: </w:t>
            </w:r>
            <w:r w:rsidRPr="007D6757">
              <w:rPr>
                <w:rFonts w:ascii="Palatino Linotype" w:hAnsi="Palatino Linotype"/>
                <w:sz w:val="20"/>
              </w:rPr>
              <w:t>AGAACTGCGACTGCCTCCAAAG</w:t>
            </w:r>
          </w:p>
          <w:p w14:paraId="22F196C8" w14:textId="77777777" w:rsidR="00CA7621" w:rsidRPr="007D6757" w:rsidRDefault="00CA7621" w:rsidP="00F84BD3">
            <w:pPr>
              <w:rPr>
                <w:rFonts w:ascii="Palatino Linotype" w:hAnsi="Palatino Linotype"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 xml:space="preserve">R: </w:t>
            </w:r>
            <w:r w:rsidRPr="007D6757">
              <w:rPr>
                <w:rFonts w:ascii="Palatino Linotype" w:hAnsi="Palatino Linotype"/>
                <w:sz w:val="20"/>
              </w:rPr>
              <w:t>AGATGAGCAGGGTGCCCATTC</w:t>
            </w:r>
          </w:p>
        </w:tc>
      </w:tr>
    </w:tbl>
    <w:p w14:paraId="52746CDE" w14:textId="77777777" w:rsidR="00F3605F" w:rsidRPr="00CA7621" w:rsidRDefault="00F3605F" w:rsidP="00CA7621">
      <w:bookmarkStart w:id="0" w:name="_GoBack"/>
      <w:bookmarkEnd w:id="0"/>
    </w:p>
    <w:sectPr w:rsidR="00F3605F" w:rsidRPr="00CA7621" w:rsidSect="000041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D089D4" w14:textId="77777777" w:rsidR="00EF707A" w:rsidRDefault="00EF707A" w:rsidP="00CA7621">
      <w:r>
        <w:separator/>
      </w:r>
    </w:p>
  </w:endnote>
  <w:endnote w:type="continuationSeparator" w:id="0">
    <w:p w14:paraId="0108169D" w14:textId="77777777" w:rsidR="00EF707A" w:rsidRDefault="00EF707A" w:rsidP="00CA76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CAA047" w14:textId="77777777" w:rsidR="00EF707A" w:rsidRDefault="00EF707A" w:rsidP="00CA7621">
      <w:r>
        <w:separator/>
      </w:r>
    </w:p>
  </w:footnote>
  <w:footnote w:type="continuationSeparator" w:id="0">
    <w:p w14:paraId="207683ED" w14:textId="77777777" w:rsidR="00EF707A" w:rsidRDefault="00EF707A" w:rsidP="00CA76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6F3"/>
    <w:rsid w:val="00003489"/>
    <w:rsid w:val="00004190"/>
    <w:rsid w:val="000E36F3"/>
    <w:rsid w:val="001C7E7D"/>
    <w:rsid w:val="0034776E"/>
    <w:rsid w:val="00382B1F"/>
    <w:rsid w:val="007D606E"/>
    <w:rsid w:val="007D78E1"/>
    <w:rsid w:val="00845ABA"/>
    <w:rsid w:val="00A008EE"/>
    <w:rsid w:val="00B74F94"/>
    <w:rsid w:val="00B82A32"/>
    <w:rsid w:val="00BA5F59"/>
    <w:rsid w:val="00CA7621"/>
    <w:rsid w:val="00EF707A"/>
    <w:rsid w:val="00F36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C93B09"/>
  <w15:chartTrackingRefBased/>
  <w15:docId w15:val="{DF10CEB3-200D-4C25-8983-B96F1F480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0E36F3"/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36F3"/>
    <w:pPr>
      <w:widowControl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A76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CA7621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CA76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CA7621"/>
    <w:rPr>
      <w:rFonts w:ascii="Times New Roman" w:eastAsia="宋体" w:hAnsi="Times New Roman" w:cs="Times New Roman"/>
      <w:sz w:val="18"/>
      <w:szCs w:val="18"/>
    </w:rPr>
  </w:style>
  <w:style w:type="paragraph" w:customStyle="1" w:styleId="MDPI41tablecaption">
    <w:name w:val="MDPI_4.1_table_caption"/>
    <w:basedOn w:val="a"/>
    <w:qFormat/>
    <w:rsid w:val="00CA7621"/>
    <w:pPr>
      <w:widowControl/>
      <w:adjustRightInd w:val="0"/>
      <w:snapToGrid w:val="0"/>
      <w:spacing w:before="240" w:after="120" w:line="260" w:lineRule="atLeast"/>
      <w:ind w:left="425" w:right="425"/>
    </w:pPr>
    <w:rPr>
      <w:rFonts w:ascii="Palatino Linotype" w:eastAsia="Times New Roman" w:hAnsi="Palatino Linotype"/>
      <w:color w:val="000000"/>
      <w:kern w:val="0"/>
      <w:sz w:val="18"/>
      <w:szCs w:val="22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110</Words>
  <Characters>629</Characters>
  <Application>Microsoft Office Word</Application>
  <DocSecurity>0</DocSecurity>
  <Lines>5</Lines>
  <Paragraphs>1</Paragraphs>
  <ScaleCrop>false</ScaleCrop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 Yang</dc:creator>
  <cp:keywords/>
  <dc:description/>
  <cp:lastModifiedBy>Yu Yang</cp:lastModifiedBy>
  <cp:revision>2</cp:revision>
  <dcterms:created xsi:type="dcterms:W3CDTF">2019-12-30T06:37:00Z</dcterms:created>
  <dcterms:modified xsi:type="dcterms:W3CDTF">2020-02-28T12:32:00Z</dcterms:modified>
</cp:coreProperties>
</file>