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1DFB1" w14:textId="77777777" w:rsidR="00F0103D" w:rsidRPr="00CE19C6" w:rsidRDefault="00F0103D" w:rsidP="00801754">
      <w:pPr>
        <w:pStyle w:val="MDPI51figurecaption"/>
        <w:spacing w:after="120" w:line="240" w:lineRule="atLeast"/>
        <w:ind w:left="0" w:right="0"/>
        <w:rPr>
          <w:b/>
        </w:rPr>
      </w:pPr>
      <w:r w:rsidRPr="00CE19C6">
        <w:rPr>
          <w:b/>
        </w:rPr>
        <w:t>Supplementary Video Legends</w:t>
      </w:r>
    </w:p>
    <w:p w14:paraId="2E8F2CD1" w14:textId="77777777" w:rsidR="00F0103D" w:rsidRPr="001709EF" w:rsidRDefault="00F0103D" w:rsidP="00801754">
      <w:pPr>
        <w:pStyle w:val="MDPI51figurecaption"/>
        <w:spacing w:after="120" w:line="240" w:lineRule="atLeast"/>
        <w:ind w:left="0" w:right="0"/>
      </w:pPr>
      <w:r w:rsidRPr="00CE19C6">
        <w:rPr>
          <w:b/>
        </w:rPr>
        <w:t>Supplementary Video 1:</w:t>
      </w:r>
      <w:r>
        <w:t xml:space="preserve"> </w:t>
      </w:r>
      <w:r w:rsidRPr="001709EF">
        <w:t xml:space="preserve">Three-Dimensional volume rendering of potassium iodine stained </w:t>
      </w:r>
      <w:r>
        <w:rPr>
          <w:i/>
        </w:rPr>
        <w:t>Pde2A</w:t>
      </w:r>
      <w:r w:rsidRPr="0090792F">
        <w:rPr>
          <w:vertAlign w:val="superscript"/>
        </w:rPr>
        <w:t>+/+</w:t>
      </w:r>
      <w:r>
        <w:rPr>
          <w:i/>
        </w:rPr>
        <w:t xml:space="preserve"> </w:t>
      </w:r>
      <w:r w:rsidRPr="001709EF">
        <w:t>embryo (E14.5), sectioned in sagittal, coronal and transverse planes.</w:t>
      </w:r>
    </w:p>
    <w:p w14:paraId="45B72B83" w14:textId="77777777" w:rsidR="00F0103D" w:rsidRPr="004204FA" w:rsidRDefault="00F0103D" w:rsidP="00801754">
      <w:pPr>
        <w:pStyle w:val="MDPI51figurecaption"/>
        <w:spacing w:after="120" w:line="240" w:lineRule="atLeast"/>
        <w:ind w:left="0" w:right="0"/>
      </w:pPr>
      <w:r w:rsidRPr="00CE19C6">
        <w:rPr>
          <w:b/>
        </w:rPr>
        <w:t>Supplementary Video 2:</w:t>
      </w:r>
      <w:r w:rsidRPr="001709EF">
        <w:t xml:space="preserve"> Three-Dimensional volume rendering of potassium iodine stained </w:t>
      </w:r>
      <w:r w:rsidRPr="001709EF">
        <w:rPr>
          <w:i/>
        </w:rPr>
        <w:t>Pde2A</w:t>
      </w:r>
      <w:r w:rsidRPr="001709EF">
        <w:rPr>
          <w:i/>
          <w:vertAlign w:val="superscript"/>
        </w:rPr>
        <w:t xml:space="preserve">-/- </w:t>
      </w:r>
      <w:r w:rsidRPr="001709EF">
        <w:t>embryo (E14.5), sectioned in sagittal, coronal and transverse planes.</w:t>
      </w:r>
    </w:p>
    <w:p w14:paraId="1F0D23CC" w14:textId="79C5DE16" w:rsidR="001D7388" w:rsidRPr="001B25B9" w:rsidRDefault="008134FF" w:rsidP="00801754">
      <w:pPr>
        <w:spacing w:before="120" w:after="120" w:line="240" w:lineRule="atLeast"/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</w:pPr>
      <w:r w:rsidRPr="001B25B9">
        <w:rPr>
          <w:rFonts w:ascii="Palatino Linotype" w:eastAsia="Times New Roman" w:hAnsi="Palatino Linotype" w:cs="Times New Roman"/>
          <w:b/>
          <w:bCs/>
          <w:color w:val="000000"/>
          <w:sz w:val="18"/>
          <w:szCs w:val="20"/>
          <w:lang w:val="en-US" w:eastAsia="de-DE" w:bidi="en-US"/>
        </w:rPr>
        <w:t>Supplementary S1:</w:t>
      </w:r>
      <w:r w:rsidRPr="001B25B9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 </w:t>
      </w:r>
      <w:r w:rsidR="00443FAE" w:rsidRPr="001B25B9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>Morphological end molecular defects</w:t>
      </w:r>
      <w:r w:rsidR="003B7237" w:rsidRPr="001B25B9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 of the liver</w:t>
      </w:r>
      <w:r w:rsidR="00443FAE" w:rsidRPr="001B25B9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 increase during development in PDE2A-/- embryos.</w:t>
      </w:r>
      <w:bookmarkStart w:id="0" w:name="_GoBack"/>
      <w:bookmarkEnd w:id="0"/>
    </w:p>
    <w:p w14:paraId="732049D5" w14:textId="356D1382" w:rsidR="008134FF" w:rsidRPr="001B25B9" w:rsidRDefault="008134FF" w:rsidP="00801754">
      <w:pPr>
        <w:spacing w:before="120" w:after="120" w:line="240" w:lineRule="atLeast"/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</w:pPr>
      <w:r w:rsidRPr="001B25B9">
        <w:rPr>
          <w:rFonts w:ascii="Palatino Linotype" w:eastAsia="Times New Roman" w:hAnsi="Palatino Linotype" w:cs="Times New Roman"/>
          <w:b/>
          <w:bCs/>
          <w:color w:val="000000"/>
          <w:sz w:val="18"/>
          <w:szCs w:val="20"/>
          <w:lang w:val="en-US" w:eastAsia="de-DE" w:bidi="en-US"/>
        </w:rPr>
        <w:t>Supplementary S2:</w:t>
      </w:r>
      <w:r w:rsidRPr="001B25B9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 </w:t>
      </w:r>
      <w:r w:rsidR="0057129F" w:rsidRPr="001B25B9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>PDE2A inhibi</w:t>
      </w:r>
      <w:r w:rsidR="000E09A9" w:rsidRPr="001B25B9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>tion does not affect liver cell</w:t>
      </w:r>
      <w:r w:rsidR="0057129F" w:rsidRPr="001B25B9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 differentiation in vitro.</w:t>
      </w:r>
    </w:p>
    <w:p w14:paraId="38BD6A83" w14:textId="0BDD8AF6" w:rsidR="008134FF" w:rsidRPr="001B25B9" w:rsidRDefault="008134FF" w:rsidP="00801754">
      <w:pPr>
        <w:spacing w:before="120" w:after="120" w:line="240" w:lineRule="atLeast"/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</w:pPr>
      <w:r w:rsidRPr="001B25B9">
        <w:rPr>
          <w:rFonts w:ascii="Palatino Linotype" w:eastAsia="Times New Roman" w:hAnsi="Palatino Linotype" w:cs="Times New Roman"/>
          <w:b/>
          <w:bCs/>
          <w:color w:val="000000"/>
          <w:sz w:val="18"/>
          <w:szCs w:val="20"/>
          <w:lang w:val="en-US" w:eastAsia="de-DE" w:bidi="en-US"/>
        </w:rPr>
        <w:t>Supplementary S3:</w:t>
      </w:r>
      <w:r w:rsidR="00A66ACA" w:rsidRPr="001B25B9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 The percentage of lymphocytes is normal in liver of PDE2A-/- embryos.</w:t>
      </w:r>
    </w:p>
    <w:p w14:paraId="0E30B04F" w14:textId="77777777" w:rsidR="008134FF" w:rsidRPr="001B25B9" w:rsidRDefault="008134FF" w:rsidP="00801754">
      <w:pPr>
        <w:spacing w:before="120" w:after="120" w:line="240" w:lineRule="atLeast"/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</w:pPr>
    </w:p>
    <w:sectPr w:rsidR="008134FF" w:rsidRPr="001B25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03D"/>
    <w:rsid w:val="000E09A9"/>
    <w:rsid w:val="001B25B9"/>
    <w:rsid w:val="002D4C11"/>
    <w:rsid w:val="003868EA"/>
    <w:rsid w:val="003B7237"/>
    <w:rsid w:val="00443FAE"/>
    <w:rsid w:val="0057129F"/>
    <w:rsid w:val="007518D9"/>
    <w:rsid w:val="007B10FE"/>
    <w:rsid w:val="00801754"/>
    <w:rsid w:val="008134FF"/>
    <w:rsid w:val="009B58BC"/>
    <w:rsid w:val="00A66ACA"/>
    <w:rsid w:val="00E44E1D"/>
    <w:rsid w:val="00F0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53794"/>
  <w15:chartTrackingRefBased/>
  <w15:docId w15:val="{0A75709C-EB9F-4883-961D-18882021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51figurecaption">
    <w:name w:val="MDPI_5.1_figure_caption"/>
    <w:basedOn w:val="Normal"/>
    <w:qFormat/>
    <w:rsid w:val="00F0103D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venneri</dc:creator>
  <cp:keywords/>
  <dc:description/>
  <cp:lastModifiedBy>MDPI</cp:lastModifiedBy>
  <cp:revision>6</cp:revision>
  <dcterms:created xsi:type="dcterms:W3CDTF">2020-04-21T13:25:00Z</dcterms:created>
  <dcterms:modified xsi:type="dcterms:W3CDTF">2020-04-22T01:41:00Z</dcterms:modified>
</cp:coreProperties>
</file>