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229C0" w14:textId="77777777" w:rsidR="004923E3" w:rsidRDefault="004923E3" w:rsidP="004923E3">
      <w:pPr>
        <w:spacing w:after="0" w:line="480" w:lineRule="auto"/>
        <w:jc w:val="both"/>
        <w:rPr>
          <w:b/>
          <w:sz w:val="28"/>
          <w:szCs w:val="28"/>
        </w:rPr>
      </w:pPr>
      <w:bookmarkStart w:id="0" w:name="_heading=h.hz6uqygaavct" w:colFirst="0" w:colLast="0"/>
      <w:bookmarkStart w:id="1" w:name="_Hlk50724734"/>
      <w:bookmarkStart w:id="2" w:name="_Hlk50725067"/>
      <w:bookmarkStart w:id="3" w:name="_Hlk50724797"/>
      <w:bookmarkStart w:id="4" w:name="_Hlk56414954"/>
      <w:bookmarkEnd w:id="0"/>
      <w:r>
        <w:rPr>
          <w:b/>
          <w:sz w:val="28"/>
          <w:szCs w:val="28"/>
        </w:rPr>
        <w:t xml:space="preserve">Environmentally relevant iron oxide nanoparticles produce limited acute pulmonary </w:t>
      </w:r>
      <w:r>
        <w:rPr>
          <w:rFonts w:hint="eastAsia"/>
          <w:b/>
          <w:sz w:val="28"/>
          <w:szCs w:val="28"/>
        </w:rPr>
        <w:t>effects</w:t>
      </w:r>
      <w:r>
        <w:rPr>
          <w:b/>
          <w:sz w:val="28"/>
          <w:szCs w:val="28"/>
        </w:rPr>
        <w:t xml:space="preserve"> in rats at realistic exposure levels</w:t>
      </w:r>
      <w:bookmarkEnd w:id="1"/>
    </w:p>
    <w:p w14:paraId="71AD4755" w14:textId="5914D662" w:rsidR="006D6802" w:rsidRDefault="006D6802" w:rsidP="00B16C9B">
      <w:pPr>
        <w:tabs>
          <w:tab w:val="left" w:pos="0"/>
        </w:tabs>
        <w:spacing w:after="0" w:line="480" w:lineRule="auto"/>
        <w:rPr>
          <w:color w:val="000000"/>
        </w:rPr>
      </w:pPr>
      <w:r>
        <w:rPr>
          <w:color w:val="000000"/>
        </w:rPr>
        <w:t xml:space="preserve">Chang Guo, </w:t>
      </w:r>
      <w:r>
        <w:t>Ralf J. M. Weber</w:t>
      </w:r>
      <w:r>
        <w:rPr>
          <w:color w:val="000000"/>
        </w:rPr>
        <w:t xml:space="preserve">, Alison Buckley, </w:t>
      </w:r>
      <w:r>
        <w:t xml:space="preserve">Julie Mazzolini, </w:t>
      </w:r>
      <w:r>
        <w:rPr>
          <w:color w:val="000000"/>
        </w:rPr>
        <w:t>Sarah Rober</w:t>
      </w:r>
      <w:r w:rsidR="00B91839">
        <w:rPr>
          <w:color w:val="000000"/>
        </w:rPr>
        <w:t>t</w:t>
      </w:r>
      <w:r>
        <w:rPr>
          <w:color w:val="000000"/>
        </w:rPr>
        <w:t xml:space="preserve">son, </w:t>
      </w:r>
      <w:r>
        <w:t xml:space="preserve">Juana Maria Delgado-Saborit, Joshua Z. Rappoport, </w:t>
      </w:r>
      <w:r>
        <w:rPr>
          <w:color w:val="000000"/>
        </w:rPr>
        <w:t xml:space="preserve">James Warren, Alan Hodgson, </w:t>
      </w:r>
      <w:r>
        <w:t>Paul Sanderson</w:t>
      </w:r>
      <w:r>
        <w:rPr>
          <w:color w:val="000000"/>
        </w:rPr>
        <w:t xml:space="preserve">, </w:t>
      </w:r>
      <w:r>
        <w:t xml:space="preserve">James Kevin Chipman, Mark R. </w:t>
      </w:r>
      <w:proofErr w:type="spellStart"/>
      <w:r>
        <w:t>Viant</w:t>
      </w:r>
      <w:proofErr w:type="spellEnd"/>
      <w:r>
        <w:rPr>
          <w:color w:val="000000"/>
        </w:rPr>
        <w:t>, Rachel Smith</w:t>
      </w:r>
      <w:bookmarkEnd w:id="2"/>
      <w:r>
        <w:rPr>
          <w:color w:val="000000"/>
        </w:rPr>
        <w:t xml:space="preserve"> </w:t>
      </w:r>
    </w:p>
    <w:bookmarkEnd w:id="3"/>
    <w:p w14:paraId="4CF06C24" w14:textId="77777777" w:rsidR="00842A8E" w:rsidRPr="006D6802" w:rsidRDefault="00842A8E">
      <w:pPr>
        <w:rPr>
          <w:b/>
        </w:rPr>
      </w:pPr>
    </w:p>
    <w:p w14:paraId="00000004" w14:textId="601F1AF3" w:rsidR="001521DF" w:rsidRPr="00B91839" w:rsidRDefault="00B554C1">
      <w:pPr>
        <w:rPr>
          <w:b/>
          <w:caps/>
        </w:rPr>
      </w:pPr>
      <w:r w:rsidRPr="00B91839">
        <w:rPr>
          <w:b/>
          <w:caps/>
        </w:rPr>
        <w:t>SUPPLEMENTARY Tables</w:t>
      </w:r>
    </w:p>
    <w:bookmarkEnd w:id="4"/>
    <w:p w14:paraId="00000005" w14:textId="77777777" w:rsidR="001521DF" w:rsidRDefault="001521DF">
      <w:pPr>
        <w:rPr>
          <w:b/>
        </w:rPr>
      </w:pPr>
    </w:p>
    <w:p w14:paraId="00000006" w14:textId="77777777" w:rsidR="001521DF" w:rsidRDefault="001521DF">
      <w:pPr>
        <w:rPr>
          <w:b/>
        </w:rPr>
      </w:pPr>
    </w:p>
    <w:p w14:paraId="00000007" w14:textId="77777777" w:rsidR="001521DF" w:rsidRDefault="001521DF">
      <w:pPr>
        <w:rPr>
          <w:b/>
        </w:rPr>
        <w:sectPr w:rsidR="001521DF" w:rsidSect="00B16C9B">
          <w:pgSz w:w="11906" w:h="16838"/>
          <w:pgMar w:top="1440" w:right="1440" w:bottom="1440" w:left="1440" w:header="709" w:footer="709" w:gutter="0"/>
          <w:pgNumType w:start="1"/>
          <w:cols w:space="720" w:equalWidth="0">
            <w:col w:w="9360"/>
          </w:cols>
          <w:docGrid w:linePitch="299"/>
        </w:sectPr>
      </w:pPr>
    </w:p>
    <w:p w14:paraId="3D11429B" w14:textId="0EC4C96F" w:rsidR="00CB177E" w:rsidRDefault="00B554C1">
      <w:pPr>
        <w:spacing w:after="0"/>
      </w:pPr>
      <w:bookmarkStart w:id="5" w:name="_Hlk60138447"/>
      <w:r w:rsidRPr="00C22EDE">
        <w:rPr>
          <w:b/>
        </w:rPr>
        <w:lastRenderedPageBreak/>
        <w:t>Table S1</w:t>
      </w:r>
      <w:r>
        <w:t xml:space="preserve"> </w:t>
      </w:r>
      <w:proofErr w:type="spellStart"/>
      <w:r>
        <w:t>FeOxNP</w:t>
      </w:r>
      <w:proofErr w:type="spellEnd"/>
      <w:r>
        <w:t xml:space="preserve"> inhalation studies</w:t>
      </w:r>
      <w:r w:rsidR="00834188">
        <w:t>.</w:t>
      </w:r>
      <w:bookmarkEnd w:id="5"/>
    </w:p>
    <w:tbl>
      <w:tblPr>
        <w:tblStyle w:val="a"/>
        <w:tblW w:w="13892" w:type="dxa"/>
        <w:tblBorders>
          <w:top w:val="single" w:sz="4" w:space="0" w:color="000000"/>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1276"/>
        <w:gridCol w:w="1134"/>
        <w:gridCol w:w="1701"/>
        <w:gridCol w:w="1417"/>
        <w:gridCol w:w="850"/>
        <w:gridCol w:w="852"/>
        <w:gridCol w:w="5670"/>
        <w:gridCol w:w="992"/>
      </w:tblGrid>
      <w:tr w:rsidR="00CB177E" w14:paraId="527289C2" w14:textId="503D5B01" w:rsidTr="00CB177E">
        <w:trPr>
          <w:trHeight w:val="448"/>
        </w:trPr>
        <w:tc>
          <w:tcPr>
            <w:tcW w:w="1276" w:type="dxa"/>
            <w:tcBorders>
              <w:top w:val="single" w:sz="12" w:space="0" w:color="000000"/>
              <w:left w:val="nil"/>
              <w:right w:val="nil"/>
            </w:tcBorders>
            <w:vAlign w:val="bottom"/>
          </w:tcPr>
          <w:p w14:paraId="00000009" w14:textId="75A079F1" w:rsidR="00CB177E" w:rsidRDefault="00CB177E" w:rsidP="00CB177E">
            <w:pPr>
              <w:rPr>
                <w:b/>
                <w:sz w:val="12"/>
                <w:szCs w:val="12"/>
              </w:rPr>
            </w:pPr>
            <w:r w:rsidRPr="00436EB1">
              <w:rPr>
                <w:rFonts w:cstheme="minorHAnsi"/>
                <w:b/>
                <w:sz w:val="12"/>
                <w:szCs w:val="12"/>
                <w:lang w:val="en-GB"/>
              </w:rPr>
              <w:t xml:space="preserve">Origin </w:t>
            </w:r>
            <w:proofErr w:type="spellStart"/>
            <w:r w:rsidRPr="00436EB1">
              <w:rPr>
                <w:rFonts w:cstheme="minorHAnsi"/>
                <w:b/>
                <w:sz w:val="12"/>
                <w:szCs w:val="12"/>
                <w:lang w:val="en-GB"/>
              </w:rPr>
              <w:t>FeOx</w:t>
            </w:r>
            <w:proofErr w:type="spellEnd"/>
            <w:r w:rsidRPr="00436EB1">
              <w:rPr>
                <w:rFonts w:cstheme="minorHAnsi"/>
                <w:b/>
                <w:sz w:val="12"/>
                <w:szCs w:val="12"/>
                <w:lang w:val="en-GB"/>
              </w:rPr>
              <w:t xml:space="preserve"> particles</w:t>
            </w:r>
          </w:p>
        </w:tc>
        <w:tc>
          <w:tcPr>
            <w:tcW w:w="1134" w:type="dxa"/>
            <w:tcBorders>
              <w:top w:val="single" w:sz="12" w:space="0" w:color="000000"/>
              <w:left w:val="nil"/>
              <w:right w:val="nil"/>
            </w:tcBorders>
            <w:vAlign w:val="bottom"/>
          </w:tcPr>
          <w:p w14:paraId="0000000A" w14:textId="60F3EFD2" w:rsidR="00CB177E" w:rsidRDefault="00CB177E" w:rsidP="00CB177E">
            <w:pPr>
              <w:rPr>
                <w:b/>
                <w:sz w:val="12"/>
                <w:szCs w:val="12"/>
              </w:rPr>
            </w:pPr>
            <w:r w:rsidRPr="00436EB1">
              <w:rPr>
                <w:rFonts w:cstheme="minorHAnsi"/>
                <w:b/>
                <w:sz w:val="12"/>
                <w:szCs w:val="12"/>
                <w:lang w:val="en-GB"/>
              </w:rPr>
              <w:t>Characterization of primary particles</w:t>
            </w:r>
          </w:p>
        </w:tc>
        <w:tc>
          <w:tcPr>
            <w:tcW w:w="1701" w:type="dxa"/>
            <w:tcBorders>
              <w:top w:val="single" w:sz="12" w:space="0" w:color="000000"/>
              <w:left w:val="nil"/>
              <w:right w:val="nil"/>
            </w:tcBorders>
            <w:vAlign w:val="bottom"/>
          </w:tcPr>
          <w:p w14:paraId="1B8418C9" w14:textId="77777777" w:rsidR="00CB177E" w:rsidRPr="00436EB1" w:rsidRDefault="00CB177E" w:rsidP="00CB177E">
            <w:pPr>
              <w:rPr>
                <w:rFonts w:cstheme="minorHAnsi"/>
                <w:b/>
                <w:sz w:val="12"/>
                <w:szCs w:val="12"/>
                <w:lang w:val="en-GB"/>
              </w:rPr>
            </w:pPr>
            <w:r w:rsidRPr="00436EB1">
              <w:rPr>
                <w:rFonts w:cstheme="minorHAnsi"/>
                <w:b/>
                <w:sz w:val="12"/>
                <w:szCs w:val="12"/>
                <w:lang w:val="en-GB"/>
              </w:rPr>
              <w:t xml:space="preserve">Characterization of aerosols </w:t>
            </w:r>
          </w:p>
          <w:p w14:paraId="0000000D" w14:textId="35B79429" w:rsidR="00CB177E" w:rsidRDefault="00CB177E" w:rsidP="00CB177E">
            <w:pPr>
              <w:rPr>
                <w:b/>
                <w:sz w:val="12"/>
                <w:szCs w:val="12"/>
              </w:rPr>
            </w:pPr>
            <w:r w:rsidRPr="00436EB1">
              <w:rPr>
                <w:rFonts w:cstheme="minorHAnsi"/>
                <w:sz w:val="12"/>
                <w:szCs w:val="12"/>
                <w:lang w:val="en-GB"/>
              </w:rPr>
              <w:t xml:space="preserve">(CMD - count median diameter; MMAD - mass median aerodynamic diameter; GMD - </w:t>
            </w:r>
            <w:r w:rsidRPr="00436EB1">
              <w:rPr>
                <w:rFonts w:cstheme="minorHAnsi"/>
                <w:sz w:val="12"/>
                <w:szCs w:val="12"/>
              </w:rPr>
              <w:t xml:space="preserve">geometric mean diameter; </w:t>
            </w:r>
            <w:r w:rsidRPr="00436EB1">
              <w:rPr>
                <w:rFonts w:cstheme="minorHAnsi"/>
                <w:sz w:val="12"/>
                <w:szCs w:val="12"/>
                <w:lang w:val="en-GB"/>
              </w:rPr>
              <w:t>GSD - geometric standard deviation)</w:t>
            </w:r>
          </w:p>
        </w:tc>
        <w:tc>
          <w:tcPr>
            <w:tcW w:w="1417" w:type="dxa"/>
            <w:tcBorders>
              <w:top w:val="single" w:sz="12" w:space="0" w:color="000000"/>
              <w:left w:val="nil"/>
              <w:right w:val="nil"/>
            </w:tcBorders>
            <w:vAlign w:val="bottom"/>
          </w:tcPr>
          <w:p w14:paraId="656C697B" w14:textId="77777777" w:rsidR="00CB177E" w:rsidRPr="00436EB1" w:rsidRDefault="00CB177E" w:rsidP="00CB177E">
            <w:pPr>
              <w:rPr>
                <w:rFonts w:cstheme="minorHAnsi"/>
                <w:b/>
                <w:sz w:val="12"/>
                <w:szCs w:val="12"/>
                <w:lang w:val="en-GB"/>
              </w:rPr>
            </w:pPr>
            <w:r w:rsidRPr="00436EB1">
              <w:rPr>
                <w:rFonts w:cstheme="minorHAnsi"/>
                <w:b/>
                <w:sz w:val="12"/>
                <w:szCs w:val="12"/>
                <w:lang w:val="en-GB"/>
              </w:rPr>
              <w:t xml:space="preserve">Exposure </w:t>
            </w:r>
            <w:r w:rsidRPr="00436EB1">
              <w:rPr>
                <w:rFonts w:cstheme="minorHAnsi"/>
                <w:b/>
                <w:noProof/>
                <w:sz w:val="12"/>
                <w:szCs w:val="12"/>
                <w:lang w:val="en-GB"/>
              </w:rPr>
              <w:t>dose</w:t>
            </w:r>
            <w:r w:rsidRPr="00436EB1">
              <w:rPr>
                <w:rFonts w:cstheme="minorHAnsi"/>
                <w:b/>
                <w:sz w:val="12"/>
                <w:szCs w:val="12"/>
                <w:lang w:val="en-GB"/>
              </w:rPr>
              <w:t xml:space="preserve"> </w:t>
            </w:r>
          </w:p>
          <w:p w14:paraId="0000000F" w14:textId="0B17923E" w:rsidR="00CB177E" w:rsidRDefault="00CB177E" w:rsidP="00CB177E">
            <w:pPr>
              <w:rPr>
                <w:b/>
                <w:sz w:val="12"/>
                <w:szCs w:val="12"/>
              </w:rPr>
            </w:pPr>
            <w:r w:rsidRPr="00436EB1">
              <w:rPr>
                <w:rFonts w:cstheme="minorHAnsi"/>
                <w:b/>
                <w:sz w:val="12"/>
                <w:szCs w:val="12"/>
                <w:lang w:val="en-GB"/>
              </w:rPr>
              <w:t xml:space="preserve">(aerosol concentration </w:t>
            </w:r>
            <w:r w:rsidRPr="00436EB1">
              <w:rPr>
                <w:rFonts w:cstheme="minorHAnsi"/>
                <w:b/>
                <w:bCs/>
                <w:sz w:val="12"/>
                <w:szCs w:val="12"/>
                <w:lang w:val="en-GB"/>
              </w:rPr>
              <w:t>×</w:t>
            </w:r>
            <w:r w:rsidRPr="00436EB1">
              <w:rPr>
                <w:rFonts w:cstheme="minorHAnsi"/>
                <w:b/>
                <w:sz w:val="12"/>
                <w:szCs w:val="12"/>
                <w:lang w:val="en-GB"/>
              </w:rPr>
              <w:t xml:space="preserve"> exposure duration)</w:t>
            </w:r>
          </w:p>
        </w:tc>
        <w:tc>
          <w:tcPr>
            <w:tcW w:w="850" w:type="dxa"/>
            <w:tcBorders>
              <w:top w:val="single" w:sz="12" w:space="0" w:color="000000"/>
              <w:left w:val="nil"/>
              <w:right w:val="nil"/>
            </w:tcBorders>
            <w:vAlign w:val="bottom"/>
          </w:tcPr>
          <w:p w14:paraId="00000010" w14:textId="3ED62783" w:rsidR="00CB177E" w:rsidRDefault="00CB177E" w:rsidP="00CB177E">
            <w:pPr>
              <w:rPr>
                <w:b/>
                <w:sz w:val="12"/>
                <w:szCs w:val="12"/>
              </w:rPr>
            </w:pPr>
            <w:r w:rsidRPr="00436EB1">
              <w:rPr>
                <w:rFonts w:cstheme="minorHAnsi"/>
                <w:b/>
                <w:sz w:val="12"/>
                <w:szCs w:val="12"/>
                <w:lang w:val="en-GB"/>
              </w:rPr>
              <w:t>Animal models</w:t>
            </w:r>
          </w:p>
        </w:tc>
        <w:tc>
          <w:tcPr>
            <w:tcW w:w="852" w:type="dxa"/>
            <w:tcBorders>
              <w:top w:val="single" w:sz="12" w:space="0" w:color="000000"/>
              <w:left w:val="nil"/>
              <w:right w:val="nil"/>
            </w:tcBorders>
            <w:vAlign w:val="bottom"/>
          </w:tcPr>
          <w:p w14:paraId="00000011" w14:textId="4F21DDE7" w:rsidR="00CB177E" w:rsidRDefault="00CB177E" w:rsidP="00CB177E">
            <w:pPr>
              <w:rPr>
                <w:b/>
                <w:sz w:val="12"/>
                <w:szCs w:val="12"/>
              </w:rPr>
            </w:pPr>
            <w:r w:rsidRPr="00436EB1">
              <w:rPr>
                <w:rFonts w:cstheme="minorHAnsi"/>
                <w:b/>
                <w:sz w:val="12"/>
                <w:szCs w:val="12"/>
                <w:lang w:val="en-GB"/>
              </w:rPr>
              <w:t>Animal sacrifice time points post-</w:t>
            </w:r>
            <w:r w:rsidRPr="00436EB1">
              <w:rPr>
                <w:rFonts w:cstheme="minorHAnsi"/>
                <w:b/>
                <w:noProof/>
                <w:sz w:val="12"/>
                <w:szCs w:val="12"/>
                <w:lang w:val="en-GB"/>
              </w:rPr>
              <w:t>exposure</w:t>
            </w:r>
          </w:p>
        </w:tc>
        <w:tc>
          <w:tcPr>
            <w:tcW w:w="5670" w:type="dxa"/>
            <w:tcBorders>
              <w:top w:val="single" w:sz="12" w:space="0" w:color="000000"/>
              <w:left w:val="nil"/>
              <w:right w:val="nil"/>
            </w:tcBorders>
            <w:vAlign w:val="bottom"/>
          </w:tcPr>
          <w:p w14:paraId="00000012" w14:textId="0E6F6605" w:rsidR="00CB177E" w:rsidRDefault="00CB177E" w:rsidP="00CB177E">
            <w:pPr>
              <w:rPr>
                <w:b/>
                <w:sz w:val="12"/>
                <w:szCs w:val="12"/>
              </w:rPr>
            </w:pPr>
            <w:r w:rsidRPr="00436EB1">
              <w:rPr>
                <w:rFonts w:cstheme="minorHAnsi"/>
                <w:b/>
                <w:sz w:val="12"/>
                <w:szCs w:val="12"/>
                <w:lang w:val="en-GB"/>
              </w:rPr>
              <w:t>Brief biological findings</w:t>
            </w:r>
          </w:p>
        </w:tc>
        <w:tc>
          <w:tcPr>
            <w:tcW w:w="992" w:type="dxa"/>
            <w:tcBorders>
              <w:top w:val="single" w:sz="12" w:space="0" w:color="000000"/>
              <w:left w:val="nil"/>
              <w:right w:val="nil"/>
            </w:tcBorders>
            <w:vAlign w:val="bottom"/>
          </w:tcPr>
          <w:p w14:paraId="1B958EA3" w14:textId="77777777" w:rsidR="00CB177E" w:rsidRPr="00436EB1" w:rsidRDefault="00CB177E" w:rsidP="00CB177E">
            <w:pPr>
              <w:rPr>
                <w:rFonts w:cstheme="minorHAnsi"/>
                <w:b/>
                <w:sz w:val="12"/>
                <w:szCs w:val="12"/>
                <w:lang w:val="en-GB"/>
              </w:rPr>
            </w:pPr>
            <w:r w:rsidRPr="00436EB1">
              <w:rPr>
                <w:rFonts w:cstheme="minorHAnsi"/>
                <w:b/>
                <w:sz w:val="12"/>
                <w:szCs w:val="12"/>
                <w:lang w:val="en-GB"/>
              </w:rPr>
              <w:t>Reference</w:t>
            </w:r>
          </w:p>
          <w:p w14:paraId="538DC00E" w14:textId="22ADF168" w:rsidR="00CB177E" w:rsidRPr="00436EB1" w:rsidRDefault="00CB177E" w:rsidP="00CB177E">
            <w:pPr>
              <w:ind w:left="38" w:right="-108"/>
              <w:rPr>
                <w:rFonts w:cstheme="minorHAnsi"/>
                <w:sz w:val="12"/>
                <w:szCs w:val="12"/>
                <w:lang w:val="en-GB"/>
              </w:rPr>
            </w:pPr>
            <w:r w:rsidRPr="00436EB1">
              <w:rPr>
                <w:rFonts w:cstheme="minorHAnsi"/>
                <w:sz w:val="12"/>
                <w:szCs w:val="12"/>
                <w:lang w:val="en-GB"/>
              </w:rPr>
              <w:t>(</w:t>
            </w:r>
            <w:r w:rsidR="004923E3" w:rsidRPr="004923E3">
              <w:rPr>
                <w:rFonts w:asciiTheme="minorHAnsi" w:hAnsiTheme="minorHAnsi" w:cstheme="minorHAnsi"/>
                <w:color w:val="1C1D1E"/>
                <w:sz w:val="12"/>
                <w:vertAlign w:val="superscript"/>
                <w:lang w:val="en"/>
              </w:rPr>
              <w:t>†</w:t>
            </w:r>
            <w:r w:rsidRPr="00436EB1">
              <w:rPr>
                <w:rFonts w:cstheme="minorHAnsi"/>
                <w:sz w:val="12"/>
                <w:szCs w:val="12"/>
                <w:lang w:val="en-GB"/>
              </w:rPr>
              <w:t xml:space="preserve"> nose-only inhalation; </w:t>
            </w:r>
          </w:p>
          <w:p w14:paraId="5CD91B1D" w14:textId="0BAA0D24" w:rsidR="00CB177E" w:rsidRDefault="004923E3" w:rsidP="00CB177E">
            <w:r w:rsidRPr="004923E3">
              <w:rPr>
                <w:rFonts w:asciiTheme="minorHAnsi" w:hAnsiTheme="minorHAnsi" w:cstheme="minorHAnsi"/>
                <w:color w:val="1C1D1E"/>
                <w:sz w:val="12"/>
                <w:vertAlign w:val="superscript"/>
                <w:lang w:val="en"/>
              </w:rPr>
              <w:t>††</w:t>
            </w:r>
            <w:r w:rsidR="00CB177E" w:rsidRPr="00436EB1">
              <w:rPr>
                <w:rFonts w:cstheme="minorHAnsi"/>
                <w:sz w:val="12"/>
                <w:szCs w:val="12"/>
                <w:lang w:val="en-GB"/>
              </w:rPr>
              <w:t xml:space="preserve"> whole-body exposure)</w:t>
            </w:r>
          </w:p>
        </w:tc>
      </w:tr>
      <w:tr w:rsidR="00CB177E" w14:paraId="0F1BB79D" w14:textId="0FF21B01" w:rsidTr="00CB177E">
        <w:trPr>
          <w:trHeight w:val="93"/>
        </w:trPr>
        <w:tc>
          <w:tcPr>
            <w:tcW w:w="1276" w:type="dxa"/>
            <w:tcBorders>
              <w:top w:val="single" w:sz="12" w:space="0" w:color="000000"/>
              <w:left w:val="nil"/>
              <w:right w:val="nil"/>
            </w:tcBorders>
            <w:vAlign w:val="bottom"/>
          </w:tcPr>
          <w:p w14:paraId="00000016" w14:textId="77777777" w:rsidR="00CB177E" w:rsidRDefault="00CB177E" w:rsidP="00CB177E">
            <w:pPr>
              <w:rPr>
                <w:sz w:val="12"/>
                <w:szCs w:val="12"/>
              </w:rPr>
            </w:pPr>
            <w:r>
              <w:rPr>
                <w:sz w:val="12"/>
                <w:szCs w:val="12"/>
              </w:rPr>
              <w:t xml:space="preserve">Dust with </w:t>
            </w:r>
            <w:proofErr w:type="spellStart"/>
            <w:r>
              <w:rPr>
                <w:sz w:val="12"/>
                <w:szCs w:val="12"/>
              </w:rPr>
              <w:t>FeOx</w:t>
            </w:r>
            <w:proofErr w:type="spellEnd"/>
            <w:r>
              <w:rPr>
                <w:sz w:val="12"/>
                <w:szCs w:val="12"/>
              </w:rPr>
              <w:t xml:space="preserve"> w/ SiO</w:t>
            </w:r>
            <w:r>
              <w:rPr>
                <w:sz w:val="12"/>
                <w:szCs w:val="12"/>
                <w:vertAlign w:val="subscript"/>
              </w:rPr>
              <w:t>2</w:t>
            </w:r>
          </w:p>
        </w:tc>
        <w:tc>
          <w:tcPr>
            <w:tcW w:w="1134" w:type="dxa"/>
            <w:tcBorders>
              <w:top w:val="single" w:sz="12" w:space="0" w:color="000000"/>
              <w:left w:val="nil"/>
              <w:right w:val="nil"/>
            </w:tcBorders>
            <w:vAlign w:val="bottom"/>
          </w:tcPr>
          <w:p w14:paraId="00000017" w14:textId="77777777" w:rsidR="00CB177E" w:rsidRDefault="00CB177E" w:rsidP="00CB177E">
            <w:pPr>
              <w:rPr>
                <w:sz w:val="12"/>
                <w:szCs w:val="12"/>
              </w:rPr>
            </w:pPr>
            <w:r>
              <w:rPr>
                <w:sz w:val="12"/>
                <w:szCs w:val="12"/>
              </w:rPr>
              <w:t>-</w:t>
            </w:r>
          </w:p>
        </w:tc>
        <w:tc>
          <w:tcPr>
            <w:tcW w:w="1701" w:type="dxa"/>
            <w:tcBorders>
              <w:top w:val="single" w:sz="12" w:space="0" w:color="000000"/>
              <w:left w:val="nil"/>
              <w:right w:val="nil"/>
            </w:tcBorders>
            <w:vAlign w:val="bottom"/>
          </w:tcPr>
          <w:p w14:paraId="00000019" w14:textId="77777777" w:rsidR="00CB177E" w:rsidRDefault="00CB177E" w:rsidP="00CB177E">
            <w:pPr>
              <w:rPr>
                <w:sz w:val="12"/>
                <w:szCs w:val="12"/>
              </w:rPr>
            </w:pPr>
            <w:r>
              <w:rPr>
                <w:sz w:val="12"/>
                <w:szCs w:val="12"/>
              </w:rPr>
              <w:t>-</w:t>
            </w:r>
          </w:p>
        </w:tc>
        <w:tc>
          <w:tcPr>
            <w:tcW w:w="1417" w:type="dxa"/>
            <w:tcBorders>
              <w:top w:val="single" w:sz="12" w:space="0" w:color="000000"/>
              <w:left w:val="nil"/>
              <w:right w:val="nil"/>
            </w:tcBorders>
            <w:vAlign w:val="bottom"/>
          </w:tcPr>
          <w:p w14:paraId="0000001A" w14:textId="77777777" w:rsidR="00CB177E" w:rsidRDefault="00CB177E" w:rsidP="00CB177E">
            <w:pPr>
              <w:rPr>
                <w:sz w:val="12"/>
                <w:szCs w:val="12"/>
              </w:rPr>
            </w:pPr>
            <w:r>
              <w:rPr>
                <w:sz w:val="12"/>
                <w:szCs w:val="12"/>
              </w:rPr>
              <w:t xml:space="preserve">4 h/d × 5d/w × 52 </w:t>
            </w:r>
            <w:proofErr w:type="spellStart"/>
            <w:r>
              <w:rPr>
                <w:sz w:val="12"/>
                <w:szCs w:val="12"/>
              </w:rPr>
              <w:t>wks</w:t>
            </w:r>
            <w:proofErr w:type="spellEnd"/>
          </w:p>
        </w:tc>
        <w:tc>
          <w:tcPr>
            <w:tcW w:w="850" w:type="dxa"/>
            <w:tcBorders>
              <w:top w:val="single" w:sz="12" w:space="0" w:color="000000"/>
              <w:left w:val="nil"/>
              <w:right w:val="nil"/>
            </w:tcBorders>
            <w:vAlign w:val="bottom"/>
          </w:tcPr>
          <w:p w14:paraId="0000001B" w14:textId="77777777" w:rsidR="00CB177E" w:rsidRDefault="00CB177E" w:rsidP="00CB177E">
            <w:pPr>
              <w:rPr>
                <w:sz w:val="12"/>
                <w:szCs w:val="12"/>
              </w:rPr>
            </w:pPr>
            <w:r>
              <w:rPr>
                <w:sz w:val="12"/>
                <w:szCs w:val="12"/>
              </w:rPr>
              <w:t>Mice (strain unknown)</w:t>
            </w:r>
          </w:p>
        </w:tc>
        <w:tc>
          <w:tcPr>
            <w:tcW w:w="852" w:type="dxa"/>
            <w:tcBorders>
              <w:top w:val="single" w:sz="12" w:space="0" w:color="000000"/>
              <w:left w:val="nil"/>
              <w:right w:val="nil"/>
            </w:tcBorders>
            <w:vAlign w:val="bottom"/>
          </w:tcPr>
          <w:p w14:paraId="0000001C" w14:textId="77777777" w:rsidR="00CB177E" w:rsidRDefault="00CB177E" w:rsidP="00CB177E">
            <w:pPr>
              <w:rPr>
                <w:sz w:val="12"/>
                <w:szCs w:val="12"/>
              </w:rPr>
            </w:pPr>
            <w:r>
              <w:rPr>
                <w:sz w:val="12"/>
                <w:szCs w:val="12"/>
              </w:rPr>
              <w:t>Span of life</w:t>
            </w:r>
          </w:p>
        </w:tc>
        <w:tc>
          <w:tcPr>
            <w:tcW w:w="5670" w:type="dxa"/>
            <w:tcBorders>
              <w:top w:val="single" w:sz="12" w:space="0" w:color="000000"/>
              <w:left w:val="nil"/>
              <w:right w:val="nil"/>
            </w:tcBorders>
            <w:vAlign w:val="bottom"/>
          </w:tcPr>
          <w:p w14:paraId="0000001D" w14:textId="77777777" w:rsidR="00CB177E" w:rsidRDefault="00CB177E" w:rsidP="00CB177E">
            <w:pPr>
              <w:rPr>
                <w:sz w:val="12"/>
                <w:szCs w:val="12"/>
              </w:rPr>
            </w:pPr>
            <w:r>
              <w:rPr>
                <w:sz w:val="12"/>
                <w:szCs w:val="12"/>
              </w:rPr>
              <w:t>The iron oxide dust also produced a definite increase in the incidence and malignancy of the lung tumors in mice.</w:t>
            </w:r>
          </w:p>
        </w:tc>
        <w:tc>
          <w:tcPr>
            <w:tcW w:w="992" w:type="dxa"/>
            <w:tcBorders>
              <w:top w:val="single" w:sz="12" w:space="0" w:color="000000"/>
              <w:left w:val="nil"/>
              <w:right w:val="nil"/>
            </w:tcBorders>
            <w:vAlign w:val="bottom"/>
          </w:tcPr>
          <w:p w14:paraId="5602A551" w14:textId="4D997C8A" w:rsidR="00CB177E" w:rsidRDefault="00CB177E" w:rsidP="00CB177E">
            <w:pPr>
              <w:rPr>
                <w:sz w:val="12"/>
                <w:szCs w:val="12"/>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&lt;EndNote&gt;&lt;Cite&gt;&lt;Author&gt;Campbell&lt;/Author&gt;&lt;Year&gt;1940&lt;/Year&gt;&lt;RecNum&gt;33&lt;/RecNum&gt;&lt;DisplayText&gt;&lt;style face="superscript"&gt;1&lt;/style&gt;&lt;/DisplayText&gt;&lt;record&gt;&lt;rec-number&gt;1&lt;/rec-number&gt;&lt;foreign-keys&gt;&lt;key app="EN" db-id="paet29dsqa20rqes0vn52rpffrs2vewtf9wt" timestamp="1581591094"&gt;1&lt;/key&gt;&lt;/foreign-keys&gt;&lt;ref-type name="Journal Article"&gt;17&lt;/ref-type&gt;&lt;contributors&gt;&lt;authors&gt;&lt;author&gt;Campbell, J. Argyll&lt;/author&gt;&lt;/authors&gt;&lt;/contributors&gt;&lt;titles&gt;&lt;title&gt;Effects of Precipitated Silica and of Iron Oxide on the Incidence of Primary Lung Tumours in Mice&lt;/title&gt;&lt;secondary-title&gt;British Medical Journal&lt;/secondary-title&gt;&lt;/titles&gt;&lt;periodical&gt;&lt;full-title&gt;British Medical Journal&lt;/full-title&gt;&lt;/periodical&gt;&lt;pages&gt;275&lt;/pages&gt;&lt;volume&gt;2&lt;/volume&gt;&lt;number&gt;4156&lt;/number&gt;&lt;dates&gt;&lt;year&gt;1940&lt;/year&gt;&lt;/dates&gt;&lt;urls&gt;&lt;related-urls&gt;&lt;url&gt;http://www.bmj.com/content/2/4156/275.abstract&lt;/url&gt;&lt;/related-urls&gt;&lt;/urls&gt;&lt;electronic-resource-num&gt;10.1136/bmj.2.4156.275&lt;/electronic-resource-num&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1</w:t>
            </w:r>
            <w:r>
              <w:rPr>
                <w:rFonts w:cstheme="minorHAnsi"/>
                <w:sz w:val="12"/>
                <w:szCs w:val="12"/>
                <w:lang w:val="en-GB"/>
              </w:rPr>
              <w:fldChar w:fldCharType="end"/>
            </w:r>
          </w:p>
        </w:tc>
      </w:tr>
      <w:tr w:rsidR="00CB177E" w14:paraId="355FB73C" w14:textId="3E8CF7DB" w:rsidTr="00CB177E">
        <w:tc>
          <w:tcPr>
            <w:tcW w:w="1276" w:type="dxa"/>
            <w:tcBorders>
              <w:top w:val="single" w:sz="4" w:space="0" w:color="000000"/>
              <w:left w:val="nil"/>
              <w:bottom w:val="single" w:sz="4" w:space="0" w:color="000000"/>
              <w:right w:val="nil"/>
            </w:tcBorders>
          </w:tcPr>
          <w:p w14:paraId="0000001F" w14:textId="77777777" w:rsidR="00CB177E" w:rsidRDefault="00CB177E" w:rsidP="00CB177E">
            <w:pPr>
              <w:rPr>
                <w:sz w:val="12"/>
                <w:szCs w:val="12"/>
              </w:rPr>
            </w:pPr>
            <w:r>
              <w:rPr>
                <w:sz w:val="12"/>
                <w:szCs w:val="12"/>
              </w:rPr>
              <w:t xml:space="preserve">Dust with </w:t>
            </w:r>
            <w:proofErr w:type="spellStart"/>
            <w:r>
              <w:rPr>
                <w:sz w:val="12"/>
                <w:szCs w:val="12"/>
              </w:rPr>
              <w:t>FeOx</w:t>
            </w:r>
            <w:proofErr w:type="spellEnd"/>
            <w:r>
              <w:rPr>
                <w:sz w:val="12"/>
                <w:szCs w:val="12"/>
              </w:rPr>
              <w:t xml:space="preserve"> (81.5)</w:t>
            </w:r>
          </w:p>
        </w:tc>
        <w:tc>
          <w:tcPr>
            <w:tcW w:w="1134" w:type="dxa"/>
            <w:tcBorders>
              <w:top w:val="single" w:sz="4" w:space="0" w:color="000000"/>
              <w:left w:val="nil"/>
              <w:bottom w:val="single" w:sz="4" w:space="0" w:color="000000"/>
              <w:right w:val="nil"/>
            </w:tcBorders>
          </w:tcPr>
          <w:p w14:paraId="00000020" w14:textId="77777777" w:rsidR="00CB177E" w:rsidRDefault="00CB177E" w:rsidP="00CB177E">
            <w:pPr>
              <w:ind w:right="-68"/>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22" w14:textId="77777777" w:rsidR="00CB177E" w:rsidRDefault="00CB177E" w:rsidP="00CB177E">
            <w:pPr>
              <w:rPr>
                <w:sz w:val="12"/>
                <w:szCs w:val="12"/>
              </w:rPr>
            </w:pPr>
            <w:r>
              <w:rPr>
                <w:sz w:val="12"/>
                <w:szCs w:val="12"/>
              </w:rPr>
              <w:t>&lt; 1 µm (88%)</w:t>
            </w:r>
          </w:p>
        </w:tc>
        <w:tc>
          <w:tcPr>
            <w:tcW w:w="1417" w:type="dxa"/>
            <w:tcBorders>
              <w:top w:val="single" w:sz="4" w:space="0" w:color="000000"/>
              <w:left w:val="nil"/>
              <w:bottom w:val="single" w:sz="4" w:space="0" w:color="000000"/>
              <w:right w:val="nil"/>
            </w:tcBorders>
          </w:tcPr>
          <w:p w14:paraId="00000023" w14:textId="77777777" w:rsidR="00CB177E" w:rsidRDefault="00CB177E" w:rsidP="00CB177E">
            <w:pPr>
              <w:rPr>
                <w:sz w:val="12"/>
                <w:szCs w:val="12"/>
              </w:rPr>
            </w:pPr>
            <w:r>
              <w:rPr>
                <w:sz w:val="12"/>
                <w:szCs w:val="12"/>
              </w:rPr>
              <w:t>2.3-7.8 mg/m</w:t>
            </w:r>
            <w:r>
              <w:rPr>
                <w:sz w:val="12"/>
                <w:szCs w:val="12"/>
                <w:vertAlign w:val="superscript"/>
              </w:rPr>
              <w:t>3</w:t>
            </w:r>
            <w:r>
              <w:rPr>
                <w:sz w:val="12"/>
                <w:szCs w:val="12"/>
              </w:rPr>
              <w:t xml:space="preserve"> (Lewinski</w:t>
            </w:r>
            <w:r>
              <w:rPr>
                <w:i/>
                <w:sz w:val="12"/>
                <w:szCs w:val="12"/>
              </w:rPr>
              <w:t xml:space="preserve"> et al.</w:t>
            </w:r>
            <w:r>
              <w:rPr>
                <w:sz w:val="12"/>
                <w:szCs w:val="12"/>
              </w:rPr>
              <w:t>, 2013) × 3 h/d × 140 d</w:t>
            </w:r>
          </w:p>
        </w:tc>
        <w:tc>
          <w:tcPr>
            <w:tcW w:w="850" w:type="dxa"/>
            <w:tcBorders>
              <w:top w:val="single" w:sz="4" w:space="0" w:color="000000"/>
              <w:left w:val="nil"/>
              <w:bottom w:val="single" w:sz="4" w:space="0" w:color="000000"/>
              <w:right w:val="nil"/>
            </w:tcBorders>
          </w:tcPr>
          <w:p w14:paraId="00000024" w14:textId="77777777" w:rsidR="00CB177E" w:rsidRDefault="00CB177E" w:rsidP="00CB177E">
            <w:pPr>
              <w:rPr>
                <w:sz w:val="12"/>
                <w:szCs w:val="12"/>
              </w:rPr>
            </w:pPr>
            <w:r>
              <w:rPr>
                <w:sz w:val="12"/>
                <w:szCs w:val="12"/>
              </w:rPr>
              <w:t>Rats</w:t>
            </w:r>
          </w:p>
        </w:tc>
        <w:tc>
          <w:tcPr>
            <w:tcW w:w="852" w:type="dxa"/>
            <w:tcBorders>
              <w:top w:val="single" w:sz="4" w:space="0" w:color="000000"/>
              <w:left w:val="nil"/>
              <w:bottom w:val="single" w:sz="4" w:space="0" w:color="000000"/>
              <w:right w:val="nil"/>
            </w:tcBorders>
          </w:tcPr>
          <w:p w14:paraId="00000025" w14:textId="77777777" w:rsidR="00CB177E" w:rsidRDefault="00CB177E" w:rsidP="00CB177E">
            <w:pPr>
              <w:rPr>
                <w:sz w:val="12"/>
                <w:szCs w:val="12"/>
              </w:rPr>
            </w:pPr>
            <w:r>
              <w:rPr>
                <w:sz w:val="12"/>
                <w:szCs w:val="12"/>
              </w:rPr>
              <w:t>80, 235 d post</w:t>
            </w:r>
          </w:p>
        </w:tc>
        <w:tc>
          <w:tcPr>
            <w:tcW w:w="5670" w:type="dxa"/>
            <w:tcBorders>
              <w:top w:val="single" w:sz="4" w:space="0" w:color="000000"/>
              <w:left w:val="nil"/>
              <w:bottom w:val="single" w:sz="4" w:space="0" w:color="000000"/>
              <w:right w:val="nil"/>
            </w:tcBorders>
          </w:tcPr>
          <w:p w14:paraId="00000026" w14:textId="77777777" w:rsidR="00CB177E" w:rsidRDefault="00CB177E" w:rsidP="00CB177E">
            <w:pPr>
              <w:rPr>
                <w:sz w:val="12"/>
                <w:szCs w:val="12"/>
              </w:rPr>
            </w:pPr>
            <w:r>
              <w:rPr>
                <w:sz w:val="12"/>
                <w:szCs w:val="12"/>
              </w:rPr>
              <w:t>The radiographs showed pin-point dense shadows located at the periphery of the lung field and corresponding with small collections of iron oxide either in the pleura or just beneath the surface of the lung. No intensification of the lung markings was apparent.</w:t>
            </w:r>
          </w:p>
        </w:tc>
        <w:tc>
          <w:tcPr>
            <w:tcW w:w="992" w:type="dxa"/>
            <w:tcBorders>
              <w:top w:val="single" w:sz="4" w:space="0" w:color="000000"/>
              <w:left w:val="nil"/>
              <w:bottom w:val="single" w:sz="4" w:space="0" w:color="000000"/>
              <w:right w:val="nil"/>
            </w:tcBorders>
          </w:tcPr>
          <w:p w14:paraId="410D67D2" w14:textId="7F51FC0F" w:rsidR="00CB177E" w:rsidRDefault="00CB177E" w:rsidP="00CB177E">
            <w:pPr>
              <w:rPr>
                <w:sz w:val="12"/>
                <w:szCs w:val="12"/>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&lt;EndNote&gt;&lt;Cite&gt;&lt;Author&gt;Harding&lt;/Author&gt;&lt;Year&gt;1947&lt;/Year&gt;&lt;RecNum&gt;1&lt;/RecNum&gt;&lt;DisplayText&gt;&lt;style face="superscript"&gt;2&lt;/style&gt;&lt;/DisplayText&gt;&lt;record&gt;&lt;rec-number&gt;3&lt;/rec-number&gt;&lt;foreign-keys&gt;&lt;key app="EN" db-id="paet29dsqa20rqes0vn52rpffrs2vewtf9wt" timestamp="1581591095"&gt;3&lt;/key&gt;&lt;/foreign-keys&gt;&lt;ref-type name="Journal Article"&gt;17&lt;/ref-type&gt;&lt;contributors&gt;&lt;authors&gt;&lt;author&gt;Harding, H. E.&lt;/author&gt;&lt;author&gt;Grout, J. L.&lt;/author&gt;&lt;author&gt;Davies, T. A.&lt;/author&gt;&lt;/authors&gt;&lt;/contributors&gt;&lt;titles&gt;&lt;title&gt;The experimental production of X-ray shadows in the lungs by inhalation of industrial dusts; iron oxide&lt;/title&gt;&lt;secondary-title&gt;Br J Ind Med&lt;/secondary-title&gt;&lt;/titles&gt;&lt;periodical&gt;&lt;full-title&gt;Br J Ind Med&lt;/full-title&gt;&lt;/periodical&gt;&lt;pages&gt;223, 232&lt;/pages&gt;&lt;volume&gt;4&lt;/volume&gt;&lt;number&gt;4&lt;/number&gt;&lt;edition&gt;1947/10/01&lt;/edition&gt;&lt;keywords&gt;&lt;keyword&gt;*Dust&lt;/keyword&gt;&lt;keyword&gt;*Ferric Compounds&lt;/keyword&gt;&lt;keyword&gt;*Industry&lt;/keyword&gt;&lt;keyword&gt;Lung/*diagnostic imaging&lt;/keyword&gt;&lt;keyword&gt;Pneumoconiosis/*pathology&lt;/keyword&gt;&lt;keyword&gt;Radiography&lt;/keyword&gt;&lt;keyword&gt;X-Rays&lt;/keyword&gt;&lt;keyword&gt;*LUNGS/roentgenography&lt;/keyword&gt;&lt;keyword&gt;*PNEUMOCONIOSIS/pathology&lt;/keyword&gt;&lt;/keywords&gt;&lt;dates&gt;&lt;year&gt;1947&lt;/year&gt;&lt;pub-dates&gt;&lt;date&gt;Oct&lt;/date&gt;&lt;/pub-dates&gt;&lt;/dates&gt;&lt;isbn&gt;0007-1072 (Print)&amp;#xD;0007-1072 (Linking)&lt;/isbn&gt;&lt;accession-num&gt;18919035&lt;/accession-num&gt;&lt;urls&gt;&lt;related-urls&gt;&lt;url&gt;https://www.ncbi.nlm.nih.gov/pubmed/18919035&lt;/url&gt;&lt;/related-urls&gt;&lt;/urls&gt;&lt;custom2&gt;PMC1035966&lt;/custom2&gt;&lt;electronic-resource-num&gt;10.1136/oem.4.4.223&lt;/electronic-resource-num&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2</w:t>
            </w:r>
            <w:r>
              <w:rPr>
                <w:rFonts w:cstheme="minorHAnsi"/>
                <w:sz w:val="12"/>
                <w:szCs w:val="12"/>
                <w:lang w:val="en-GB"/>
              </w:rPr>
              <w:fldChar w:fldCharType="end"/>
            </w:r>
          </w:p>
        </w:tc>
      </w:tr>
      <w:tr w:rsidR="00CB177E" w14:paraId="3405514A" w14:textId="3A54C645" w:rsidTr="00CB177E">
        <w:trPr>
          <w:trHeight w:val="215"/>
        </w:trPr>
        <w:tc>
          <w:tcPr>
            <w:tcW w:w="1276" w:type="dxa"/>
            <w:tcBorders>
              <w:top w:val="single" w:sz="4" w:space="0" w:color="000000"/>
              <w:left w:val="nil"/>
              <w:bottom w:val="single" w:sz="4" w:space="0" w:color="000000"/>
              <w:right w:val="nil"/>
            </w:tcBorders>
          </w:tcPr>
          <w:p w14:paraId="00000028" w14:textId="77777777" w:rsidR="00CB177E" w:rsidRDefault="00CB177E" w:rsidP="00CB177E">
            <w:pPr>
              <w:rPr>
                <w:sz w:val="12"/>
                <w:szCs w:val="12"/>
              </w:rPr>
            </w:pPr>
            <w:r>
              <w:rPr>
                <w:sz w:val="12"/>
                <w:szCs w:val="12"/>
                <w:vertAlign w:val="superscript"/>
              </w:rPr>
              <w:t>59</w:t>
            </w:r>
            <w:r>
              <w:rPr>
                <w:sz w:val="12"/>
                <w:szCs w:val="12"/>
              </w:rPr>
              <w:t>FeOx</w:t>
            </w:r>
          </w:p>
        </w:tc>
        <w:tc>
          <w:tcPr>
            <w:tcW w:w="1134" w:type="dxa"/>
            <w:tcBorders>
              <w:top w:val="single" w:sz="4" w:space="0" w:color="000000"/>
              <w:left w:val="nil"/>
              <w:bottom w:val="single" w:sz="4" w:space="0" w:color="000000"/>
              <w:right w:val="nil"/>
            </w:tcBorders>
          </w:tcPr>
          <w:p w14:paraId="00000029" w14:textId="77777777" w:rsidR="00CB177E" w:rsidRDefault="00CB177E" w:rsidP="00CB177E">
            <w:pPr>
              <w:ind w:right="-68"/>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2B" w14:textId="77777777" w:rsidR="00CB177E" w:rsidRDefault="00CB177E" w:rsidP="00CB177E">
            <w:pPr>
              <w:rPr>
                <w:sz w:val="12"/>
                <w:szCs w:val="12"/>
              </w:rPr>
            </w:pPr>
            <w:r>
              <w:rPr>
                <w:sz w:val="12"/>
                <w:szCs w:val="12"/>
              </w:rPr>
              <w:t>0.09 µm (CMD, GSD 1.8)</w:t>
            </w:r>
          </w:p>
        </w:tc>
        <w:tc>
          <w:tcPr>
            <w:tcW w:w="1417" w:type="dxa"/>
            <w:tcBorders>
              <w:top w:val="single" w:sz="4" w:space="0" w:color="000000"/>
              <w:left w:val="nil"/>
              <w:bottom w:val="single" w:sz="4" w:space="0" w:color="000000"/>
              <w:right w:val="nil"/>
            </w:tcBorders>
          </w:tcPr>
          <w:p w14:paraId="0000002C" w14:textId="77777777" w:rsidR="00CB177E" w:rsidRDefault="00CB177E" w:rsidP="00CB177E">
            <w:pPr>
              <w:rPr>
                <w:sz w:val="12"/>
                <w:szCs w:val="12"/>
              </w:rPr>
            </w:pPr>
            <w:r>
              <w:rPr>
                <w:sz w:val="12"/>
                <w:szCs w:val="12"/>
              </w:rPr>
              <w:t>30 mg/m</w:t>
            </w:r>
            <w:r>
              <w:rPr>
                <w:sz w:val="12"/>
                <w:szCs w:val="12"/>
                <w:vertAlign w:val="superscript"/>
              </w:rPr>
              <w:t xml:space="preserve">3 </w:t>
            </w:r>
            <w:r>
              <w:rPr>
                <w:sz w:val="12"/>
                <w:szCs w:val="12"/>
              </w:rPr>
              <w:t>× 60 min</w:t>
            </w:r>
          </w:p>
        </w:tc>
        <w:tc>
          <w:tcPr>
            <w:tcW w:w="850" w:type="dxa"/>
            <w:tcBorders>
              <w:top w:val="single" w:sz="4" w:space="0" w:color="000000"/>
              <w:left w:val="nil"/>
              <w:bottom w:val="single" w:sz="4" w:space="0" w:color="000000"/>
              <w:right w:val="nil"/>
            </w:tcBorders>
          </w:tcPr>
          <w:p w14:paraId="0000002D" w14:textId="77777777" w:rsidR="00CB177E" w:rsidRDefault="00CB177E" w:rsidP="00CB177E">
            <w:pPr>
              <w:rPr>
                <w:sz w:val="12"/>
                <w:szCs w:val="12"/>
              </w:rPr>
            </w:pPr>
            <w:r>
              <w:rPr>
                <w:sz w:val="12"/>
                <w:szCs w:val="12"/>
              </w:rPr>
              <w:t>Beagle dogs</w:t>
            </w:r>
          </w:p>
        </w:tc>
        <w:tc>
          <w:tcPr>
            <w:tcW w:w="852" w:type="dxa"/>
            <w:tcBorders>
              <w:top w:val="single" w:sz="4" w:space="0" w:color="000000"/>
              <w:left w:val="nil"/>
              <w:bottom w:val="single" w:sz="4" w:space="0" w:color="000000"/>
              <w:right w:val="nil"/>
            </w:tcBorders>
          </w:tcPr>
          <w:p w14:paraId="0000002E" w14:textId="77777777" w:rsidR="00CB177E" w:rsidRDefault="00CB177E" w:rsidP="00CB177E">
            <w:pPr>
              <w:rPr>
                <w:sz w:val="12"/>
                <w:szCs w:val="12"/>
              </w:rPr>
            </w:pPr>
            <w:r>
              <w:rPr>
                <w:sz w:val="12"/>
                <w:szCs w:val="12"/>
              </w:rPr>
              <w:t>Up to 6 months post</w:t>
            </w:r>
          </w:p>
        </w:tc>
        <w:tc>
          <w:tcPr>
            <w:tcW w:w="5670" w:type="dxa"/>
            <w:tcBorders>
              <w:top w:val="single" w:sz="4" w:space="0" w:color="000000"/>
              <w:left w:val="nil"/>
              <w:bottom w:val="single" w:sz="4" w:space="0" w:color="000000"/>
              <w:right w:val="nil"/>
            </w:tcBorders>
          </w:tcPr>
          <w:p w14:paraId="0000002F" w14:textId="77777777" w:rsidR="00CB177E" w:rsidRDefault="00CB177E" w:rsidP="00CB177E">
            <w:pPr>
              <w:rPr>
                <w:sz w:val="12"/>
                <w:szCs w:val="12"/>
              </w:rPr>
            </w:pPr>
            <w:r>
              <w:rPr>
                <w:sz w:val="12"/>
                <w:szCs w:val="12"/>
                <w:highlight w:val="white"/>
              </w:rPr>
              <w:t>The biological half-time for alveolar clearance ranged from 44 to 82 days with an average value of 62 days (</w:t>
            </w:r>
            <w:proofErr w:type="spellStart"/>
            <w:r>
              <w:rPr>
                <w:sz w:val="12"/>
                <w:szCs w:val="12"/>
                <w:highlight w:val="white"/>
              </w:rPr>
              <w:t>sd</w:t>
            </w:r>
            <w:proofErr w:type="spellEnd"/>
            <w:r>
              <w:rPr>
                <w:sz w:val="12"/>
                <w:szCs w:val="12"/>
                <w:highlight w:val="white"/>
              </w:rPr>
              <w:t xml:space="preserve"> 8.8 days), which suggests the probability of a normal clearance rate and the possibility of its use as a functional test.</w:t>
            </w:r>
          </w:p>
        </w:tc>
        <w:tc>
          <w:tcPr>
            <w:tcW w:w="992" w:type="dxa"/>
            <w:tcBorders>
              <w:top w:val="single" w:sz="4" w:space="0" w:color="000000"/>
              <w:left w:val="nil"/>
              <w:bottom w:val="single" w:sz="4" w:space="0" w:color="000000"/>
              <w:right w:val="nil"/>
            </w:tcBorders>
          </w:tcPr>
          <w:p w14:paraId="61471CE1" w14:textId="3D4A9CF3" w:rsidR="00CB177E" w:rsidRDefault="00CB177E" w:rsidP="00CB177E">
            <w:pPr>
              <w:rPr>
                <w:sz w:val="12"/>
                <w:szCs w:val="12"/>
                <w:highlight w:val="white"/>
              </w:rPr>
            </w:pPr>
            <w:r>
              <w:rPr>
                <w:rFonts w:cstheme="minorHAnsi"/>
                <w:sz w:val="12"/>
                <w:szCs w:val="12"/>
              </w:rPr>
              <w:fldChar w:fldCharType="begin"/>
            </w:r>
            <w:r w:rsidR="00B91839">
              <w:rPr>
                <w:rFonts w:cstheme="minorHAnsi"/>
                <w:sz w:val="12"/>
                <w:szCs w:val="12"/>
              </w:rPr>
              <w:instrText xml:space="preserve"> ADDIN EN.CITE &lt;EndNote&gt;&lt;Cite&gt;&lt;Author&gt;Gibb&lt;/Author&gt;&lt;Year&gt;1962&lt;/Year&gt;&lt;RecNum&gt;6&lt;/RecNum&gt;&lt;DisplayText&gt;&lt;style face="superscript"&gt;3&lt;/style&gt;&lt;/DisplayText&gt;&lt;record&gt;&lt;rec-number&gt;4&lt;/rec-number&gt;&lt;foreign-keys&gt;&lt;key app="EN" db-id="paet29dsqa20rqes0vn52rpffrs2vewtf9wt" timestamp="1581591095"&gt;4&lt;/key&gt;&lt;/foreign-keys&gt;&lt;ref-type name="Journal Article"&gt;17&lt;/ref-type&gt;&lt;contributors&gt;&lt;authors&gt;&lt;author&gt;Gibb, F. R.&lt;/author&gt;&lt;author&gt;Morrow, P. E.&lt;/author&gt;&lt;/authors&gt;&lt;/contributors&gt;&lt;titles&gt;&lt;title&gt;Alveolar clearance in dogs after inhalation of an iron 59 oxide aerosol&lt;/title&gt;&lt;secondary-title&gt;Journal of Applied Physiology&lt;/secondary-title&gt;&lt;/titles&gt;&lt;periodical&gt;&lt;full-title&gt;Journal of Applied Physiology&lt;/full-title&gt;&lt;/periodical&gt;&lt;pages&gt;429-432&lt;/pages&gt;&lt;volume&gt;17&lt;/volume&gt;&lt;number&gt;3&lt;/number&gt;&lt;dates&gt;&lt;year&gt;1962&lt;/year&gt;&lt;pub-dates&gt;&lt;date&gt;1962/05/01&lt;/date&gt;&lt;/pub-dates&gt;&lt;/dates&gt;&lt;publisher&gt;American Physiological Society&lt;/publisher&gt;&lt;isbn&gt;8750-7587&lt;/isbn&gt;&lt;urls&gt;&lt;related-urls&gt;&lt;url&gt;https://doi.org/10.1152/jappl.1962.17.3.429&lt;/url&gt;&lt;/related-urls&gt;&lt;/urls&gt;&lt;electronic-resource-num&gt;10.1152/jappl.1962.17.3.429&lt;/electronic-resource-num&gt;&lt;access-date&gt;2019/06/26&lt;/access-date&gt;&lt;/record&gt;&lt;/Cite&gt;&lt;/EndNote&gt;</w:instrText>
            </w:r>
            <w:r>
              <w:rPr>
                <w:rFonts w:cstheme="minorHAnsi"/>
                <w:sz w:val="12"/>
                <w:szCs w:val="12"/>
              </w:rPr>
              <w:fldChar w:fldCharType="separate"/>
            </w:r>
            <w:r w:rsidR="00B91839" w:rsidRPr="00B91839">
              <w:rPr>
                <w:rFonts w:cstheme="minorHAnsi"/>
                <w:noProof/>
                <w:sz w:val="12"/>
                <w:szCs w:val="12"/>
                <w:vertAlign w:val="superscript"/>
              </w:rPr>
              <w:t>3</w:t>
            </w:r>
            <w:r>
              <w:rPr>
                <w:rFonts w:cstheme="minorHAnsi"/>
                <w:sz w:val="12"/>
                <w:szCs w:val="12"/>
              </w:rPr>
              <w:fldChar w:fldCharType="end"/>
            </w:r>
            <w:r w:rsidR="004923E3" w:rsidRPr="004923E3">
              <w:rPr>
                <w:rFonts w:asciiTheme="minorHAnsi" w:hAnsiTheme="minorHAnsi" w:cstheme="minorHAnsi"/>
                <w:color w:val="1C1D1E"/>
                <w:sz w:val="12"/>
                <w:vertAlign w:val="superscript"/>
                <w:lang w:val="en"/>
              </w:rPr>
              <w:t>†</w:t>
            </w:r>
          </w:p>
        </w:tc>
      </w:tr>
      <w:tr w:rsidR="00CB177E" w14:paraId="4B0C4B37" w14:textId="002BDF73" w:rsidTr="00CB177E">
        <w:tc>
          <w:tcPr>
            <w:tcW w:w="1276" w:type="dxa"/>
            <w:tcBorders>
              <w:top w:val="single" w:sz="4" w:space="0" w:color="000000"/>
              <w:left w:val="nil"/>
              <w:bottom w:val="single" w:sz="4" w:space="0" w:color="000000"/>
              <w:right w:val="nil"/>
            </w:tcBorders>
          </w:tcPr>
          <w:p w14:paraId="00000031" w14:textId="77777777" w:rsidR="00CB177E" w:rsidRDefault="00CB177E" w:rsidP="00CB177E">
            <w:pPr>
              <w:rPr>
                <w:sz w:val="12"/>
                <w:szCs w:val="12"/>
              </w:rPr>
            </w:pPr>
            <w:r>
              <w:rPr>
                <w:sz w:val="12"/>
                <w:szCs w:val="12"/>
                <w:vertAlign w:val="superscript"/>
              </w:rPr>
              <w:t>59</w:t>
            </w:r>
            <w:r>
              <w:rPr>
                <w:sz w:val="12"/>
                <w:szCs w:val="12"/>
              </w:rPr>
              <w:t>FeO</w:t>
            </w:r>
            <w:r>
              <w:rPr>
                <w:sz w:val="12"/>
                <w:szCs w:val="12"/>
                <w:vertAlign w:val="subscript"/>
              </w:rPr>
              <w:t>x</w:t>
            </w:r>
          </w:p>
        </w:tc>
        <w:tc>
          <w:tcPr>
            <w:tcW w:w="1134" w:type="dxa"/>
            <w:tcBorders>
              <w:top w:val="single" w:sz="4" w:space="0" w:color="000000"/>
              <w:left w:val="nil"/>
              <w:bottom w:val="single" w:sz="4" w:space="0" w:color="000000"/>
              <w:right w:val="nil"/>
            </w:tcBorders>
          </w:tcPr>
          <w:p w14:paraId="00000032" w14:textId="77777777" w:rsidR="00CB177E" w:rsidRDefault="00CB177E" w:rsidP="00CB177E">
            <w:pPr>
              <w:ind w:right="-68"/>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34" w14:textId="77777777" w:rsidR="00CB177E" w:rsidRDefault="00CB177E" w:rsidP="00CB177E">
            <w:pPr>
              <w:rPr>
                <w:sz w:val="12"/>
                <w:szCs w:val="12"/>
              </w:rPr>
            </w:pPr>
            <w:r>
              <w:rPr>
                <w:sz w:val="12"/>
                <w:szCs w:val="12"/>
              </w:rPr>
              <w:t>0.068 µm (CMD, GSD 1.62)</w:t>
            </w:r>
          </w:p>
        </w:tc>
        <w:tc>
          <w:tcPr>
            <w:tcW w:w="1417" w:type="dxa"/>
            <w:tcBorders>
              <w:top w:val="single" w:sz="4" w:space="0" w:color="000000"/>
              <w:left w:val="nil"/>
              <w:bottom w:val="single" w:sz="4" w:space="0" w:color="000000"/>
              <w:right w:val="nil"/>
            </w:tcBorders>
          </w:tcPr>
          <w:p w14:paraId="00000035" w14:textId="77777777" w:rsidR="00CB177E" w:rsidRDefault="00CB177E" w:rsidP="00CB177E">
            <w:pPr>
              <w:rPr>
                <w:sz w:val="12"/>
                <w:szCs w:val="12"/>
              </w:rPr>
            </w:pPr>
            <w:r>
              <w:rPr>
                <w:sz w:val="12"/>
                <w:szCs w:val="12"/>
              </w:rPr>
              <w:t>300-900 mg/m</w:t>
            </w:r>
            <w:r>
              <w:rPr>
                <w:sz w:val="12"/>
                <w:szCs w:val="12"/>
                <w:vertAlign w:val="superscript"/>
              </w:rPr>
              <w:t>3</w:t>
            </w:r>
            <w:r>
              <w:rPr>
                <w:sz w:val="12"/>
                <w:szCs w:val="12"/>
              </w:rPr>
              <w:t xml:space="preserve"> × 45 min</w:t>
            </w:r>
          </w:p>
        </w:tc>
        <w:tc>
          <w:tcPr>
            <w:tcW w:w="850" w:type="dxa"/>
            <w:tcBorders>
              <w:top w:val="single" w:sz="4" w:space="0" w:color="000000"/>
              <w:left w:val="nil"/>
              <w:bottom w:val="single" w:sz="4" w:space="0" w:color="000000"/>
              <w:right w:val="nil"/>
            </w:tcBorders>
          </w:tcPr>
          <w:p w14:paraId="00000036" w14:textId="77777777" w:rsidR="00CB177E" w:rsidRDefault="00CB177E" w:rsidP="00CB177E">
            <w:pPr>
              <w:rPr>
                <w:sz w:val="12"/>
                <w:szCs w:val="12"/>
              </w:rPr>
            </w:pPr>
            <w:r>
              <w:rPr>
                <w:sz w:val="12"/>
                <w:szCs w:val="12"/>
              </w:rPr>
              <w:t>Rochester rats</w:t>
            </w:r>
          </w:p>
        </w:tc>
        <w:tc>
          <w:tcPr>
            <w:tcW w:w="852" w:type="dxa"/>
            <w:tcBorders>
              <w:top w:val="single" w:sz="4" w:space="0" w:color="000000"/>
              <w:left w:val="nil"/>
              <w:bottom w:val="single" w:sz="4" w:space="0" w:color="000000"/>
              <w:right w:val="nil"/>
            </w:tcBorders>
          </w:tcPr>
          <w:p w14:paraId="00000037" w14:textId="77777777" w:rsidR="00CB177E" w:rsidRDefault="00CB177E" w:rsidP="00CB177E">
            <w:pPr>
              <w:rPr>
                <w:sz w:val="12"/>
                <w:szCs w:val="12"/>
              </w:rPr>
            </w:pPr>
            <w:r>
              <w:rPr>
                <w:sz w:val="12"/>
                <w:szCs w:val="12"/>
              </w:rPr>
              <w:t>Up to 30 d post</w:t>
            </w:r>
          </w:p>
        </w:tc>
        <w:tc>
          <w:tcPr>
            <w:tcW w:w="5670" w:type="dxa"/>
            <w:tcBorders>
              <w:top w:val="single" w:sz="4" w:space="0" w:color="000000"/>
              <w:left w:val="nil"/>
              <w:bottom w:val="single" w:sz="4" w:space="0" w:color="000000"/>
              <w:right w:val="nil"/>
            </w:tcBorders>
          </w:tcPr>
          <w:p w14:paraId="00000038" w14:textId="77777777" w:rsidR="00CB177E" w:rsidRDefault="00CB177E" w:rsidP="00CB177E">
            <w:pPr>
              <w:rPr>
                <w:sz w:val="12"/>
                <w:szCs w:val="12"/>
              </w:rPr>
            </w:pPr>
            <w:r>
              <w:rPr>
                <w:sz w:val="12"/>
                <w:szCs w:val="12"/>
              </w:rPr>
              <w:t>Upper and lower respiratory tract retention has been presented in two ways. The differences in clearance rates thus obtained are due to a significant early absorption or transport as reflected in carcass values. </w:t>
            </w:r>
          </w:p>
        </w:tc>
        <w:tc>
          <w:tcPr>
            <w:tcW w:w="992" w:type="dxa"/>
            <w:tcBorders>
              <w:top w:val="single" w:sz="4" w:space="0" w:color="000000"/>
              <w:left w:val="nil"/>
              <w:bottom w:val="single" w:sz="4" w:space="0" w:color="000000"/>
              <w:right w:val="nil"/>
            </w:tcBorders>
          </w:tcPr>
          <w:p w14:paraId="2E27EDFC" w14:textId="2169EA4E" w:rsidR="00CB177E" w:rsidRDefault="00CB177E" w:rsidP="00CB177E">
            <w:pPr>
              <w:rPr>
                <w:sz w:val="12"/>
                <w:szCs w:val="12"/>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&lt;EndNote&gt;&lt;Cite&gt;&lt;Author&gt;Casarett&lt;/Author&gt;&lt;Year&gt;1966&lt;/Year&gt;&lt;RecNum&gt;10&lt;/RecNum&gt;&lt;DisplayText&gt;&lt;style face="superscript"&gt;4&lt;/style&gt;&lt;/DisplayText&gt;&lt;record&gt;&lt;rec-number&gt;5&lt;/rec-number&gt;&lt;foreign-keys&gt;&lt;key app="EN" db-id="paet29dsqa20rqes0vn52rpffrs2vewtf9wt" timestamp="1581591095"&gt;5&lt;/key&gt;&lt;/foreign-keys&gt;&lt;ref-type name="Journal Article"&gt;17&lt;/ref-type&gt;&lt;contributors&gt;&lt;authors&gt;&lt;author&gt;Casarett, L. J.&lt;/author&gt;&lt;author&gt;Epstein, B.&lt;/author&gt;&lt;/authors&gt;&lt;/contributors&gt;&lt;titles&gt;&lt;title&gt;Deposition and Fate of Inhaled Iron-59 Oxide in Rats&lt;/title&gt;&lt;secondary-title&gt;American Industrial Hygiene Association Journal&lt;/secondary-title&gt;&lt;/titles&gt;&lt;periodical&gt;&lt;full-title&gt;American Industrial Hygiene Association Journal&lt;/full-title&gt;&lt;/periodical&gt;&lt;pages&gt;533-538&lt;/pages&gt;&lt;volume&gt;27&lt;/volume&gt;&lt;number&gt;6&lt;/number&gt;&lt;dates&gt;&lt;year&gt;1966&lt;/year&gt;&lt;pub-dates&gt;&lt;date&gt;1966/11/01&lt;/date&gt;&lt;/pub-dates&gt;&lt;/dates&gt;&lt;publisher&gt;Taylor &amp;amp; Francis&lt;/publisher&gt;&lt;isbn&gt;0002-8894&lt;/isbn&gt;&lt;urls&gt;&lt;related-urls&gt;&lt;url&gt;https://doi.org/10.1080/00028896609342467&lt;/url&gt;&lt;/related-urls&gt;&lt;/urls&gt;&lt;electronic-resource-num&gt;10.1080/00028896609342467&lt;/electronic-resource-num&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4</w:t>
            </w:r>
            <w:r>
              <w:rPr>
                <w:rFonts w:cstheme="minorHAnsi"/>
                <w:sz w:val="12"/>
                <w:szCs w:val="12"/>
                <w:lang w:val="en-GB"/>
              </w:rPr>
              <w:fldChar w:fldCharType="end"/>
            </w:r>
            <w:r w:rsidR="004923E3" w:rsidRPr="004923E3">
              <w:rPr>
                <w:rFonts w:asciiTheme="minorHAnsi" w:hAnsiTheme="minorHAnsi" w:cstheme="minorHAnsi"/>
                <w:color w:val="1C1D1E"/>
                <w:sz w:val="12"/>
                <w:vertAlign w:val="superscript"/>
                <w:lang w:val="en"/>
              </w:rPr>
              <w:t>†</w:t>
            </w:r>
          </w:p>
        </w:tc>
      </w:tr>
      <w:tr w:rsidR="00CB177E" w14:paraId="31AE53D3" w14:textId="4CE1A0A8" w:rsidTr="00CB177E">
        <w:tc>
          <w:tcPr>
            <w:tcW w:w="1276" w:type="dxa"/>
            <w:tcBorders>
              <w:top w:val="single" w:sz="4" w:space="0" w:color="000000"/>
              <w:left w:val="nil"/>
              <w:bottom w:val="single" w:sz="4" w:space="0" w:color="000000"/>
              <w:right w:val="nil"/>
            </w:tcBorders>
          </w:tcPr>
          <w:p w14:paraId="0000003A" w14:textId="77777777" w:rsidR="00CB177E" w:rsidRDefault="00CB177E" w:rsidP="00CB177E">
            <w:pPr>
              <w:rPr>
                <w:sz w:val="12"/>
                <w:szCs w:val="12"/>
              </w:rPr>
            </w:pPr>
            <w:proofErr w:type="spellStart"/>
            <w:r>
              <w:rPr>
                <w:sz w:val="12"/>
                <w:szCs w:val="12"/>
              </w:rPr>
              <w:t>FeOx</w:t>
            </w:r>
            <w:proofErr w:type="spellEnd"/>
          </w:p>
        </w:tc>
        <w:tc>
          <w:tcPr>
            <w:tcW w:w="1134" w:type="dxa"/>
            <w:tcBorders>
              <w:top w:val="single" w:sz="4" w:space="0" w:color="000000"/>
              <w:left w:val="nil"/>
              <w:bottom w:val="single" w:sz="4" w:space="0" w:color="000000"/>
              <w:right w:val="nil"/>
            </w:tcBorders>
          </w:tcPr>
          <w:p w14:paraId="0000003B" w14:textId="77777777" w:rsidR="00CB177E" w:rsidRDefault="00CB177E" w:rsidP="00CB177E">
            <w:pPr>
              <w:ind w:right="-68"/>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3D" w14:textId="77777777" w:rsidR="00CB177E" w:rsidRDefault="00CB177E" w:rsidP="00CB177E">
            <w:pPr>
              <w:rPr>
                <w:sz w:val="12"/>
                <w:szCs w:val="12"/>
              </w:rPr>
            </w:pPr>
            <w:r>
              <w:rPr>
                <w:sz w:val="12"/>
                <w:szCs w:val="12"/>
              </w:rPr>
              <w:t xml:space="preserve">0.3 µm (MMAD, GSD 1.8) </w:t>
            </w:r>
          </w:p>
        </w:tc>
        <w:tc>
          <w:tcPr>
            <w:tcW w:w="1417" w:type="dxa"/>
            <w:tcBorders>
              <w:top w:val="single" w:sz="4" w:space="0" w:color="000000"/>
              <w:left w:val="nil"/>
              <w:bottom w:val="single" w:sz="4" w:space="0" w:color="000000"/>
              <w:right w:val="nil"/>
            </w:tcBorders>
          </w:tcPr>
          <w:p w14:paraId="0000003E" w14:textId="77777777" w:rsidR="00CB177E" w:rsidRDefault="00CB177E" w:rsidP="00CB177E">
            <w:pPr>
              <w:rPr>
                <w:sz w:val="12"/>
                <w:szCs w:val="12"/>
              </w:rPr>
            </w:pPr>
            <w:r>
              <w:rPr>
                <w:sz w:val="12"/>
                <w:szCs w:val="12"/>
              </w:rPr>
              <w:t>700 mg/m</w:t>
            </w:r>
            <w:r>
              <w:rPr>
                <w:sz w:val="12"/>
                <w:szCs w:val="12"/>
                <w:vertAlign w:val="superscript"/>
              </w:rPr>
              <w:t xml:space="preserve">3 </w:t>
            </w:r>
            <w:r>
              <w:rPr>
                <w:sz w:val="12"/>
                <w:szCs w:val="12"/>
              </w:rPr>
              <w:t>× 16, 30, 235 min</w:t>
            </w:r>
          </w:p>
        </w:tc>
        <w:tc>
          <w:tcPr>
            <w:tcW w:w="850" w:type="dxa"/>
            <w:tcBorders>
              <w:top w:val="single" w:sz="4" w:space="0" w:color="000000"/>
              <w:left w:val="nil"/>
              <w:bottom w:val="single" w:sz="4" w:space="0" w:color="000000"/>
              <w:right w:val="nil"/>
            </w:tcBorders>
          </w:tcPr>
          <w:p w14:paraId="0000003F" w14:textId="77777777" w:rsidR="00CB177E" w:rsidRDefault="00CB177E" w:rsidP="00CB177E">
            <w:pPr>
              <w:rPr>
                <w:sz w:val="12"/>
                <w:szCs w:val="12"/>
              </w:rPr>
            </w:pPr>
            <w:r>
              <w:rPr>
                <w:sz w:val="12"/>
                <w:szCs w:val="12"/>
              </w:rPr>
              <w:t>Albino rats</w:t>
            </w:r>
          </w:p>
        </w:tc>
        <w:tc>
          <w:tcPr>
            <w:tcW w:w="852" w:type="dxa"/>
            <w:tcBorders>
              <w:top w:val="single" w:sz="4" w:space="0" w:color="000000"/>
              <w:left w:val="nil"/>
              <w:bottom w:val="single" w:sz="4" w:space="0" w:color="000000"/>
              <w:right w:val="nil"/>
            </w:tcBorders>
          </w:tcPr>
          <w:p w14:paraId="00000040" w14:textId="77777777" w:rsidR="00CB177E" w:rsidRDefault="00CB177E" w:rsidP="00CB177E">
            <w:pPr>
              <w:rPr>
                <w:sz w:val="12"/>
                <w:szCs w:val="12"/>
              </w:rPr>
            </w:pPr>
            <w:r>
              <w:rPr>
                <w:sz w:val="12"/>
                <w:szCs w:val="12"/>
              </w:rPr>
              <w:t>Up to 10 d post</w:t>
            </w:r>
          </w:p>
        </w:tc>
        <w:tc>
          <w:tcPr>
            <w:tcW w:w="5670" w:type="dxa"/>
            <w:tcBorders>
              <w:top w:val="single" w:sz="4" w:space="0" w:color="000000"/>
              <w:left w:val="nil"/>
              <w:bottom w:val="single" w:sz="4" w:space="0" w:color="000000"/>
              <w:right w:val="nil"/>
            </w:tcBorders>
          </w:tcPr>
          <w:p w14:paraId="00000041" w14:textId="77777777" w:rsidR="00CB177E" w:rsidRDefault="00CB177E" w:rsidP="00CB177E">
            <w:pPr>
              <w:rPr>
                <w:sz w:val="12"/>
                <w:szCs w:val="12"/>
              </w:rPr>
            </w:pPr>
            <w:r>
              <w:rPr>
                <w:sz w:val="12"/>
                <w:szCs w:val="12"/>
              </w:rPr>
              <w:t xml:space="preserve">The deposition factors found for the examined </w:t>
            </w:r>
            <w:proofErr w:type="spellStart"/>
            <w:r>
              <w:rPr>
                <w:sz w:val="12"/>
                <w:szCs w:val="12"/>
              </w:rPr>
              <w:t>FeOx</w:t>
            </w:r>
            <w:proofErr w:type="spellEnd"/>
            <w:r>
              <w:rPr>
                <w:sz w:val="12"/>
                <w:szCs w:val="12"/>
              </w:rPr>
              <w:t xml:space="preserve"> particles om rats were </w:t>
            </w:r>
            <w:proofErr w:type="gramStart"/>
            <w:r>
              <w:rPr>
                <w:sz w:val="12"/>
                <w:szCs w:val="12"/>
              </w:rPr>
              <w:t>similar to</w:t>
            </w:r>
            <w:proofErr w:type="gramEnd"/>
            <w:r>
              <w:rPr>
                <w:sz w:val="12"/>
                <w:szCs w:val="12"/>
              </w:rPr>
              <w:t xml:space="preserve"> those proposed by ICRP for man. The phase II component of the pulmonary clearance was of shorter half time than that in man. </w:t>
            </w:r>
          </w:p>
        </w:tc>
        <w:tc>
          <w:tcPr>
            <w:tcW w:w="992" w:type="dxa"/>
            <w:tcBorders>
              <w:top w:val="single" w:sz="4" w:space="0" w:color="000000"/>
              <w:left w:val="nil"/>
              <w:bottom w:val="single" w:sz="4" w:space="0" w:color="000000"/>
              <w:right w:val="nil"/>
            </w:tcBorders>
          </w:tcPr>
          <w:p w14:paraId="06DD3988" w14:textId="7A5DAB4A" w:rsidR="00CB177E" w:rsidRDefault="00CB177E" w:rsidP="00CB177E">
            <w:pPr>
              <w:rPr>
                <w:sz w:val="12"/>
                <w:szCs w:val="12"/>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&lt;EndNote&gt;&lt;Cite&gt;&lt;Author&gt;Hewitt&lt;/Author&gt;&lt;RecNum&gt;11&lt;/RecNum&gt;&lt;DisplayText&gt;&lt;style face="superscript"&gt;5&lt;/style&gt;&lt;/DisplayText&gt;&lt;record&gt;&lt;rec-number&gt;6&lt;/rec-number&gt;&lt;foreign-keys&gt;&lt;key app="EN" db-id="paet29dsqa20rqes0vn52rpffrs2vewtf9wt" timestamp="1581591095"&gt;6&lt;/key&gt;&lt;/foreign-keys&gt;&lt;ref-type name="Conference Proceedings"&gt;10&lt;/ref-type&gt;&lt;contributors&gt;&lt;authors&gt;&lt;author&gt;P.J. Hewitt&lt;/author&gt;&lt;/authors&gt;&lt;/contributors&gt;&lt;titles&gt;&lt;title&gt;Deposition and elimination of iron oxide aerosol from the lung of rats: comparison with ICRP predictions for man. &lt;/title&gt;&lt;secondary-title&gt;In: Snyder WS, editor, Proceedings of the Third International Congress of the International Radiation Protection Association, Washington, DC, 1974: 1249–54.&lt;/secondary-title&gt;&lt;/titles&gt;&lt;dates&gt;&lt;year&gt;1974&lt;/year&gt;&lt;/dates&gt;&lt;urls&gt;&lt;/urls&gt;&lt;/record&gt;&lt;/Cite&gt;&lt;/EndNote&gt;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5</w:t>
            </w:r>
            <w:r>
              <w:rPr>
                <w:rFonts w:cstheme="minorHAnsi"/>
                <w:sz w:val="12"/>
                <w:szCs w:val="12"/>
                <w:lang w:val="en-GB"/>
              </w:rPr>
              <w:fldChar w:fldCharType="end"/>
            </w:r>
          </w:p>
        </w:tc>
      </w:tr>
      <w:tr w:rsidR="00CB177E" w14:paraId="07D28D23" w14:textId="6FF4CA7B" w:rsidTr="00CB177E">
        <w:tc>
          <w:tcPr>
            <w:tcW w:w="1276" w:type="dxa"/>
            <w:tcBorders>
              <w:top w:val="single" w:sz="4" w:space="0" w:color="000000"/>
              <w:left w:val="nil"/>
              <w:bottom w:val="single" w:sz="4" w:space="0" w:color="000000"/>
              <w:right w:val="nil"/>
            </w:tcBorders>
          </w:tcPr>
          <w:p w14:paraId="00000043" w14:textId="77777777" w:rsidR="00CB177E" w:rsidRDefault="00CB177E" w:rsidP="00CB177E">
            <w:pPr>
              <w:rPr>
                <w:sz w:val="12"/>
                <w:szCs w:val="12"/>
              </w:rPr>
            </w:pPr>
            <w:proofErr w:type="spellStart"/>
            <w:r>
              <w:rPr>
                <w:sz w:val="12"/>
                <w:szCs w:val="12"/>
              </w:rPr>
              <w:t>FeOx</w:t>
            </w:r>
            <w:proofErr w:type="spellEnd"/>
          </w:p>
        </w:tc>
        <w:tc>
          <w:tcPr>
            <w:tcW w:w="1134" w:type="dxa"/>
            <w:tcBorders>
              <w:top w:val="single" w:sz="4" w:space="0" w:color="000000"/>
              <w:left w:val="nil"/>
              <w:bottom w:val="single" w:sz="4" w:space="0" w:color="000000"/>
              <w:right w:val="nil"/>
            </w:tcBorders>
          </w:tcPr>
          <w:p w14:paraId="00000044" w14:textId="77777777" w:rsidR="00CB177E" w:rsidRDefault="00CB177E" w:rsidP="00CB177E">
            <w:pPr>
              <w:ind w:right="-68"/>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46" w14:textId="77777777" w:rsidR="00CB177E" w:rsidRDefault="00CB177E" w:rsidP="00CB177E">
            <w:pPr>
              <w:rPr>
                <w:sz w:val="12"/>
                <w:szCs w:val="12"/>
              </w:rPr>
            </w:pPr>
            <w:r>
              <w:rPr>
                <w:sz w:val="12"/>
                <w:szCs w:val="12"/>
              </w:rPr>
              <w:t>0.1 µm (d), 0.1-3 (SEM)</w:t>
            </w:r>
          </w:p>
        </w:tc>
        <w:tc>
          <w:tcPr>
            <w:tcW w:w="1417" w:type="dxa"/>
            <w:tcBorders>
              <w:top w:val="single" w:sz="4" w:space="0" w:color="000000"/>
              <w:left w:val="nil"/>
              <w:bottom w:val="single" w:sz="4" w:space="0" w:color="000000"/>
              <w:right w:val="nil"/>
            </w:tcBorders>
          </w:tcPr>
          <w:p w14:paraId="00000047" w14:textId="77777777" w:rsidR="00CB177E" w:rsidRDefault="00CB177E" w:rsidP="00CB177E">
            <w:pPr>
              <w:rPr>
                <w:sz w:val="12"/>
                <w:szCs w:val="12"/>
              </w:rPr>
            </w:pPr>
            <w:r>
              <w:rPr>
                <w:sz w:val="12"/>
                <w:szCs w:val="12"/>
              </w:rPr>
              <w:t>170-200 mg/m</w:t>
            </w:r>
            <w:r>
              <w:rPr>
                <w:sz w:val="12"/>
                <w:szCs w:val="12"/>
                <w:vertAlign w:val="superscript"/>
              </w:rPr>
              <w:t xml:space="preserve">3 </w:t>
            </w:r>
            <w:r>
              <w:rPr>
                <w:sz w:val="12"/>
                <w:szCs w:val="12"/>
              </w:rPr>
              <w:t>× 3 h</w:t>
            </w:r>
          </w:p>
        </w:tc>
        <w:tc>
          <w:tcPr>
            <w:tcW w:w="850" w:type="dxa"/>
            <w:tcBorders>
              <w:top w:val="single" w:sz="4" w:space="0" w:color="000000"/>
              <w:left w:val="nil"/>
              <w:bottom w:val="single" w:sz="4" w:space="0" w:color="000000"/>
              <w:right w:val="nil"/>
            </w:tcBorders>
          </w:tcPr>
          <w:p w14:paraId="00000048" w14:textId="77777777" w:rsidR="00CB177E" w:rsidRDefault="00CB177E" w:rsidP="00CB177E">
            <w:pPr>
              <w:rPr>
                <w:sz w:val="12"/>
                <w:szCs w:val="12"/>
              </w:rPr>
            </w:pPr>
            <w:r>
              <w:rPr>
                <w:sz w:val="12"/>
                <w:szCs w:val="12"/>
              </w:rPr>
              <w:t>CD-1 mice</w:t>
            </w:r>
          </w:p>
        </w:tc>
        <w:tc>
          <w:tcPr>
            <w:tcW w:w="852" w:type="dxa"/>
            <w:tcBorders>
              <w:top w:val="single" w:sz="4" w:space="0" w:color="000000"/>
              <w:left w:val="nil"/>
              <w:bottom w:val="single" w:sz="4" w:space="0" w:color="000000"/>
              <w:right w:val="nil"/>
            </w:tcBorders>
          </w:tcPr>
          <w:p w14:paraId="00000049" w14:textId="77777777" w:rsidR="00CB177E" w:rsidRDefault="00CB177E" w:rsidP="00CB177E">
            <w:pPr>
              <w:rPr>
                <w:sz w:val="12"/>
                <w:szCs w:val="12"/>
              </w:rPr>
            </w:pPr>
            <w:r>
              <w:rPr>
                <w:sz w:val="12"/>
                <w:szCs w:val="12"/>
              </w:rPr>
              <w:t>Up to 14 months post</w:t>
            </w:r>
          </w:p>
        </w:tc>
        <w:tc>
          <w:tcPr>
            <w:tcW w:w="5670" w:type="dxa"/>
            <w:tcBorders>
              <w:top w:val="single" w:sz="4" w:space="0" w:color="000000"/>
              <w:left w:val="nil"/>
              <w:bottom w:val="single" w:sz="4" w:space="0" w:color="000000"/>
              <w:right w:val="nil"/>
            </w:tcBorders>
          </w:tcPr>
          <w:p w14:paraId="0000004A" w14:textId="77777777" w:rsidR="00CB177E" w:rsidRDefault="00CB177E" w:rsidP="00CB177E">
            <w:pPr>
              <w:rPr>
                <w:sz w:val="12"/>
                <w:szCs w:val="12"/>
              </w:rPr>
            </w:pPr>
            <w:r>
              <w:rPr>
                <w:sz w:val="12"/>
                <w:szCs w:val="12"/>
                <w:highlight w:val="white"/>
              </w:rPr>
              <w:t>The iron particles settle extensively but not uniformly on pulmonary alveolar surfaces. Clearance is centripetal and involves an extracellular mechanism fed by fluid currents sweeping across the surface, and a cellular mechanism principally involving alveolar macrophages. </w:t>
            </w:r>
          </w:p>
        </w:tc>
        <w:tc>
          <w:tcPr>
            <w:tcW w:w="992" w:type="dxa"/>
            <w:tcBorders>
              <w:top w:val="single" w:sz="4" w:space="0" w:color="000000"/>
              <w:left w:val="nil"/>
              <w:bottom w:val="single" w:sz="4" w:space="0" w:color="000000"/>
              <w:right w:val="nil"/>
            </w:tcBorders>
          </w:tcPr>
          <w:p w14:paraId="1D08B3BE" w14:textId="54E9BB81" w:rsidR="00CB177E" w:rsidRDefault="00CB177E" w:rsidP="00CB177E">
            <w:pPr>
              <w:rPr>
                <w:sz w:val="12"/>
                <w:szCs w:val="12"/>
                <w:highlight w:val="white"/>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&lt;EndNote&gt;&lt;Cite&gt;&lt;Author&gt;Sorokin&lt;/Author&gt;&lt;Year&gt;1975&lt;/Year&gt;&lt;RecNum&gt;13&lt;/RecNum&gt;&lt;DisplayText&gt;&lt;style face="superscript"&gt;6&lt;/style&gt;&lt;/DisplayText&gt;&lt;record&gt;&lt;rec-number&gt;7&lt;/rec-number&gt;&lt;foreign-keys&gt;&lt;key app="EN" db-id="paet29dsqa20rqes0vn52rpffrs2vewtf9wt" timestamp="1581591095"&gt;7&lt;/key&gt;&lt;/foreign-keys&gt;&lt;ref-type name="Journal Article"&gt;17&lt;/ref-type&gt;&lt;contributors&gt;&lt;authors&gt;&lt;author&gt;Sorokin, Sergei P.&lt;/author&gt;&lt;author&gt;Brain, Joseph D.&lt;/author&gt;&lt;/authors&gt;&lt;/contributors&gt;&lt;titles&gt;&lt;title&gt;Pathways of clearance in mouse lungs exposed to iron oxide aerosols&lt;/title&gt;&lt;secondary-title&gt;The Anatomical Record&lt;/secondary-title&gt;&lt;/titles&gt;&lt;periodical&gt;&lt;full-title&gt;The Anatomical Record&lt;/full-title&gt;&lt;/periodical&gt;&lt;pages&gt;581-625&lt;/pages&gt;&lt;volume&gt;181&lt;/volume&gt;&lt;number&gt;3&lt;/number&gt;&lt;dates&gt;&lt;year&gt;1975&lt;/year&gt;&lt;pub-dates&gt;&lt;date&gt;1975/03/01&lt;/date&gt;&lt;/pub-dates&gt;&lt;/dates&gt;&lt;publisher&gt;John Wiley &amp;amp; Sons, Ltd&lt;/publisher&gt;&lt;isbn&gt;0003-276X&lt;/isbn&gt;&lt;urls&gt;&lt;related-urls&gt;&lt;url&gt;https://doi.org/10.1002/ar.1091810304&lt;/url&gt;&lt;/related-urls&gt;&lt;/urls&gt;&lt;electronic-resource-num&gt;10.1002/ar.1091810304&lt;/electronic-resource-num&gt;&lt;access-date&gt;2019/06/26&lt;/access-date&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6</w:t>
            </w:r>
            <w:r>
              <w:rPr>
                <w:rFonts w:cstheme="minorHAnsi"/>
                <w:sz w:val="12"/>
                <w:szCs w:val="12"/>
                <w:lang w:val="en-GB"/>
              </w:rPr>
              <w:fldChar w:fldCharType="end"/>
            </w:r>
            <w:r>
              <w:rPr>
                <w:rFonts w:cstheme="minorHAnsi"/>
                <w:sz w:val="12"/>
                <w:szCs w:val="12"/>
                <w:lang w:val="en-GB"/>
              </w:rPr>
              <w:t xml:space="preserve"> </w:t>
            </w:r>
          </w:p>
        </w:tc>
      </w:tr>
      <w:tr w:rsidR="00CB177E" w14:paraId="337D3622" w14:textId="71E43897" w:rsidTr="00CB177E">
        <w:tc>
          <w:tcPr>
            <w:tcW w:w="1276" w:type="dxa"/>
            <w:tcBorders>
              <w:top w:val="single" w:sz="4" w:space="0" w:color="000000"/>
              <w:left w:val="nil"/>
              <w:bottom w:val="single" w:sz="4" w:space="0" w:color="000000"/>
              <w:right w:val="nil"/>
            </w:tcBorders>
          </w:tcPr>
          <w:p w14:paraId="0000004C" w14:textId="77777777" w:rsidR="00CB177E" w:rsidRPr="0020662D" w:rsidRDefault="00CB177E" w:rsidP="00CB177E">
            <w:pPr>
              <w:rPr>
                <w:sz w:val="12"/>
                <w:szCs w:val="12"/>
              </w:rPr>
            </w:pPr>
            <w:bookmarkStart w:id="6" w:name="_heading=h.1fob9te" w:colFirst="0" w:colLast="0"/>
            <w:bookmarkEnd w:id="6"/>
            <w:proofErr w:type="spellStart"/>
            <w:r w:rsidRPr="0020662D">
              <w:rPr>
                <w:sz w:val="12"/>
                <w:szCs w:val="12"/>
              </w:rPr>
              <w:t>FeOx</w:t>
            </w:r>
            <w:proofErr w:type="spellEnd"/>
          </w:p>
        </w:tc>
        <w:tc>
          <w:tcPr>
            <w:tcW w:w="1134" w:type="dxa"/>
            <w:tcBorders>
              <w:top w:val="single" w:sz="4" w:space="0" w:color="000000"/>
              <w:left w:val="nil"/>
              <w:bottom w:val="single" w:sz="4" w:space="0" w:color="000000"/>
              <w:right w:val="nil"/>
            </w:tcBorders>
          </w:tcPr>
          <w:p w14:paraId="0000004D" w14:textId="77777777" w:rsidR="00CB177E" w:rsidRPr="0020662D" w:rsidRDefault="00CB177E" w:rsidP="00CB177E">
            <w:pPr>
              <w:ind w:right="-68"/>
              <w:rPr>
                <w:sz w:val="12"/>
                <w:szCs w:val="12"/>
              </w:rPr>
            </w:pPr>
            <w:r w:rsidRPr="0020662D">
              <w:rPr>
                <w:sz w:val="12"/>
                <w:szCs w:val="12"/>
              </w:rPr>
              <w:t>5 nm</w:t>
            </w:r>
          </w:p>
        </w:tc>
        <w:tc>
          <w:tcPr>
            <w:tcW w:w="1701" w:type="dxa"/>
            <w:tcBorders>
              <w:top w:val="single" w:sz="4" w:space="0" w:color="000000"/>
              <w:left w:val="nil"/>
              <w:bottom w:val="single" w:sz="4" w:space="0" w:color="000000"/>
              <w:right w:val="nil"/>
            </w:tcBorders>
          </w:tcPr>
          <w:p w14:paraId="0000004F" w14:textId="77777777" w:rsidR="00CB177E" w:rsidRPr="0020662D" w:rsidRDefault="00CB177E" w:rsidP="00CB177E">
            <w:pPr>
              <w:rPr>
                <w:sz w:val="12"/>
                <w:szCs w:val="12"/>
              </w:rPr>
            </w:pPr>
            <w:r w:rsidRPr="0020662D">
              <w:rPr>
                <w:sz w:val="12"/>
                <w:szCs w:val="12"/>
              </w:rPr>
              <w:t>0.15 nm (MMAD), GSD = 2.2</w:t>
            </w:r>
          </w:p>
        </w:tc>
        <w:tc>
          <w:tcPr>
            <w:tcW w:w="1417" w:type="dxa"/>
            <w:tcBorders>
              <w:top w:val="single" w:sz="4" w:space="0" w:color="000000"/>
              <w:left w:val="nil"/>
              <w:bottom w:val="single" w:sz="4" w:space="0" w:color="000000"/>
              <w:right w:val="nil"/>
            </w:tcBorders>
          </w:tcPr>
          <w:p w14:paraId="00000050" w14:textId="77777777" w:rsidR="00CB177E" w:rsidRPr="0020662D" w:rsidRDefault="00CB177E" w:rsidP="00CB177E">
            <w:pPr>
              <w:rPr>
                <w:sz w:val="12"/>
                <w:szCs w:val="12"/>
              </w:rPr>
            </w:pPr>
            <w:r w:rsidRPr="0020662D">
              <w:rPr>
                <w:sz w:val="12"/>
                <w:szCs w:val="12"/>
              </w:rPr>
              <w:t>300 mg/m</w:t>
            </w:r>
            <w:r w:rsidRPr="0020662D">
              <w:rPr>
                <w:sz w:val="12"/>
                <w:szCs w:val="12"/>
                <w:vertAlign w:val="superscript"/>
              </w:rPr>
              <w:t xml:space="preserve">3 </w:t>
            </w:r>
            <w:r w:rsidRPr="0020662D">
              <w:rPr>
                <w:sz w:val="12"/>
                <w:szCs w:val="12"/>
              </w:rPr>
              <w:t>× 3 h</w:t>
            </w:r>
          </w:p>
        </w:tc>
        <w:tc>
          <w:tcPr>
            <w:tcW w:w="850" w:type="dxa"/>
            <w:tcBorders>
              <w:top w:val="single" w:sz="4" w:space="0" w:color="000000"/>
              <w:left w:val="nil"/>
              <w:bottom w:val="single" w:sz="4" w:space="0" w:color="000000"/>
              <w:right w:val="nil"/>
            </w:tcBorders>
          </w:tcPr>
          <w:p w14:paraId="00000051" w14:textId="77777777" w:rsidR="00CB177E" w:rsidRPr="0020662D" w:rsidRDefault="00CB177E" w:rsidP="00CB177E">
            <w:pPr>
              <w:rPr>
                <w:sz w:val="12"/>
                <w:szCs w:val="12"/>
              </w:rPr>
            </w:pPr>
            <w:r w:rsidRPr="0020662D">
              <w:rPr>
                <w:sz w:val="12"/>
                <w:szCs w:val="12"/>
              </w:rPr>
              <w:t>CD-1 mice</w:t>
            </w:r>
          </w:p>
        </w:tc>
        <w:tc>
          <w:tcPr>
            <w:tcW w:w="852" w:type="dxa"/>
            <w:tcBorders>
              <w:top w:val="single" w:sz="4" w:space="0" w:color="000000"/>
              <w:left w:val="nil"/>
              <w:bottom w:val="single" w:sz="4" w:space="0" w:color="000000"/>
              <w:right w:val="nil"/>
            </w:tcBorders>
          </w:tcPr>
          <w:p w14:paraId="00000052" w14:textId="77777777" w:rsidR="00CB177E" w:rsidRPr="0020662D" w:rsidRDefault="00CB177E" w:rsidP="00CB177E">
            <w:pPr>
              <w:rPr>
                <w:sz w:val="12"/>
                <w:szCs w:val="12"/>
              </w:rPr>
            </w:pPr>
            <w:r w:rsidRPr="0020662D">
              <w:rPr>
                <w:sz w:val="12"/>
                <w:szCs w:val="12"/>
              </w:rPr>
              <w:t>1, 4, and 7 days post</w:t>
            </w:r>
          </w:p>
        </w:tc>
        <w:tc>
          <w:tcPr>
            <w:tcW w:w="5670" w:type="dxa"/>
            <w:tcBorders>
              <w:top w:val="single" w:sz="4" w:space="0" w:color="000000"/>
              <w:left w:val="nil"/>
              <w:bottom w:val="single" w:sz="4" w:space="0" w:color="000000"/>
              <w:right w:val="nil"/>
            </w:tcBorders>
          </w:tcPr>
          <w:p w14:paraId="00000053" w14:textId="77777777" w:rsidR="00CB177E" w:rsidRPr="0020662D" w:rsidRDefault="00CB177E" w:rsidP="00CB177E">
            <w:pPr>
              <w:rPr>
                <w:rFonts w:asciiTheme="minorHAnsi" w:hAnsiTheme="minorHAnsi" w:cstheme="minorHAnsi"/>
                <w:sz w:val="12"/>
                <w:szCs w:val="12"/>
              </w:rPr>
            </w:pPr>
            <w:r w:rsidRPr="0020662D">
              <w:rPr>
                <w:rFonts w:asciiTheme="minorHAnsi" w:hAnsiTheme="minorHAnsi" w:cstheme="minorHAnsi"/>
                <w:sz w:val="12"/>
                <w:szCs w:val="12"/>
              </w:rPr>
              <w:t xml:space="preserve">Iron oxide was </w:t>
            </w:r>
            <w:proofErr w:type="spellStart"/>
            <w:r w:rsidRPr="0020662D">
              <w:rPr>
                <w:rFonts w:asciiTheme="minorHAnsi" w:hAnsiTheme="minorHAnsi" w:cstheme="minorHAnsi"/>
                <w:sz w:val="12"/>
                <w:szCs w:val="12"/>
              </w:rPr>
              <w:t>pinocytosed</w:t>
            </w:r>
            <w:proofErr w:type="spellEnd"/>
            <w:r w:rsidRPr="0020662D">
              <w:rPr>
                <w:rFonts w:asciiTheme="minorHAnsi" w:hAnsiTheme="minorHAnsi" w:cstheme="minorHAnsi"/>
                <w:sz w:val="12"/>
                <w:szCs w:val="12"/>
              </w:rPr>
              <w:t xml:space="preserve"> and converted to ferritin and hemosiderin in all epithelial cell types except mucous cells. Iron content increased over time and approximately 50% of the </w:t>
            </w:r>
            <w:proofErr w:type="spellStart"/>
            <w:r w:rsidRPr="0020662D">
              <w:rPr>
                <w:rFonts w:asciiTheme="minorHAnsi" w:hAnsiTheme="minorHAnsi" w:cstheme="minorHAnsi"/>
                <w:sz w:val="12"/>
                <w:szCs w:val="12"/>
              </w:rPr>
              <w:t>nonmucous</w:t>
            </w:r>
            <w:proofErr w:type="spellEnd"/>
            <w:r w:rsidRPr="0020662D">
              <w:rPr>
                <w:rFonts w:asciiTheme="minorHAnsi" w:hAnsiTheme="minorHAnsi" w:cstheme="minorHAnsi"/>
                <w:sz w:val="12"/>
                <w:szCs w:val="12"/>
              </w:rPr>
              <w:t xml:space="preserve"> cells contained hemosiderin by 4 days postexposure. Ferritin and hemosiderin, but not iron oxide, were noted in connective tissue cells in the submucosa beneath the airway epithelium. Soluble iron and/or ferritin produced in the airway epithelial layer was transported to the submucosa, but normal epithelium prevented the penetration of deposited iron oxide particles to the connective tissue compartment.</w:t>
            </w:r>
          </w:p>
        </w:tc>
        <w:tc>
          <w:tcPr>
            <w:tcW w:w="992" w:type="dxa"/>
            <w:tcBorders>
              <w:top w:val="single" w:sz="4" w:space="0" w:color="000000"/>
              <w:left w:val="nil"/>
              <w:bottom w:val="single" w:sz="4" w:space="0" w:color="000000"/>
              <w:right w:val="nil"/>
            </w:tcBorders>
          </w:tcPr>
          <w:p w14:paraId="5B5BFE60" w14:textId="7788D1BF" w:rsidR="00CB177E" w:rsidRDefault="00CB177E" w:rsidP="00CB177E">
            <w:pPr>
              <w:rPr>
                <w:sz w:val="12"/>
                <w:szCs w:val="12"/>
              </w:rPr>
            </w:pPr>
            <w:r>
              <w:rPr>
                <w:rFonts w:cstheme="minorHAnsi"/>
                <w:sz w:val="12"/>
                <w:szCs w:val="12"/>
                <w:shd w:val="clear" w:color="auto" w:fill="FFFFFF"/>
              </w:rPr>
              <w:fldChar w:fldCharType="begin"/>
            </w:r>
            <w:r w:rsidR="00B91839">
              <w:rPr>
                <w:rFonts w:cstheme="minorHAnsi"/>
                <w:sz w:val="12"/>
                <w:szCs w:val="12"/>
                <w:shd w:val="clear" w:color="auto" w:fill="FFFFFF"/>
              </w:rPr>
              <w:instrText xml:space="preserve"> ADDIN EN.CITE &lt;EndNote&gt;&lt;Cite&gt;&lt;Author&gt;Watson&lt;/Author&gt;&lt;Year&gt;1979&lt;/Year&gt;&lt;RecNum&gt;1&lt;/RecNum&gt;&lt;DisplayText&gt;&lt;style face="superscript"&gt;7&lt;/style&gt;&lt;/DisplayText&gt;&lt;record&gt;&lt;rec-number&gt;1&lt;/rec-number&gt;&lt;foreign-keys&gt;&lt;key app="EN" db-id="2pssrw9add9evmepftpvarf3z9s2vzdefwsz" timestamp="1582040494"&gt;1&lt;/key&gt;&lt;/foreign-keys&gt;&lt;ref-type name="Journal Article"&gt;17&lt;/ref-type&gt;&lt;contributors&gt;&lt;authors&gt;&lt;author&gt;Watson, A. Y.&lt;/author&gt;&lt;author&gt;Brain, J. D.&lt;/author&gt;&lt;/authors&gt;&lt;/contributors&gt;&lt;titles&gt;&lt;title&gt;Uptake of iron aerosols by mouse airway epithelium&lt;/title&gt;&lt;secondary-title&gt;Lab Invest&lt;/secondary-title&gt;&lt;/titles&gt;&lt;periodical&gt;&lt;full-title&gt;Lab Invest&lt;/full-title&gt;&lt;/periodical&gt;&lt;pages&gt;450-9&lt;/pages&gt;&lt;volume&gt;40&lt;/volume&gt;&lt;number&gt;4&lt;/number&gt;&lt;edition&gt;1979/04/01&lt;/edition&gt;&lt;keywords&gt;&lt;keyword&gt;Aerosols&lt;/keyword&gt;&lt;keyword&gt;Animals&lt;/keyword&gt;&lt;keyword&gt;Biological Transport&lt;/keyword&gt;&lt;keyword&gt;Bronchi/*metabolism/ultrastructure&lt;/keyword&gt;&lt;keyword&gt;Epithelium/metabolism/ultrastructure&lt;/keyword&gt;&lt;keyword&gt;Ferritins/metabolism&lt;/keyword&gt;&lt;keyword&gt;Hemosiderin/metabolism&lt;/keyword&gt;&lt;keyword&gt;Histocytochemistry&lt;/keyword&gt;&lt;keyword&gt;Iron/*metabolism&lt;/keyword&gt;&lt;keyword&gt;Male&lt;/keyword&gt;&lt;keyword&gt;Mice&lt;/keyword&gt;&lt;keyword&gt;Trachea/*metabolism/ultrastructure&lt;/keyword&gt;&lt;/keywords&gt;&lt;dates&gt;&lt;year&gt;1979&lt;/year&gt;&lt;pub-dates&gt;&lt;date&gt;Apr&lt;/date&gt;&lt;/pub-dates&gt;&lt;/dates&gt;&lt;isbn&gt;0023-6837 (Print)&amp;#xD;0023-6837 (Linking)&lt;/isbn&gt;&lt;accession-num&gt;431045&lt;/accession-num&gt;&lt;urls&gt;&lt;related-urls&gt;&lt;url&gt;https://www.ncbi.nlm.nih.gov/pubmed/431045&lt;/url&gt;&lt;/related-urls&gt;&lt;/urls&gt;&lt;/record&gt;&lt;/Cite&gt;&lt;/EndNote&gt;</w:instrText>
            </w:r>
            <w:r>
              <w:rPr>
                <w:rFonts w:cstheme="minorHAnsi"/>
                <w:sz w:val="12"/>
                <w:szCs w:val="12"/>
                <w:shd w:val="clear" w:color="auto" w:fill="FFFFFF"/>
              </w:rPr>
              <w:fldChar w:fldCharType="separate"/>
            </w:r>
            <w:r w:rsidR="00B91839" w:rsidRPr="00B91839">
              <w:rPr>
                <w:rFonts w:cstheme="minorHAnsi"/>
                <w:noProof/>
                <w:sz w:val="12"/>
                <w:szCs w:val="12"/>
                <w:shd w:val="clear" w:color="auto" w:fill="FFFFFF"/>
                <w:vertAlign w:val="superscript"/>
              </w:rPr>
              <w:t>7</w:t>
            </w:r>
            <w:r>
              <w:rPr>
                <w:rFonts w:cstheme="minorHAnsi"/>
                <w:sz w:val="12"/>
                <w:szCs w:val="12"/>
                <w:shd w:val="clear" w:color="auto" w:fill="FFFFFF"/>
              </w:rPr>
              <w:fldChar w:fldCharType="end"/>
            </w:r>
          </w:p>
        </w:tc>
      </w:tr>
      <w:tr w:rsidR="00847AA5" w14:paraId="0B4C9D1C" w14:textId="77777777" w:rsidTr="00CB177E">
        <w:tc>
          <w:tcPr>
            <w:tcW w:w="1276" w:type="dxa"/>
            <w:tcBorders>
              <w:top w:val="single" w:sz="4" w:space="0" w:color="000000"/>
              <w:left w:val="nil"/>
              <w:bottom w:val="single" w:sz="4" w:space="0" w:color="000000"/>
              <w:right w:val="nil"/>
            </w:tcBorders>
          </w:tcPr>
          <w:p w14:paraId="667E0170" w14:textId="25AF34FD" w:rsidR="00847AA5" w:rsidRPr="0020662D" w:rsidRDefault="00847AA5" w:rsidP="00CB177E">
            <w:pPr>
              <w:rPr>
                <w:sz w:val="12"/>
                <w:szCs w:val="12"/>
              </w:rPr>
            </w:pPr>
            <w:r w:rsidRPr="0020662D">
              <w:rPr>
                <w:sz w:val="12"/>
                <w:szCs w:val="12"/>
                <w:vertAlign w:val="superscript"/>
              </w:rPr>
              <w:t>59</w:t>
            </w:r>
            <w:r w:rsidRPr="0020662D">
              <w:rPr>
                <w:sz w:val="12"/>
                <w:szCs w:val="12"/>
              </w:rPr>
              <w:t>Fe</w:t>
            </w:r>
            <w:r w:rsidRPr="0020662D">
              <w:rPr>
                <w:sz w:val="12"/>
                <w:szCs w:val="12"/>
                <w:vertAlign w:val="subscript"/>
              </w:rPr>
              <w:t>3</w:t>
            </w:r>
            <w:r w:rsidRPr="0020662D">
              <w:rPr>
                <w:sz w:val="12"/>
                <w:szCs w:val="12"/>
              </w:rPr>
              <w:t>O</w:t>
            </w:r>
            <w:r w:rsidRPr="0020662D">
              <w:rPr>
                <w:sz w:val="12"/>
                <w:szCs w:val="12"/>
                <w:vertAlign w:val="subscript"/>
              </w:rPr>
              <w:t>4</w:t>
            </w:r>
            <w:r w:rsidRPr="0020662D">
              <w:rPr>
                <w:sz w:val="12"/>
                <w:szCs w:val="12"/>
              </w:rPr>
              <w:t xml:space="preserve"> (as inert tracer particles)</w:t>
            </w:r>
          </w:p>
        </w:tc>
        <w:tc>
          <w:tcPr>
            <w:tcW w:w="1134" w:type="dxa"/>
            <w:tcBorders>
              <w:top w:val="single" w:sz="4" w:space="0" w:color="000000"/>
              <w:left w:val="nil"/>
              <w:bottom w:val="single" w:sz="4" w:space="0" w:color="000000"/>
              <w:right w:val="nil"/>
            </w:tcBorders>
          </w:tcPr>
          <w:p w14:paraId="0B0A1D20" w14:textId="110F9275" w:rsidR="00847AA5" w:rsidRPr="0020662D" w:rsidRDefault="00847AA5" w:rsidP="00CB177E">
            <w:pPr>
              <w:ind w:right="-68"/>
              <w:rPr>
                <w:sz w:val="12"/>
                <w:szCs w:val="12"/>
              </w:rPr>
            </w:pPr>
            <w:r w:rsidRPr="0020662D">
              <w:rPr>
                <w:sz w:val="12"/>
                <w:szCs w:val="12"/>
              </w:rPr>
              <w:t>-</w:t>
            </w:r>
          </w:p>
        </w:tc>
        <w:tc>
          <w:tcPr>
            <w:tcW w:w="1701" w:type="dxa"/>
            <w:tcBorders>
              <w:top w:val="single" w:sz="4" w:space="0" w:color="000000"/>
              <w:left w:val="nil"/>
              <w:bottom w:val="single" w:sz="4" w:space="0" w:color="000000"/>
              <w:right w:val="nil"/>
            </w:tcBorders>
          </w:tcPr>
          <w:p w14:paraId="1E0C1CA2" w14:textId="664F7385" w:rsidR="00847AA5" w:rsidRPr="0020662D" w:rsidRDefault="00847AA5" w:rsidP="00CB177E">
            <w:pPr>
              <w:rPr>
                <w:sz w:val="12"/>
                <w:szCs w:val="12"/>
              </w:rPr>
            </w:pPr>
            <w:r w:rsidRPr="0020662D">
              <w:rPr>
                <w:sz w:val="12"/>
                <w:szCs w:val="12"/>
              </w:rPr>
              <w:t>1.5 (GSD)</w:t>
            </w:r>
          </w:p>
        </w:tc>
        <w:tc>
          <w:tcPr>
            <w:tcW w:w="1417" w:type="dxa"/>
            <w:tcBorders>
              <w:top w:val="single" w:sz="4" w:space="0" w:color="000000"/>
              <w:left w:val="nil"/>
              <w:bottom w:val="single" w:sz="4" w:space="0" w:color="000000"/>
              <w:right w:val="nil"/>
            </w:tcBorders>
          </w:tcPr>
          <w:p w14:paraId="51B33BAE" w14:textId="28301B85" w:rsidR="00847AA5" w:rsidRPr="0020662D" w:rsidRDefault="00847AA5" w:rsidP="00CB177E">
            <w:pPr>
              <w:rPr>
                <w:sz w:val="12"/>
                <w:szCs w:val="12"/>
              </w:rPr>
            </w:pPr>
            <w:r w:rsidRPr="0020662D">
              <w:rPr>
                <w:sz w:val="12"/>
                <w:szCs w:val="12"/>
              </w:rPr>
              <w:t>15.4±4.5 mg/m</w:t>
            </w:r>
            <w:r w:rsidRPr="0020662D">
              <w:rPr>
                <w:sz w:val="12"/>
                <w:szCs w:val="12"/>
                <w:vertAlign w:val="superscript"/>
              </w:rPr>
              <w:t xml:space="preserve">3 </w:t>
            </w:r>
            <w:r w:rsidRPr="0020662D">
              <w:rPr>
                <w:sz w:val="12"/>
                <w:szCs w:val="12"/>
              </w:rPr>
              <w:t>× 2 h</w:t>
            </w:r>
          </w:p>
        </w:tc>
        <w:tc>
          <w:tcPr>
            <w:tcW w:w="850" w:type="dxa"/>
            <w:tcBorders>
              <w:top w:val="single" w:sz="4" w:space="0" w:color="000000"/>
              <w:left w:val="nil"/>
              <w:bottom w:val="single" w:sz="4" w:space="0" w:color="000000"/>
              <w:right w:val="nil"/>
            </w:tcBorders>
          </w:tcPr>
          <w:p w14:paraId="64057154" w14:textId="180F0A1A" w:rsidR="00847AA5" w:rsidRPr="0020662D" w:rsidRDefault="00847AA5" w:rsidP="00CB177E">
            <w:pPr>
              <w:rPr>
                <w:sz w:val="12"/>
                <w:szCs w:val="12"/>
              </w:rPr>
            </w:pPr>
            <w:r w:rsidRPr="0020662D">
              <w:rPr>
                <w:sz w:val="12"/>
                <w:szCs w:val="12"/>
              </w:rPr>
              <w:t>Fisher 344 rats</w:t>
            </w:r>
          </w:p>
        </w:tc>
        <w:tc>
          <w:tcPr>
            <w:tcW w:w="852" w:type="dxa"/>
            <w:tcBorders>
              <w:top w:val="single" w:sz="4" w:space="0" w:color="000000"/>
              <w:left w:val="nil"/>
              <w:bottom w:val="single" w:sz="4" w:space="0" w:color="000000"/>
              <w:right w:val="nil"/>
            </w:tcBorders>
          </w:tcPr>
          <w:p w14:paraId="3FD98BAB" w14:textId="7087F489" w:rsidR="00847AA5" w:rsidRPr="0020662D" w:rsidRDefault="00847AA5" w:rsidP="00CB177E">
            <w:pPr>
              <w:rPr>
                <w:sz w:val="12"/>
                <w:szCs w:val="12"/>
              </w:rPr>
            </w:pPr>
            <w:r w:rsidRPr="0020662D">
              <w:rPr>
                <w:sz w:val="12"/>
                <w:szCs w:val="12"/>
              </w:rPr>
              <w:t>Up to 120 d post</w:t>
            </w:r>
          </w:p>
        </w:tc>
        <w:tc>
          <w:tcPr>
            <w:tcW w:w="5670" w:type="dxa"/>
            <w:tcBorders>
              <w:top w:val="single" w:sz="4" w:space="0" w:color="000000"/>
              <w:left w:val="nil"/>
              <w:bottom w:val="single" w:sz="4" w:space="0" w:color="000000"/>
              <w:right w:val="nil"/>
            </w:tcBorders>
          </w:tcPr>
          <w:p w14:paraId="17CFE508" w14:textId="529F9E9C" w:rsidR="00847AA5" w:rsidRPr="0020662D" w:rsidRDefault="0020662D" w:rsidP="00CB177E">
            <w:pPr>
              <w:rPr>
                <w:rFonts w:asciiTheme="minorHAnsi" w:hAnsiTheme="minorHAnsi" w:cstheme="minorHAnsi"/>
                <w:sz w:val="12"/>
                <w:szCs w:val="12"/>
              </w:rPr>
            </w:pPr>
            <w:r w:rsidRPr="0020662D">
              <w:rPr>
                <w:sz w:val="12"/>
                <w:szCs w:val="12"/>
                <w:vertAlign w:val="superscript"/>
              </w:rPr>
              <w:t>59</w:t>
            </w:r>
            <w:r w:rsidRPr="0020662D">
              <w:rPr>
                <w:sz w:val="12"/>
                <w:szCs w:val="12"/>
              </w:rPr>
              <w:t>Fe</w:t>
            </w:r>
            <w:r w:rsidRPr="0020662D">
              <w:rPr>
                <w:sz w:val="12"/>
                <w:szCs w:val="12"/>
                <w:vertAlign w:val="subscript"/>
              </w:rPr>
              <w:t>3</w:t>
            </w:r>
            <w:r w:rsidRPr="0020662D">
              <w:rPr>
                <w:sz w:val="12"/>
                <w:szCs w:val="12"/>
              </w:rPr>
              <w:t>O</w:t>
            </w:r>
            <w:r w:rsidRPr="0020662D">
              <w:rPr>
                <w:sz w:val="12"/>
                <w:szCs w:val="12"/>
                <w:vertAlign w:val="subscript"/>
              </w:rPr>
              <w:t xml:space="preserve">4 </w:t>
            </w:r>
            <w:r w:rsidRPr="0020662D">
              <w:rPr>
                <w:sz w:val="12"/>
                <w:szCs w:val="12"/>
              </w:rPr>
              <w:t>retention on day 120 was significantly lower in all exposure groups</w:t>
            </w:r>
            <w:r>
              <w:rPr>
                <w:sz w:val="12"/>
                <w:szCs w:val="12"/>
              </w:rPr>
              <w:t xml:space="preserve"> (coal mine dust, diesel exhaust, coal mine due plus diesel exhaust)</w:t>
            </w:r>
            <w:r w:rsidRPr="0020662D">
              <w:rPr>
                <w:sz w:val="12"/>
                <w:szCs w:val="12"/>
              </w:rPr>
              <w:t xml:space="preserve"> as compared to controls. Short term clearance determined from Fe</w:t>
            </w:r>
            <w:r w:rsidRPr="0020662D">
              <w:rPr>
                <w:sz w:val="12"/>
                <w:szCs w:val="12"/>
                <w:vertAlign w:val="subscript"/>
              </w:rPr>
              <w:t>3</w:t>
            </w:r>
            <w:r w:rsidRPr="0020662D">
              <w:rPr>
                <w:sz w:val="12"/>
                <w:szCs w:val="12"/>
              </w:rPr>
              <w:t>O</w:t>
            </w:r>
            <w:r w:rsidRPr="0020662D">
              <w:rPr>
                <w:sz w:val="12"/>
                <w:szCs w:val="12"/>
                <w:vertAlign w:val="subscript"/>
              </w:rPr>
              <w:t>4</w:t>
            </w:r>
            <w:r>
              <w:rPr>
                <w:sz w:val="7"/>
                <w:szCs w:val="7"/>
                <w:vertAlign w:val="subscript"/>
              </w:rPr>
              <w:t xml:space="preserve"> </w:t>
            </w:r>
            <w:r w:rsidRPr="0020662D">
              <w:rPr>
                <w:sz w:val="12"/>
                <w:szCs w:val="12"/>
              </w:rPr>
              <w:t>retention</w:t>
            </w:r>
            <w:r>
              <w:rPr>
                <w:sz w:val="12"/>
                <w:szCs w:val="12"/>
              </w:rPr>
              <w:t xml:space="preserve"> of day 1 was not significantly different between the groups.</w:t>
            </w:r>
          </w:p>
        </w:tc>
        <w:tc>
          <w:tcPr>
            <w:tcW w:w="992" w:type="dxa"/>
            <w:tcBorders>
              <w:top w:val="single" w:sz="4" w:space="0" w:color="000000"/>
              <w:left w:val="nil"/>
              <w:bottom w:val="single" w:sz="4" w:space="0" w:color="000000"/>
              <w:right w:val="nil"/>
            </w:tcBorders>
          </w:tcPr>
          <w:p w14:paraId="1D922971" w14:textId="42186A26" w:rsidR="00847AA5" w:rsidRDefault="00847AA5" w:rsidP="00CB177E">
            <w:pPr>
              <w:rPr>
                <w:rFonts w:cstheme="minorHAnsi"/>
                <w:sz w:val="12"/>
                <w:szCs w:val="12"/>
                <w:shd w:val="clear" w:color="auto" w:fill="FFFFFF"/>
              </w:rPr>
            </w:pPr>
            <w:r>
              <w:rPr>
                <w:rFonts w:cstheme="minorHAnsi"/>
                <w:sz w:val="12"/>
                <w:szCs w:val="12"/>
                <w:shd w:val="clear" w:color="auto" w:fill="FFFFFF"/>
              </w:rPr>
              <w:fldChar w:fldCharType="begin"/>
            </w:r>
            <w:r w:rsidR="00B91839">
              <w:rPr>
                <w:rFonts w:cstheme="minorHAnsi"/>
                <w:sz w:val="12"/>
                <w:szCs w:val="12"/>
                <w:shd w:val="clear" w:color="auto" w:fill="FFFFFF"/>
              </w:rPr>
              <w:instrText xml:space="preserve"> ADDIN EN.CITE &lt;EndNote&gt;&lt;Cite&gt;&lt;Author&gt;Oberdorster&lt;/Author&gt;&lt;Year&gt;1984&lt;/Year&gt;&lt;RecNum&gt;10&lt;/RecNum&gt;&lt;DisplayText&gt;&lt;style face="superscript"&gt;8&lt;/style&gt;&lt;/DisplayText&gt;&lt;record&gt;&lt;rec-number&gt;10&lt;/rec-number&gt;&lt;foreign-keys&gt;&lt;key app="EN" db-id="9st5tpf5uf2et1e9t2mpw02vzd2tfv0rw9pt" timestamp="1594899203"&gt;10&lt;/key&gt;&lt;/foreign-keys&gt;&lt;ref-type name="Journal Article"&gt;17&lt;/ref-type&gt;&lt;contributors&gt;&lt;authors&gt;&lt;author&gt;Oberdorster, G.;&lt;/author&gt;&lt;author&gt;Green, F.H.Y.; &lt;/author&gt;&lt;author&gt;Freedman, A.P.&lt;/author&gt;&lt;/authors&gt;&lt;/contributors&gt;&lt;titles&gt;&lt;title&gt;Clearance of 59Fe3O4 Particles from the Lungs of Rats During Exposure to Coal Mine Dust and diesel Exhaust.&lt;/title&gt;&lt;secondary-title&gt; J. Aerosol Science. &lt;/secondary-title&gt;&lt;/titles&gt;&lt;pages&gt;235-237&lt;/pages&gt;&lt;volume&gt;15&lt;/volume&gt;&lt;dates&gt;&lt;year&gt;1984&lt;/year&gt;&lt;/dates&gt;&lt;urls&gt;&lt;/urls&gt;&lt;/record&gt;&lt;/Cite&gt;&lt;/EndNote&gt;</w:instrText>
            </w:r>
            <w:r>
              <w:rPr>
                <w:rFonts w:cstheme="minorHAnsi"/>
                <w:sz w:val="12"/>
                <w:szCs w:val="12"/>
                <w:shd w:val="clear" w:color="auto" w:fill="FFFFFF"/>
              </w:rPr>
              <w:fldChar w:fldCharType="separate"/>
            </w:r>
            <w:r w:rsidR="00B91839" w:rsidRPr="00B91839">
              <w:rPr>
                <w:rFonts w:cstheme="minorHAnsi"/>
                <w:noProof/>
                <w:sz w:val="12"/>
                <w:szCs w:val="12"/>
                <w:shd w:val="clear" w:color="auto" w:fill="FFFFFF"/>
                <w:vertAlign w:val="superscript"/>
              </w:rPr>
              <w:t>8</w:t>
            </w:r>
            <w:r>
              <w:rPr>
                <w:rFonts w:cstheme="minorHAnsi"/>
                <w:sz w:val="12"/>
                <w:szCs w:val="12"/>
                <w:shd w:val="clear" w:color="auto" w:fill="FFFFFF"/>
              </w:rPr>
              <w:fldChar w:fldCharType="end"/>
            </w:r>
            <w:r w:rsidR="004923E3" w:rsidRPr="004923E3">
              <w:rPr>
                <w:rFonts w:asciiTheme="minorHAnsi" w:hAnsiTheme="minorHAnsi" w:cstheme="minorHAnsi"/>
                <w:color w:val="1C1D1E"/>
                <w:sz w:val="12"/>
                <w:vertAlign w:val="superscript"/>
                <w:lang w:val="en"/>
              </w:rPr>
              <w:t>†</w:t>
            </w:r>
          </w:p>
        </w:tc>
      </w:tr>
      <w:tr w:rsidR="00CB177E" w14:paraId="3EB60762" w14:textId="3BA0E339" w:rsidTr="00CB177E">
        <w:trPr>
          <w:trHeight w:val="497"/>
        </w:trPr>
        <w:tc>
          <w:tcPr>
            <w:tcW w:w="1276" w:type="dxa"/>
            <w:tcBorders>
              <w:top w:val="single" w:sz="4" w:space="0" w:color="000000"/>
              <w:left w:val="nil"/>
              <w:bottom w:val="single" w:sz="4" w:space="0" w:color="000000"/>
              <w:right w:val="nil"/>
            </w:tcBorders>
          </w:tcPr>
          <w:p w14:paraId="0000005E" w14:textId="77777777" w:rsidR="00CB177E" w:rsidRDefault="00CB177E" w:rsidP="00CB177E">
            <w:pPr>
              <w:rPr>
                <w:sz w:val="12"/>
                <w:szCs w:val="12"/>
              </w:rPr>
            </w:pPr>
            <w:r>
              <w:rPr>
                <w:sz w:val="12"/>
                <w:szCs w:val="12"/>
              </w:rPr>
              <w:t>γ-Fe</w:t>
            </w:r>
            <w:r>
              <w:rPr>
                <w:sz w:val="12"/>
                <w:szCs w:val="12"/>
                <w:vertAlign w:val="subscript"/>
              </w:rPr>
              <w:t>2</w:t>
            </w:r>
            <w:r>
              <w:rPr>
                <w:sz w:val="12"/>
                <w:szCs w:val="12"/>
              </w:rPr>
              <w:t>O</w:t>
            </w:r>
            <w:r>
              <w:rPr>
                <w:sz w:val="12"/>
                <w:szCs w:val="12"/>
                <w:vertAlign w:val="subscript"/>
              </w:rPr>
              <w:t>3</w:t>
            </w:r>
          </w:p>
        </w:tc>
        <w:tc>
          <w:tcPr>
            <w:tcW w:w="1134" w:type="dxa"/>
            <w:tcBorders>
              <w:top w:val="single" w:sz="4" w:space="0" w:color="000000"/>
              <w:left w:val="nil"/>
              <w:bottom w:val="single" w:sz="4" w:space="0" w:color="000000"/>
              <w:right w:val="nil"/>
            </w:tcBorders>
          </w:tcPr>
          <w:p w14:paraId="0000005F" w14:textId="77777777" w:rsidR="00CB177E" w:rsidRDefault="00CB177E" w:rsidP="00CB177E">
            <w:pPr>
              <w:ind w:right="-68"/>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61" w14:textId="77777777" w:rsidR="00CB177E" w:rsidRDefault="00CB177E" w:rsidP="00CB177E">
            <w:pPr>
              <w:rPr>
                <w:sz w:val="12"/>
                <w:szCs w:val="12"/>
              </w:rPr>
            </w:pPr>
            <w:r>
              <w:rPr>
                <w:sz w:val="12"/>
                <w:szCs w:val="12"/>
              </w:rPr>
              <w:t>0.155 µm (TEM), 0.73 µm (MMAD, GSD 1.26)</w:t>
            </w:r>
          </w:p>
        </w:tc>
        <w:tc>
          <w:tcPr>
            <w:tcW w:w="1417" w:type="dxa"/>
            <w:tcBorders>
              <w:top w:val="single" w:sz="4" w:space="0" w:color="000000"/>
              <w:left w:val="nil"/>
              <w:bottom w:val="single" w:sz="4" w:space="0" w:color="000000"/>
              <w:right w:val="nil"/>
            </w:tcBorders>
          </w:tcPr>
          <w:p w14:paraId="00000062" w14:textId="77777777" w:rsidR="00CB177E" w:rsidRDefault="00CB177E" w:rsidP="00CB177E">
            <w:pPr>
              <w:rPr>
                <w:sz w:val="12"/>
                <w:szCs w:val="12"/>
              </w:rPr>
            </w:pPr>
            <w:r>
              <w:rPr>
                <w:sz w:val="12"/>
                <w:szCs w:val="12"/>
              </w:rPr>
              <w:t>200-300 mg/m</w:t>
            </w:r>
            <w:r>
              <w:rPr>
                <w:sz w:val="12"/>
                <w:szCs w:val="12"/>
                <w:vertAlign w:val="superscript"/>
              </w:rPr>
              <w:t>3</w:t>
            </w:r>
            <w:r>
              <w:rPr>
                <w:sz w:val="12"/>
                <w:szCs w:val="12"/>
              </w:rPr>
              <w:t xml:space="preserve"> × 0.5-1 h</w:t>
            </w:r>
          </w:p>
        </w:tc>
        <w:tc>
          <w:tcPr>
            <w:tcW w:w="850" w:type="dxa"/>
            <w:tcBorders>
              <w:top w:val="single" w:sz="4" w:space="0" w:color="000000"/>
              <w:left w:val="nil"/>
              <w:bottom w:val="single" w:sz="4" w:space="0" w:color="000000"/>
              <w:right w:val="nil"/>
            </w:tcBorders>
          </w:tcPr>
          <w:p w14:paraId="00000063" w14:textId="77777777" w:rsidR="00CB177E" w:rsidRDefault="00CB177E" w:rsidP="00CB177E">
            <w:pPr>
              <w:rPr>
                <w:sz w:val="12"/>
                <w:szCs w:val="12"/>
              </w:rPr>
            </w:pPr>
            <w:r>
              <w:rPr>
                <w:sz w:val="12"/>
                <w:szCs w:val="12"/>
              </w:rPr>
              <w:t>New Zealand white rabbits</w:t>
            </w:r>
          </w:p>
        </w:tc>
        <w:tc>
          <w:tcPr>
            <w:tcW w:w="852" w:type="dxa"/>
            <w:tcBorders>
              <w:top w:val="single" w:sz="4" w:space="0" w:color="000000"/>
              <w:left w:val="nil"/>
              <w:bottom w:val="single" w:sz="4" w:space="0" w:color="000000"/>
              <w:right w:val="nil"/>
            </w:tcBorders>
          </w:tcPr>
          <w:p w14:paraId="00000064" w14:textId="77777777" w:rsidR="00CB177E" w:rsidRDefault="00CB177E" w:rsidP="00CB177E">
            <w:pPr>
              <w:rPr>
                <w:sz w:val="12"/>
                <w:szCs w:val="12"/>
              </w:rPr>
            </w:pPr>
            <w:r>
              <w:rPr>
                <w:sz w:val="12"/>
                <w:szCs w:val="12"/>
              </w:rPr>
              <w:t>1, 10, 40 d post</w:t>
            </w:r>
          </w:p>
        </w:tc>
        <w:tc>
          <w:tcPr>
            <w:tcW w:w="5670" w:type="dxa"/>
            <w:tcBorders>
              <w:top w:val="single" w:sz="4" w:space="0" w:color="000000"/>
              <w:left w:val="nil"/>
              <w:bottom w:val="single" w:sz="4" w:space="0" w:color="000000"/>
              <w:right w:val="nil"/>
            </w:tcBorders>
          </w:tcPr>
          <w:p w14:paraId="00000065" w14:textId="77777777" w:rsidR="00CB177E" w:rsidRPr="00847AA5" w:rsidRDefault="00CB177E" w:rsidP="00CB177E">
            <w:pPr>
              <w:rPr>
                <w:rFonts w:asciiTheme="minorHAnsi" w:hAnsiTheme="minorHAnsi" w:cstheme="minorHAnsi"/>
                <w:sz w:val="12"/>
                <w:szCs w:val="12"/>
              </w:rPr>
            </w:pPr>
            <w:r w:rsidRPr="00847AA5">
              <w:rPr>
                <w:rFonts w:asciiTheme="minorHAnsi" w:hAnsiTheme="minorHAnsi" w:cstheme="minorHAnsi"/>
                <w:sz w:val="12"/>
                <w:szCs w:val="12"/>
              </w:rPr>
              <w:t>The rate of relaxation changed with time after particle inhalation, especially during the first day; changes in the relaxation rate correlated with an estimate of in situ particle phagocytosis during that time. </w:t>
            </w:r>
          </w:p>
        </w:tc>
        <w:tc>
          <w:tcPr>
            <w:tcW w:w="992" w:type="dxa"/>
            <w:tcBorders>
              <w:top w:val="single" w:sz="4" w:space="0" w:color="000000"/>
              <w:left w:val="nil"/>
              <w:bottom w:val="single" w:sz="4" w:space="0" w:color="000000"/>
              <w:right w:val="nil"/>
            </w:tcBorders>
          </w:tcPr>
          <w:p w14:paraId="2639C84B" w14:textId="4FCDEDB6" w:rsidR="00CB177E" w:rsidRDefault="00CB177E" w:rsidP="00CB177E">
            <w:pPr>
              <w:rPr>
                <w:sz w:val="12"/>
                <w:szCs w:val="12"/>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&lt;EndNote&gt;&lt;Cite&gt;&lt;Author&gt;Brain&lt;/Author&gt;&lt;Year&gt;1984&lt;/Year&gt;&lt;RecNum&gt;16&lt;/RecNum&gt;&lt;DisplayText&gt;&lt;style face="superscript"&gt;9&lt;/style&gt;&lt;/DisplayText&gt;&lt;record&gt;&lt;rec-number&gt;9&lt;/rec-number&gt;&lt;foreign-keys&gt;&lt;key app="EN" db-id="paet29dsqa20rqes0vn52rpffrs2vewtf9wt" timestamp="1581591096"&gt;9&lt;/key&gt;&lt;/foreign-keys&gt;&lt;ref-type name="Journal Article"&gt;17&lt;/ref-type&gt;&lt;contributors&gt;&lt;authors&gt;&lt;author&gt;Brain, Joseph D.&lt;/author&gt;&lt;author&gt;Bloom, Steven B.&lt;/author&gt;&lt;author&gt;Valberg, Peter A.&lt;/author&gt;&lt;author&gt;Gehr, Peter&lt;/author&gt;&lt;/authors&gt;&lt;/contributors&gt;&lt;titles&gt;&lt;title&gt;Correlation Between the Behavior of Magnetic Iron Oxide Particles in the Lungs of Rabbits and Phagocytosis&lt;/title&gt;&lt;secondary-title&gt;Experimental Lung Research&lt;/secondary-title&gt;&lt;/titles&gt;&lt;periodical&gt;&lt;full-title&gt;Experimental Lung Research&lt;/full-title&gt;&lt;/periodical&gt;&lt;pages&gt;115-131&lt;/pages&gt;&lt;volume&gt;6&lt;/volume&gt;&lt;number&gt;2&lt;/number&gt;&lt;dates&gt;&lt;year&gt;1984&lt;/year&gt;&lt;pub-dates&gt;&lt;date&gt;1984/01/01&lt;/date&gt;&lt;/pub-dates&gt;&lt;/dates&gt;&lt;publisher&gt;Taylor &amp;amp; Francis&lt;/publisher&gt;&lt;isbn&gt;0190-2148&lt;/isbn&gt;&lt;urls&gt;&lt;related-urls&gt;&lt;url&gt;https://doi.org/10.3109/01902148409087900&lt;/url&gt;&lt;/related-urls&gt;&lt;/urls&gt;&lt;electronic-resource-num&gt;10.3109/01902148409087900&lt;/electronic-resource-num&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9</w:t>
            </w:r>
            <w:r>
              <w:rPr>
                <w:rFonts w:cstheme="minorHAnsi"/>
                <w:sz w:val="12"/>
                <w:szCs w:val="12"/>
                <w:lang w:val="en-GB"/>
              </w:rPr>
              <w:fldChar w:fldCharType="end"/>
            </w:r>
            <w:r w:rsidR="004923E3" w:rsidRPr="004923E3">
              <w:rPr>
                <w:rFonts w:asciiTheme="minorHAnsi" w:hAnsiTheme="minorHAnsi" w:cstheme="minorHAnsi"/>
                <w:color w:val="1C1D1E"/>
                <w:sz w:val="12"/>
                <w:vertAlign w:val="superscript"/>
                <w:lang w:val="en"/>
              </w:rPr>
              <w:t>†</w:t>
            </w:r>
          </w:p>
        </w:tc>
      </w:tr>
      <w:tr w:rsidR="00CB177E" w14:paraId="443854B9" w14:textId="11C59CC5" w:rsidTr="00CB177E">
        <w:tc>
          <w:tcPr>
            <w:tcW w:w="1276" w:type="dxa"/>
            <w:tcBorders>
              <w:top w:val="single" w:sz="4" w:space="0" w:color="000000"/>
              <w:left w:val="nil"/>
              <w:bottom w:val="single" w:sz="4" w:space="0" w:color="000000"/>
              <w:right w:val="nil"/>
            </w:tcBorders>
          </w:tcPr>
          <w:p w14:paraId="00000067" w14:textId="77777777" w:rsidR="00CB177E" w:rsidRDefault="00CB177E" w:rsidP="00CB177E">
            <w:pPr>
              <w:rPr>
                <w:sz w:val="12"/>
                <w:szCs w:val="12"/>
              </w:rPr>
            </w:pPr>
            <w:r>
              <w:rPr>
                <w:sz w:val="12"/>
                <w:szCs w:val="12"/>
              </w:rPr>
              <w:t>γ-Fe</w:t>
            </w:r>
            <w:r>
              <w:rPr>
                <w:sz w:val="12"/>
                <w:szCs w:val="12"/>
                <w:vertAlign w:val="subscript"/>
              </w:rPr>
              <w:t>2</w:t>
            </w:r>
            <w:r>
              <w:rPr>
                <w:sz w:val="12"/>
                <w:szCs w:val="12"/>
              </w:rPr>
              <w:t>O</w:t>
            </w:r>
            <w:r>
              <w:rPr>
                <w:sz w:val="12"/>
                <w:szCs w:val="12"/>
                <w:vertAlign w:val="subscript"/>
              </w:rPr>
              <w:t>3</w:t>
            </w:r>
          </w:p>
        </w:tc>
        <w:tc>
          <w:tcPr>
            <w:tcW w:w="1134" w:type="dxa"/>
            <w:tcBorders>
              <w:top w:val="single" w:sz="4" w:space="0" w:color="000000"/>
              <w:left w:val="nil"/>
              <w:bottom w:val="single" w:sz="4" w:space="0" w:color="000000"/>
              <w:right w:val="nil"/>
            </w:tcBorders>
          </w:tcPr>
          <w:p w14:paraId="00000068" w14:textId="77777777" w:rsidR="00CB177E" w:rsidRDefault="00CB177E" w:rsidP="00CB177E">
            <w:pPr>
              <w:ind w:right="-68"/>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6A" w14:textId="77777777" w:rsidR="00CB177E" w:rsidRDefault="00CB177E" w:rsidP="00CB177E">
            <w:pPr>
              <w:rPr>
                <w:sz w:val="12"/>
                <w:szCs w:val="12"/>
              </w:rPr>
            </w:pPr>
            <w:r>
              <w:rPr>
                <w:sz w:val="12"/>
                <w:szCs w:val="12"/>
              </w:rPr>
              <w:t>0.072 µm (0.02-0.14, TEM)</w:t>
            </w:r>
          </w:p>
        </w:tc>
        <w:tc>
          <w:tcPr>
            <w:tcW w:w="1417" w:type="dxa"/>
            <w:tcBorders>
              <w:top w:val="single" w:sz="4" w:space="0" w:color="000000"/>
              <w:left w:val="nil"/>
              <w:bottom w:val="single" w:sz="4" w:space="0" w:color="000000"/>
              <w:right w:val="nil"/>
            </w:tcBorders>
          </w:tcPr>
          <w:p w14:paraId="0000006B" w14:textId="2F2E4D33" w:rsidR="00CB177E" w:rsidRDefault="00CB177E" w:rsidP="00CB177E">
            <w:pPr>
              <w:rPr>
                <w:sz w:val="12"/>
                <w:szCs w:val="12"/>
              </w:rPr>
            </w:pPr>
            <w:r>
              <w:rPr>
                <w:sz w:val="12"/>
                <w:szCs w:val="12"/>
                <w:highlight w:val="white"/>
              </w:rPr>
              <w:t xml:space="preserve">57 and 90 </w:t>
            </w:r>
            <w:proofErr w:type="spellStart"/>
            <w:r>
              <w:rPr>
                <w:sz w:val="12"/>
                <w:szCs w:val="12"/>
                <w:highlight w:val="white"/>
              </w:rPr>
              <w:t>μg</w:t>
            </w:r>
            <w:proofErr w:type="spellEnd"/>
            <w:r>
              <w:rPr>
                <w:sz w:val="12"/>
                <w:szCs w:val="12"/>
                <w:highlight w:val="white"/>
              </w:rPr>
              <w:t>/m</w:t>
            </w:r>
            <w:r>
              <w:rPr>
                <w:sz w:val="12"/>
                <w:szCs w:val="12"/>
                <w:highlight w:val="white"/>
                <w:vertAlign w:val="superscript"/>
              </w:rPr>
              <w:t xml:space="preserve">3 </w:t>
            </w:r>
            <w:r>
              <w:rPr>
                <w:sz w:val="12"/>
                <w:szCs w:val="12"/>
              </w:rPr>
              <w:t xml:space="preserve">× </w:t>
            </w:r>
            <w:r>
              <w:rPr>
                <w:rFonts w:asciiTheme="minorEastAsia" w:eastAsiaTheme="minorEastAsia" w:hAnsiTheme="minorEastAsia" w:hint="eastAsia"/>
                <w:sz w:val="12"/>
                <w:szCs w:val="12"/>
              </w:rPr>
              <w:t>6</w:t>
            </w:r>
            <w:r>
              <w:rPr>
                <w:rFonts w:eastAsia="Calibri"/>
                <w:sz w:val="12"/>
                <w:szCs w:val="12"/>
              </w:rPr>
              <w:t xml:space="preserve"> </w:t>
            </w:r>
            <w:r>
              <w:rPr>
                <w:sz w:val="12"/>
                <w:szCs w:val="12"/>
              </w:rPr>
              <w:t>h/d × 3 d</w:t>
            </w:r>
          </w:p>
        </w:tc>
        <w:tc>
          <w:tcPr>
            <w:tcW w:w="850" w:type="dxa"/>
            <w:tcBorders>
              <w:top w:val="single" w:sz="4" w:space="0" w:color="000000"/>
              <w:left w:val="nil"/>
              <w:bottom w:val="single" w:sz="4" w:space="0" w:color="000000"/>
              <w:right w:val="nil"/>
            </w:tcBorders>
          </w:tcPr>
          <w:p w14:paraId="0000006C" w14:textId="77777777" w:rsidR="00CB177E" w:rsidRDefault="00CB177E" w:rsidP="00CB177E">
            <w:pPr>
              <w:rPr>
                <w:sz w:val="12"/>
                <w:szCs w:val="12"/>
              </w:rPr>
            </w:pPr>
            <w:r>
              <w:rPr>
                <w:sz w:val="12"/>
                <w:szCs w:val="12"/>
              </w:rPr>
              <w:t>Sprague-Dawley (SD) rats</w:t>
            </w:r>
          </w:p>
        </w:tc>
        <w:tc>
          <w:tcPr>
            <w:tcW w:w="852" w:type="dxa"/>
            <w:tcBorders>
              <w:top w:val="single" w:sz="4" w:space="0" w:color="000000"/>
              <w:left w:val="nil"/>
              <w:bottom w:val="single" w:sz="4" w:space="0" w:color="000000"/>
              <w:right w:val="nil"/>
            </w:tcBorders>
          </w:tcPr>
          <w:p w14:paraId="0000006D" w14:textId="77777777" w:rsidR="00CB177E" w:rsidRDefault="00CB177E" w:rsidP="00CB177E">
            <w:pPr>
              <w:rPr>
                <w:sz w:val="12"/>
                <w:szCs w:val="12"/>
              </w:rPr>
            </w:pPr>
            <w:r>
              <w:rPr>
                <w:sz w:val="12"/>
                <w:szCs w:val="12"/>
              </w:rPr>
              <w:t>Post</w:t>
            </w:r>
          </w:p>
        </w:tc>
        <w:tc>
          <w:tcPr>
            <w:tcW w:w="5670" w:type="dxa"/>
            <w:tcBorders>
              <w:top w:val="single" w:sz="4" w:space="0" w:color="000000"/>
              <w:left w:val="nil"/>
              <w:bottom w:val="single" w:sz="4" w:space="0" w:color="000000"/>
              <w:right w:val="nil"/>
            </w:tcBorders>
          </w:tcPr>
          <w:p w14:paraId="0000006E" w14:textId="77777777" w:rsidR="00CB177E" w:rsidRPr="00847AA5" w:rsidRDefault="00CB177E" w:rsidP="00CB177E">
            <w:pPr>
              <w:rPr>
                <w:rFonts w:asciiTheme="minorHAnsi" w:hAnsiTheme="minorHAnsi" w:cstheme="minorHAnsi"/>
                <w:sz w:val="12"/>
                <w:szCs w:val="12"/>
              </w:rPr>
            </w:pPr>
            <w:r w:rsidRPr="00847AA5">
              <w:rPr>
                <w:rFonts w:asciiTheme="minorHAnsi" w:hAnsiTheme="minorHAnsi" w:cstheme="minorHAnsi"/>
                <w:sz w:val="12"/>
                <w:szCs w:val="12"/>
                <w:highlight w:val="white"/>
              </w:rPr>
              <w:t xml:space="preserve">Inhalation of iron particles leads to oxidative stress associated with a proinflammatory response in a dose‐dependent manner. The activation of </w:t>
            </w:r>
            <w:proofErr w:type="spellStart"/>
            <w:r w:rsidRPr="00847AA5">
              <w:rPr>
                <w:rFonts w:asciiTheme="minorHAnsi" w:hAnsiTheme="minorHAnsi" w:cstheme="minorHAnsi"/>
                <w:sz w:val="12"/>
                <w:szCs w:val="12"/>
                <w:highlight w:val="white"/>
              </w:rPr>
              <w:t>NFκB</w:t>
            </w:r>
            <w:proofErr w:type="spellEnd"/>
            <w:r w:rsidRPr="00847AA5">
              <w:rPr>
                <w:rFonts w:asciiTheme="minorHAnsi" w:hAnsiTheme="minorHAnsi" w:cstheme="minorHAnsi"/>
                <w:sz w:val="12"/>
                <w:szCs w:val="12"/>
                <w:highlight w:val="white"/>
              </w:rPr>
              <w:t xml:space="preserve"> may be involved in iron‐induced respiratory responses. </w:t>
            </w:r>
          </w:p>
        </w:tc>
        <w:tc>
          <w:tcPr>
            <w:tcW w:w="992" w:type="dxa"/>
            <w:tcBorders>
              <w:top w:val="single" w:sz="4" w:space="0" w:color="000000"/>
              <w:left w:val="nil"/>
              <w:bottom w:val="single" w:sz="4" w:space="0" w:color="000000"/>
              <w:right w:val="nil"/>
            </w:tcBorders>
          </w:tcPr>
          <w:p w14:paraId="651BFBE5" w14:textId="4EA71A04" w:rsidR="00CB177E" w:rsidRDefault="00CB177E" w:rsidP="00CB177E">
            <w:pPr>
              <w:rPr>
                <w:sz w:val="12"/>
                <w:szCs w:val="12"/>
                <w:highlight w:val="white"/>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&lt;EndNote&gt;&lt;Cite&gt;&lt;Author&gt;Zhou&lt;/Author&gt;&lt;Year&gt;2003&lt;/Year&gt;&lt;RecNum&gt;448&lt;/RecNum&gt;&lt;DisplayText&gt;&lt;style face="superscript"&gt;10&lt;/style&gt;&lt;/DisplayText&gt;&lt;record&gt;&lt;rec-number&gt;448&lt;/rec-number&gt;&lt;foreign-keys&gt;&lt;key app="EN" db-id="9st5tpf5uf2et1e9t2mpw02vzd2tfv0rw9pt" timestamp="1604930328"&gt;448&lt;/key&gt;&lt;/foreign-keys&gt;&lt;ref-type name="Journal Article"&gt;17&lt;/ref-type&gt;&lt;contributors&gt;&lt;authors&gt;&lt;author&gt;Zhou, Ya-Mei&lt;/author&gt;&lt;author&gt;Zhong, Cai-Yun&lt;/author&gt;&lt;author&gt;Kennedy, Ian M.&lt;/author&gt;&lt;author&gt;Pinkerton, Kent E.&lt;/author&gt;&lt;/authors&gt;&lt;/contributors&gt;&lt;titles&gt;&lt;title&gt;Pulmonary responses of acute exposure to ultrafine iron particles in healthy adult rats&lt;/title&gt;&lt;secondary-title&gt;Environmental Toxicology&lt;/secondary-title&gt;&lt;/titles&gt;&lt;periodical&gt;&lt;full-title&gt;Environmental Toxicology&lt;/full-title&gt;&lt;/periodical&gt;&lt;pages&gt;227-235&lt;/pages&gt;&lt;volume&gt;18&lt;/volume&gt;&lt;number&gt;4&lt;/number&gt;&lt;dates&gt;&lt;year&gt;2003&lt;/year&gt;&lt;/dates&gt;&lt;isbn&gt;1520-4081&lt;/isbn&gt;&lt;urls&gt;&lt;related-urls&gt;&lt;url&gt;https://onlinelibrary.wiley.com/doi/abs/10.1002/tox.10119&lt;/url&gt;&lt;/related-urls&gt;&lt;/urls&gt;&lt;electronic-resource-num&gt;https://doi.org/10.1002/tox.10119&lt;/electronic-resource-num&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10</w:t>
            </w:r>
            <w:r>
              <w:rPr>
                <w:rFonts w:cstheme="minorHAnsi"/>
                <w:sz w:val="12"/>
                <w:szCs w:val="12"/>
                <w:lang w:val="en-GB"/>
              </w:rPr>
              <w:fldChar w:fldCharType="end"/>
            </w:r>
            <w:r w:rsidR="004923E3" w:rsidRPr="004923E3">
              <w:rPr>
                <w:rFonts w:asciiTheme="minorHAnsi" w:hAnsiTheme="minorHAnsi" w:cstheme="minorHAnsi"/>
                <w:color w:val="1C1D1E"/>
                <w:sz w:val="12"/>
                <w:vertAlign w:val="superscript"/>
                <w:lang w:val="en"/>
              </w:rPr>
              <w:t>††</w:t>
            </w:r>
          </w:p>
        </w:tc>
      </w:tr>
      <w:tr w:rsidR="00CB177E" w14:paraId="40172116" w14:textId="7D9B6138" w:rsidTr="00CB177E">
        <w:tc>
          <w:tcPr>
            <w:tcW w:w="1276" w:type="dxa"/>
            <w:tcBorders>
              <w:top w:val="single" w:sz="4" w:space="0" w:color="000000"/>
              <w:left w:val="nil"/>
              <w:bottom w:val="single" w:sz="4" w:space="0" w:color="000000"/>
              <w:right w:val="nil"/>
            </w:tcBorders>
          </w:tcPr>
          <w:p w14:paraId="00000070" w14:textId="77777777" w:rsidR="00CB177E" w:rsidRDefault="00CB177E" w:rsidP="00CB177E">
            <w:pPr>
              <w:rPr>
                <w:sz w:val="12"/>
                <w:szCs w:val="12"/>
              </w:rPr>
            </w:pPr>
            <w:r>
              <w:rPr>
                <w:sz w:val="12"/>
                <w:szCs w:val="12"/>
              </w:rPr>
              <w:t>γ- Fe</w:t>
            </w:r>
            <w:r>
              <w:rPr>
                <w:sz w:val="12"/>
                <w:szCs w:val="12"/>
                <w:vertAlign w:val="subscript"/>
              </w:rPr>
              <w:t>2</w:t>
            </w:r>
            <w:r>
              <w:rPr>
                <w:sz w:val="12"/>
                <w:szCs w:val="12"/>
              </w:rPr>
              <w:t>O</w:t>
            </w:r>
            <w:r>
              <w:rPr>
                <w:sz w:val="12"/>
                <w:szCs w:val="12"/>
                <w:vertAlign w:val="subscript"/>
              </w:rPr>
              <w:t>3</w:t>
            </w:r>
          </w:p>
        </w:tc>
        <w:tc>
          <w:tcPr>
            <w:tcW w:w="1134" w:type="dxa"/>
            <w:tcBorders>
              <w:top w:val="single" w:sz="4" w:space="0" w:color="000000"/>
              <w:left w:val="nil"/>
              <w:bottom w:val="single" w:sz="4" w:space="0" w:color="000000"/>
              <w:right w:val="nil"/>
            </w:tcBorders>
          </w:tcPr>
          <w:p w14:paraId="00000071" w14:textId="77777777" w:rsidR="00CB177E" w:rsidRDefault="00CB177E" w:rsidP="00CB177E">
            <w:pPr>
              <w:rPr>
                <w:sz w:val="12"/>
                <w:szCs w:val="12"/>
              </w:rPr>
            </w:pPr>
            <w:r>
              <w:rPr>
                <w:sz w:val="12"/>
                <w:szCs w:val="12"/>
              </w:rPr>
              <w:t>25</w:t>
            </w:r>
            <w:r>
              <w:rPr>
                <w:sz w:val="12"/>
                <w:szCs w:val="12"/>
                <w:highlight w:val="white"/>
              </w:rPr>
              <w:t>±2</w:t>
            </w:r>
            <w:r>
              <w:rPr>
                <w:sz w:val="12"/>
                <w:szCs w:val="12"/>
              </w:rPr>
              <w:t xml:space="preserve"> nm (TEM)</w:t>
            </w:r>
          </w:p>
          <w:p w14:paraId="00000072" w14:textId="77777777" w:rsidR="00CB177E" w:rsidRDefault="00CB177E" w:rsidP="00CB177E">
            <w:pPr>
              <w:ind w:right="-68"/>
              <w:rPr>
                <w:sz w:val="12"/>
                <w:szCs w:val="12"/>
              </w:rPr>
            </w:pPr>
            <w:r>
              <w:rPr>
                <w:sz w:val="12"/>
                <w:szCs w:val="12"/>
              </w:rPr>
              <w:t xml:space="preserve">BET </w:t>
            </w:r>
            <w:r>
              <w:rPr>
                <w:sz w:val="12"/>
                <w:szCs w:val="12"/>
                <w:highlight w:val="white"/>
              </w:rPr>
              <w:t>17±1 m</w:t>
            </w:r>
            <w:r>
              <w:rPr>
                <w:sz w:val="12"/>
                <w:szCs w:val="12"/>
                <w:highlight w:val="white"/>
                <w:vertAlign w:val="superscript"/>
              </w:rPr>
              <w:t>2</w:t>
            </w:r>
            <w:r>
              <w:rPr>
                <w:sz w:val="12"/>
                <w:szCs w:val="12"/>
                <w:highlight w:val="white"/>
              </w:rPr>
              <w:t>/g</w:t>
            </w:r>
          </w:p>
        </w:tc>
        <w:tc>
          <w:tcPr>
            <w:tcW w:w="1701" w:type="dxa"/>
            <w:tcBorders>
              <w:top w:val="single" w:sz="4" w:space="0" w:color="000000"/>
              <w:left w:val="nil"/>
              <w:bottom w:val="single" w:sz="4" w:space="0" w:color="000000"/>
              <w:right w:val="nil"/>
            </w:tcBorders>
          </w:tcPr>
          <w:p w14:paraId="00000074" w14:textId="77777777" w:rsidR="00CB177E" w:rsidRDefault="00CB177E" w:rsidP="00CB177E">
            <w:pPr>
              <w:rPr>
                <w:sz w:val="12"/>
                <w:szCs w:val="12"/>
              </w:rPr>
            </w:pPr>
            <w:r>
              <w:rPr>
                <w:sz w:val="12"/>
                <w:szCs w:val="12"/>
              </w:rPr>
              <w:t>0.2 µm (SMPS, GSD 1.3)</w:t>
            </w:r>
          </w:p>
        </w:tc>
        <w:tc>
          <w:tcPr>
            <w:tcW w:w="1417" w:type="dxa"/>
            <w:tcBorders>
              <w:top w:val="single" w:sz="4" w:space="0" w:color="000000"/>
              <w:left w:val="nil"/>
              <w:bottom w:val="single" w:sz="4" w:space="0" w:color="000000"/>
              <w:right w:val="nil"/>
            </w:tcBorders>
          </w:tcPr>
          <w:p w14:paraId="00000075" w14:textId="77777777" w:rsidR="00CB177E" w:rsidRDefault="00CB177E" w:rsidP="00CB177E">
            <w:pPr>
              <w:rPr>
                <w:sz w:val="12"/>
                <w:szCs w:val="12"/>
              </w:rPr>
            </w:pPr>
            <w:r>
              <w:rPr>
                <w:sz w:val="12"/>
                <w:szCs w:val="12"/>
              </w:rPr>
              <w:t>7.62 mg/m</w:t>
            </w:r>
            <w:r>
              <w:rPr>
                <w:sz w:val="12"/>
                <w:szCs w:val="12"/>
                <w:vertAlign w:val="superscript"/>
              </w:rPr>
              <w:t>3</w:t>
            </w:r>
            <w:r>
              <w:rPr>
                <w:sz w:val="12"/>
                <w:szCs w:val="12"/>
              </w:rPr>
              <w:t xml:space="preserve"> x 4 h, 3.552 mg/m</w:t>
            </w:r>
            <w:r>
              <w:rPr>
                <w:sz w:val="12"/>
                <w:szCs w:val="12"/>
                <w:vertAlign w:val="superscript"/>
              </w:rPr>
              <w:t>3</w:t>
            </w:r>
            <w:r>
              <w:rPr>
                <w:sz w:val="12"/>
                <w:szCs w:val="12"/>
              </w:rPr>
              <w:t xml:space="preserve"> × 4 h/d × 5d/w × 2 </w:t>
            </w:r>
            <w:proofErr w:type="spellStart"/>
            <w:r>
              <w:rPr>
                <w:sz w:val="12"/>
                <w:szCs w:val="12"/>
              </w:rPr>
              <w:t>wks</w:t>
            </w:r>
            <w:proofErr w:type="spellEnd"/>
          </w:p>
        </w:tc>
        <w:tc>
          <w:tcPr>
            <w:tcW w:w="850" w:type="dxa"/>
            <w:tcBorders>
              <w:top w:val="single" w:sz="4" w:space="0" w:color="000000"/>
              <w:left w:val="nil"/>
              <w:bottom w:val="single" w:sz="4" w:space="0" w:color="000000"/>
              <w:right w:val="nil"/>
            </w:tcBorders>
          </w:tcPr>
          <w:p w14:paraId="00000076" w14:textId="77777777" w:rsidR="00CB177E" w:rsidRDefault="00CB177E" w:rsidP="00CB177E">
            <w:pPr>
              <w:rPr>
                <w:sz w:val="12"/>
                <w:szCs w:val="12"/>
              </w:rPr>
            </w:pPr>
            <w:r>
              <w:rPr>
                <w:sz w:val="12"/>
                <w:szCs w:val="12"/>
              </w:rPr>
              <w:t>C57Bl/6 mice</w:t>
            </w:r>
          </w:p>
        </w:tc>
        <w:tc>
          <w:tcPr>
            <w:tcW w:w="852" w:type="dxa"/>
            <w:tcBorders>
              <w:top w:val="single" w:sz="4" w:space="0" w:color="000000"/>
              <w:left w:val="nil"/>
              <w:bottom w:val="single" w:sz="4" w:space="0" w:color="000000"/>
              <w:right w:val="nil"/>
            </w:tcBorders>
          </w:tcPr>
          <w:p w14:paraId="00000077" w14:textId="77777777" w:rsidR="00CB177E" w:rsidRDefault="00CB177E" w:rsidP="00CB177E">
            <w:pPr>
              <w:rPr>
                <w:sz w:val="12"/>
                <w:szCs w:val="12"/>
              </w:rPr>
            </w:pPr>
            <w:r>
              <w:rPr>
                <w:sz w:val="12"/>
                <w:szCs w:val="12"/>
              </w:rPr>
              <w:t xml:space="preserve">0, 3 </w:t>
            </w:r>
            <w:proofErr w:type="spellStart"/>
            <w:r>
              <w:rPr>
                <w:sz w:val="12"/>
                <w:szCs w:val="12"/>
              </w:rPr>
              <w:t>wks</w:t>
            </w:r>
            <w:proofErr w:type="spellEnd"/>
            <w:r>
              <w:rPr>
                <w:sz w:val="12"/>
                <w:szCs w:val="12"/>
              </w:rPr>
              <w:t xml:space="preserve"> post</w:t>
            </w:r>
          </w:p>
        </w:tc>
        <w:tc>
          <w:tcPr>
            <w:tcW w:w="5670" w:type="dxa"/>
            <w:tcBorders>
              <w:top w:val="single" w:sz="4" w:space="0" w:color="000000"/>
              <w:left w:val="nil"/>
              <w:bottom w:val="single" w:sz="4" w:space="0" w:color="000000"/>
              <w:right w:val="nil"/>
            </w:tcBorders>
          </w:tcPr>
          <w:p w14:paraId="00000078" w14:textId="77777777" w:rsidR="00CB177E" w:rsidRDefault="00CB177E" w:rsidP="00CB177E">
            <w:pPr>
              <w:rPr>
                <w:sz w:val="12"/>
                <w:szCs w:val="12"/>
              </w:rPr>
            </w:pPr>
            <w:r>
              <w:rPr>
                <w:sz w:val="12"/>
                <w:szCs w:val="12"/>
              </w:rPr>
              <w:t>No significant pathology was found following acute exposure. Immediately following sub-acute exposure, iron NP-exposed mice showed increased inflammation compared to sentinels, same as copper NP-exposed. Three weeks post-exposure, all inflammatory markers decreased for iron NP-exposed mice, but some remained elevated for copper NP-exposed mice. </w:t>
            </w:r>
          </w:p>
        </w:tc>
        <w:bookmarkStart w:id="7" w:name="_Hlk50989961"/>
        <w:tc>
          <w:tcPr>
            <w:tcW w:w="992" w:type="dxa"/>
            <w:tcBorders>
              <w:top w:val="single" w:sz="4" w:space="0" w:color="000000"/>
              <w:left w:val="nil"/>
              <w:bottom w:val="single" w:sz="4" w:space="0" w:color="000000"/>
              <w:right w:val="nil"/>
            </w:tcBorders>
          </w:tcPr>
          <w:p w14:paraId="4CEDAA2A" w14:textId="7B8CC6A9" w:rsidR="00CB177E" w:rsidRDefault="00CB177E" w:rsidP="00CB177E">
            <w:pPr>
              <w:rPr>
                <w:sz w:val="12"/>
                <w:szCs w:val="12"/>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&lt;EndNote&gt;&lt;Cite&gt;&lt;Author&gt;Pettibone&lt;/Author&gt;&lt;Year&gt;2008&lt;/Year&gt;&lt;RecNum&gt;452&lt;/RecNum&gt;&lt;DisplayText&gt;&lt;style face="superscript"&gt;11&lt;/style&gt;&lt;/DisplayText&gt;&lt;record&gt;&lt;rec-number&gt;452&lt;/rec-number&gt;&lt;foreign-keys&gt;&lt;key app="EN" db-id="9st5tpf5uf2et1e9t2mpw02vzd2tfv0rw9pt" timestamp="1604931076"&gt;452&lt;/key&gt;&lt;/foreign-keys&gt;&lt;ref-type name="Journal Article"&gt;17&lt;/ref-type&gt;&lt;contributors&gt;&lt;authors&gt;&lt;author&gt;Pettibone, John M.&lt;/author&gt;&lt;author&gt;Adamcakova-Dodd, Andrea&lt;/author&gt;&lt;author&gt;Thorne, Peter S.&lt;/author&gt;&lt;author&gt;O&amp;apos;Shaughnessy, Patrick T.&lt;/author&gt;&lt;author&gt;Weydert, Jamie A.&lt;/author&gt;&lt;author&gt;Grassian, Vicki H.&lt;/author&gt;&lt;/authors&gt;&lt;/contributors&gt;&lt;titles&gt;&lt;title&gt;Inflammatory response of mice following inhalation exposure to iron and copper nanoparticles&lt;/title&gt;&lt;secondary-title&gt;Nanotoxicology&lt;/secondary-title&gt;&lt;/titles&gt;&lt;periodical&gt;&lt;full-title&gt;Nanotoxicology&lt;/full-title&gt;&lt;abbr-1&gt;Nanotoxicology&lt;/abbr-1&gt;&lt;/periodical&gt;&lt;pages&gt;189-204&lt;/pages&gt;&lt;volume&gt;2&lt;/volume&gt;&lt;number&gt;4&lt;/number&gt;&lt;dates&gt;&lt;year&gt;2008&lt;/year&gt;&lt;pub-dates&gt;&lt;date&gt;2008/01/01&lt;/date&gt;&lt;/pub-dates&gt;&lt;/dates&gt;&lt;publisher&gt;Taylor &amp;amp; Francis&lt;/publisher&gt;&lt;isbn&gt;1743-5390&lt;/isbn&gt;&lt;urls&gt;&lt;related-urls&gt;&lt;url&gt;https://doi.org/10.1080/17435390802398291&lt;/url&gt;&lt;/related-urls&gt;&lt;/urls&gt;&lt;electronic-resource-num&gt;10.1080/17435390802398291&lt;/electronic-resource-num&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11</w:t>
            </w:r>
            <w:r>
              <w:rPr>
                <w:rFonts w:cstheme="minorHAnsi"/>
                <w:sz w:val="12"/>
                <w:szCs w:val="12"/>
                <w:lang w:val="en-GB"/>
              </w:rPr>
              <w:fldChar w:fldCharType="end"/>
            </w:r>
            <w:bookmarkEnd w:id="7"/>
            <w:r w:rsidR="004923E3" w:rsidRPr="004923E3">
              <w:rPr>
                <w:rFonts w:asciiTheme="minorHAnsi" w:hAnsiTheme="minorHAnsi" w:cstheme="minorHAnsi"/>
                <w:color w:val="1C1D1E"/>
                <w:sz w:val="12"/>
                <w:vertAlign w:val="superscript"/>
                <w:lang w:val="en"/>
              </w:rPr>
              <w:t>††</w:t>
            </w:r>
          </w:p>
        </w:tc>
      </w:tr>
      <w:tr w:rsidR="00CB177E" w14:paraId="525D27B3" w14:textId="54A5DACF" w:rsidTr="00CB177E">
        <w:tc>
          <w:tcPr>
            <w:tcW w:w="1276" w:type="dxa"/>
            <w:tcBorders>
              <w:top w:val="single" w:sz="4" w:space="0" w:color="000000"/>
              <w:left w:val="nil"/>
              <w:bottom w:val="single" w:sz="4" w:space="0" w:color="000000"/>
              <w:right w:val="nil"/>
            </w:tcBorders>
          </w:tcPr>
          <w:p w14:paraId="0000007A" w14:textId="77777777" w:rsidR="00CB177E" w:rsidRDefault="00CB177E" w:rsidP="00CB177E">
            <w:pPr>
              <w:rPr>
                <w:sz w:val="12"/>
                <w:szCs w:val="12"/>
              </w:rPr>
            </w:pPr>
            <w:r>
              <w:rPr>
                <w:sz w:val="12"/>
                <w:szCs w:val="12"/>
              </w:rPr>
              <w:t>Fe</w:t>
            </w:r>
            <w:r>
              <w:rPr>
                <w:sz w:val="12"/>
                <w:szCs w:val="12"/>
                <w:vertAlign w:val="subscript"/>
              </w:rPr>
              <w:t>3</w:t>
            </w:r>
            <w:r>
              <w:rPr>
                <w:sz w:val="12"/>
                <w:szCs w:val="12"/>
              </w:rPr>
              <w:t>O</w:t>
            </w:r>
            <w:r>
              <w:rPr>
                <w:sz w:val="12"/>
                <w:szCs w:val="12"/>
                <w:vertAlign w:val="subscript"/>
              </w:rPr>
              <w:t xml:space="preserve">4 </w:t>
            </w:r>
            <w:r>
              <w:rPr>
                <w:sz w:val="12"/>
                <w:szCs w:val="12"/>
              </w:rPr>
              <w:t>(</w:t>
            </w:r>
            <w:proofErr w:type="spellStart"/>
            <w:r>
              <w:rPr>
                <w:sz w:val="12"/>
                <w:szCs w:val="12"/>
              </w:rPr>
              <w:t>FeREX</w:t>
            </w:r>
            <w:proofErr w:type="spellEnd"/>
            <w:r>
              <w:rPr>
                <w:sz w:val="12"/>
                <w:szCs w:val="12"/>
              </w:rPr>
              <w:t>)</w:t>
            </w:r>
          </w:p>
        </w:tc>
        <w:tc>
          <w:tcPr>
            <w:tcW w:w="1134" w:type="dxa"/>
            <w:tcBorders>
              <w:top w:val="single" w:sz="4" w:space="0" w:color="000000"/>
              <w:left w:val="nil"/>
              <w:bottom w:val="single" w:sz="4" w:space="0" w:color="000000"/>
              <w:right w:val="nil"/>
            </w:tcBorders>
          </w:tcPr>
          <w:p w14:paraId="0000007B" w14:textId="77777777" w:rsidR="00CB177E" w:rsidRDefault="00CB177E" w:rsidP="00CB177E">
            <w:pPr>
              <w:ind w:right="-68"/>
              <w:rPr>
                <w:sz w:val="12"/>
                <w:szCs w:val="12"/>
                <w:highlight w:val="white"/>
              </w:rPr>
            </w:pPr>
            <w:r>
              <w:rPr>
                <w:sz w:val="12"/>
                <w:szCs w:val="12"/>
              </w:rPr>
              <w:t>10 nm (manufact.)</w:t>
            </w:r>
          </w:p>
        </w:tc>
        <w:tc>
          <w:tcPr>
            <w:tcW w:w="1701" w:type="dxa"/>
            <w:tcBorders>
              <w:top w:val="single" w:sz="4" w:space="0" w:color="000000"/>
              <w:left w:val="nil"/>
              <w:bottom w:val="single" w:sz="4" w:space="0" w:color="000000"/>
              <w:right w:val="nil"/>
            </w:tcBorders>
          </w:tcPr>
          <w:p w14:paraId="0000007D" w14:textId="77777777" w:rsidR="00CB177E" w:rsidRDefault="00CB177E" w:rsidP="00CB177E">
            <w:pPr>
              <w:rPr>
                <w:sz w:val="12"/>
                <w:szCs w:val="12"/>
              </w:rPr>
            </w:pPr>
            <w:r>
              <w:rPr>
                <w:sz w:val="12"/>
                <w:szCs w:val="12"/>
                <w:highlight w:val="white"/>
              </w:rPr>
              <w:t>5.6 ± 0.8 </w:t>
            </w:r>
            <w:proofErr w:type="spellStart"/>
            <w:r>
              <w:rPr>
                <w:i/>
                <w:sz w:val="12"/>
                <w:szCs w:val="12"/>
                <w:highlight w:val="white"/>
              </w:rPr>
              <w:t>μ</w:t>
            </w:r>
            <w:r>
              <w:rPr>
                <w:sz w:val="12"/>
                <w:szCs w:val="12"/>
                <w:highlight w:val="white"/>
              </w:rPr>
              <w:t>m</w:t>
            </w:r>
            <w:proofErr w:type="spellEnd"/>
            <w:r>
              <w:rPr>
                <w:sz w:val="12"/>
                <w:szCs w:val="12"/>
                <w:highlight w:val="white"/>
              </w:rPr>
              <w:t xml:space="preserve"> (MMAD, GSD 1.30 ± 0.03)</w:t>
            </w:r>
          </w:p>
        </w:tc>
        <w:tc>
          <w:tcPr>
            <w:tcW w:w="1417" w:type="dxa"/>
            <w:tcBorders>
              <w:top w:val="single" w:sz="4" w:space="0" w:color="000000"/>
              <w:left w:val="nil"/>
              <w:bottom w:val="single" w:sz="4" w:space="0" w:color="000000"/>
              <w:right w:val="nil"/>
            </w:tcBorders>
          </w:tcPr>
          <w:p w14:paraId="0000007E" w14:textId="77777777" w:rsidR="00CB177E" w:rsidRDefault="00CB177E" w:rsidP="00CB177E">
            <w:pPr>
              <w:rPr>
                <w:sz w:val="12"/>
                <w:szCs w:val="12"/>
              </w:rPr>
            </w:pPr>
            <w:r>
              <w:rPr>
                <w:sz w:val="12"/>
                <w:szCs w:val="12"/>
              </w:rPr>
              <w:t>140 mg/m</w:t>
            </w:r>
            <w:r>
              <w:rPr>
                <w:sz w:val="12"/>
                <w:szCs w:val="12"/>
                <w:vertAlign w:val="superscript"/>
              </w:rPr>
              <w:t>3</w:t>
            </w:r>
            <w:r>
              <w:rPr>
                <w:sz w:val="12"/>
                <w:szCs w:val="12"/>
              </w:rPr>
              <w:t xml:space="preserve"> × 2 h</w:t>
            </w:r>
          </w:p>
        </w:tc>
        <w:tc>
          <w:tcPr>
            <w:tcW w:w="850" w:type="dxa"/>
            <w:tcBorders>
              <w:top w:val="single" w:sz="4" w:space="0" w:color="000000"/>
              <w:left w:val="nil"/>
              <w:bottom w:val="single" w:sz="4" w:space="0" w:color="000000"/>
              <w:right w:val="nil"/>
            </w:tcBorders>
          </w:tcPr>
          <w:p w14:paraId="0000007F" w14:textId="77777777" w:rsidR="00CB177E" w:rsidRDefault="00CB177E" w:rsidP="00CB177E">
            <w:pPr>
              <w:rPr>
                <w:sz w:val="12"/>
                <w:szCs w:val="12"/>
              </w:rPr>
            </w:pPr>
            <w:proofErr w:type="spellStart"/>
            <w:r>
              <w:rPr>
                <w:sz w:val="12"/>
                <w:szCs w:val="12"/>
              </w:rPr>
              <w:t>BALl</w:t>
            </w:r>
            <w:proofErr w:type="spellEnd"/>
            <w:r>
              <w:rPr>
                <w:sz w:val="12"/>
                <w:szCs w:val="12"/>
              </w:rPr>
              <w:t>/6 mice</w:t>
            </w:r>
          </w:p>
        </w:tc>
        <w:tc>
          <w:tcPr>
            <w:tcW w:w="852" w:type="dxa"/>
            <w:tcBorders>
              <w:top w:val="single" w:sz="4" w:space="0" w:color="000000"/>
              <w:left w:val="nil"/>
              <w:bottom w:val="single" w:sz="4" w:space="0" w:color="000000"/>
              <w:right w:val="nil"/>
            </w:tcBorders>
          </w:tcPr>
          <w:p w14:paraId="00000080" w14:textId="77777777" w:rsidR="00CB177E" w:rsidRDefault="00CB177E" w:rsidP="00CB177E">
            <w:pPr>
              <w:rPr>
                <w:sz w:val="12"/>
                <w:szCs w:val="12"/>
              </w:rPr>
            </w:pPr>
            <w:r>
              <w:rPr>
                <w:sz w:val="12"/>
                <w:szCs w:val="12"/>
              </w:rPr>
              <w:t>0 d Post</w:t>
            </w:r>
          </w:p>
        </w:tc>
        <w:tc>
          <w:tcPr>
            <w:tcW w:w="5670" w:type="dxa"/>
            <w:tcBorders>
              <w:top w:val="single" w:sz="4" w:space="0" w:color="000000"/>
              <w:left w:val="nil"/>
              <w:bottom w:val="single" w:sz="4" w:space="0" w:color="000000"/>
              <w:right w:val="nil"/>
            </w:tcBorders>
          </w:tcPr>
          <w:p w14:paraId="00000081" w14:textId="77777777" w:rsidR="00CB177E" w:rsidRDefault="00CB177E" w:rsidP="00CB177E">
            <w:pPr>
              <w:rPr>
                <w:sz w:val="12"/>
                <w:szCs w:val="12"/>
              </w:rPr>
            </w:pPr>
            <w:r>
              <w:rPr>
                <w:sz w:val="12"/>
                <w:szCs w:val="12"/>
                <w:highlight w:val="white"/>
              </w:rPr>
              <w:t>Regional concentrations of iron in the lungs of the mice ranged from 1.1 ± 0.8 </w:t>
            </w:r>
            <w:proofErr w:type="spellStart"/>
            <w:r>
              <w:rPr>
                <w:i/>
                <w:sz w:val="12"/>
                <w:szCs w:val="12"/>
                <w:highlight w:val="white"/>
              </w:rPr>
              <w:t>μ</w:t>
            </w:r>
            <w:r>
              <w:rPr>
                <w:sz w:val="12"/>
                <w:szCs w:val="12"/>
                <w:highlight w:val="white"/>
              </w:rPr>
              <w:t>g</w:t>
            </w:r>
            <w:proofErr w:type="spellEnd"/>
            <w:r>
              <w:rPr>
                <w:sz w:val="12"/>
                <w:szCs w:val="12"/>
                <w:highlight w:val="white"/>
              </w:rPr>
              <w:t>/cm</w:t>
            </w:r>
            <w:r>
              <w:rPr>
                <w:sz w:val="12"/>
                <w:szCs w:val="12"/>
                <w:highlight w:val="white"/>
                <w:vertAlign w:val="superscript"/>
              </w:rPr>
              <w:t>3</w:t>
            </w:r>
            <w:r>
              <w:rPr>
                <w:sz w:val="12"/>
                <w:szCs w:val="12"/>
                <w:highlight w:val="white"/>
              </w:rPr>
              <w:t> in peripheral lung regions to 2.7 ± 1.4 </w:t>
            </w:r>
            <w:proofErr w:type="spellStart"/>
            <w:r>
              <w:rPr>
                <w:i/>
                <w:sz w:val="12"/>
                <w:szCs w:val="12"/>
                <w:highlight w:val="white"/>
              </w:rPr>
              <w:t>μ</w:t>
            </w:r>
            <w:r>
              <w:rPr>
                <w:sz w:val="12"/>
                <w:szCs w:val="12"/>
                <w:highlight w:val="white"/>
              </w:rPr>
              <w:t>g</w:t>
            </w:r>
            <w:proofErr w:type="spellEnd"/>
            <w:r>
              <w:rPr>
                <w:sz w:val="12"/>
                <w:szCs w:val="12"/>
                <w:highlight w:val="white"/>
              </w:rPr>
              <w:t>/cm</w:t>
            </w:r>
            <w:r>
              <w:rPr>
                <w:sz w:val="12"/>
                <w:szCs w:val="12"/>
                <w:highlight w:val="white"/>
                <w:vertAlign w:val="superscript"/>
              </w:rPr>
              <w:t>3</w:t>
            </w:r>
            <w:r>
              <w:rPr>
                <w:sz w:val="12"/>
                <w:szCs w:val="12"/>
                <w:highlight w:val="white"/>
              </w:rPr>
              <w:t> in the central lung, with no significant difference between the left and right lung. MRI shows promise for </w:t>
            </w:r>
            <w:r>
              <w:rPr>
                <w:i/>
                <w:sz w:val="12"/>
                <w:szCs w:val="12"/>
                <w:highlight w:val="white"/>
              </w:rPr>
              <w:t>in vivo</w:t>
            </w:r>
            <w:r>
              <w:rPr>
                <w:sz w:val="12"/>
                <w:szCs w:val="12"/>
                <w:highlight w:val="white"/>
              </w:rPr>
              <w:t> measurement of regional lung concentrations of superparamagnetic iron oxide nanoparticles</w:t>
            </w:r>
          </w:p>
        </w:tc>
        <w:tc>
          <w:tcPr>
            <w:tcW w:w="992" w:type="dxa"/>
            <w:tcBorders>
              <w:top w:val="single" w:sz="4" w:space="0" w:color="000000"/>
              <w:left w:val="nil"/>
              <w:bottom w:val="single" w:sz="4" w:space="0" w:color="000000"/>
              <w:right w:val="nil"/>
            </w:tcBorders>
          </w:tcPr>
          <w:p w14:paraId="79C810F6" w14:textId="2EAAD86E" w:rsidR="00CB177E" w:rsidRDefault="00CB177E" w:rsidP="00CB177E">
            <w:pPr>
              <w:rPr>
                <w:sz w:val="12"/>
                <w:szCs w:val="12"/>
                <w:highlight w:val="white"/>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&lt;EndNote&gt;&lt;Cite&gt;&lt;Author&gt;Martin&lt;/Author&gt;&lt;Year&gt;2008&lt;/Year&gt;&lt;RecNum&gt;19&lt;/RecNum&gt;&lt;DisplayText&gt;&lt;style face="superscript"&gt;12&lt;/style&gt;&lt;/DisplayText&gt;&lt;record&gt;&lt;rec-number&gt;12&lt;/rec-number&gt;&lt;foreign-keys&gt;&lt;key app="EN" db-id="paet29dsqa20rqes0vn52rpffrs2vewtf9wt" timestamp="1581591096"&gt;12&lt;/key&gt;&lt;/foreign-keys&gt;&lt;ref-type name="Journal Article"&gt;17&lt;/ref-type&gt;&lt;contributors&gt;&lt;authors&gt;&lt;author&gt;Martin, Andrew R.&lt;/author&gt;&lt;author&gt;Thompson, Richard B.&lt;/author&gt;&lt;author&gt;Finlay, Warren H.&lt;/author&gt;&lt;/authors&gt;&lt;/contributors&gt;&lt;titles&gt;&lt;title&gt;MRI Measurement of Regional Lung Deposition in Mice Exposed Nose-Only to Nebulized Superparamagnetic Iron Oxide Nanoparticles&lt;/title&gt;&lt;secondary-title&gt;Journal of Aerosol Medicine and Pulmonary Drug Delivery&lt;/secondary-title&gt;&lt;/titles&gt;&lt;periodical&gt;&lt;full-title&gt;Journal of Aerosol Medicine and Pulmonary Drug Delivery&lt;/full-title&gt;&lt;/periodical&gt;&lt;pages&gt;335-342&lt;/pages&gt;&lt;volume&gt;21&lt;/volume&gt;&lt;number&gt;4&lt;/number&gt;&lt;dates&gt;&lt;year&gt;2008&lt;/year&gt;&lt;pub-dates&gt;&lt;date&gt;2008/12/01&lt;/date&gt;&lt;/pub-dates&gt;&lt;/dates&gt;&lt;publisher&gt;Mary Ann Liebert, Inc., publishers&lt;/publisher&gt;&lt;isbn&gt;1941-2711&lt;/isbn&gt;&lt;urls&gt;&lt;related-urls&gt;&lt;url&gt;https://doi.org/10.1089/jamp.2008.0698&lt;/url&gt;&lt;/related-urls&gt;&lt;/urls&gt;&lt;electronic-resource-num&gt;10.1089/jamp.2008.0698&lt;/electronic-resource-num&gt;&lt;access-date&gt;2019/06/26&lt;/access-date&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12</w:t>
            </w:r>
            <w:r>
              <w:rPr>
                <w:rFonts w:cstheme="minorHAnsi"/>
                <w:sz w:val="12"/>
                <w:szCs w:val="12"/>
                <w:lang w:val="en-GB"/>
              </w:rPr>
              <w:fldChar w:fldCharType="end"/>
            </w:r>
            <w:r w:rsidR="004923E3" w:rsidRPr="004923E3">
              <w:rPr>
                <w:rFonts w:asciiTheme="minorHAnsi" w:hAnsiTheme="minorHAnsi" w:cstheme="minorHAnsi"/>
                <w:color w:val="1C1D1E"/>
                <w:sz w:val="12"/>
                <w:vertAlign w:val="superscript"/>
                <w:lang w:val="en"/>
              </w:rPr>
              <w:t>†</w:t>
            </w:r>
          </w:p>
        </w:tc>
      </w:tr>
      <w:tr w:rsidR="00CB177E" w14:paraId="5AC8EEA5" w14:textId="0B3F9E70" w:rsidTr="00CB177E">
        <w:trPr>
          <w:trHeight w:val="267"/>
        </w:trPr>
        <w:tc>
          <w:tcPr>
            <w:tcW w:w="1276" w:type="dxa"/>
            <w:vMerge w:val="restart"/>
            <w:tcBorders>
              <w:top w:val="single" w:sz="4" w:space="0" w:color="000000"/>
              <w:left w:val="nil"/>
              <w:right w:val="nil"/>
            </w:tcBorders>
            <w:shd w:val="clear" w:color="auto" w:fill="auto"/>
          </w:tcPr>
          <w:p w14:paraId="00000083" w14:textId="77777777" w:rsidR="00CB177E" w:rsidRDefault="00CB177E" w:rsidP="00CB177E">
            <w:pPr>
              <w:rPr>
                <w:sz w:val="12"/>
                <w:szCs w:val="12"/>
              </w:rPr>
            </w:pPr>
            <w:r>
              <w:rPr>
                <w:sz w:val="12"/>
                <w:szCs w:val="12"/>
              </w:rPr>
              <w:t xml:space="preserve">Fluorescent </w:t>
            </w:r>
            <w:proofErr w:type="spellStart"/>
            <w:r>
              <w:rPr>
                <w:sz w:val="12"/>
                <w:szCs w:val="12"/>
              </w:rPr>
              <w:t>FeOx</w:t>
            </w:r>
            <w:proofErr w:type="spellEnd"/>
          </w:p>
        </w:tc>
        <w:tc>
          <w:tcPr>
            <w:tcW w:w="1134" w:type="dxa"/>
            <w:vMerge w:val="restart"/>
            <w:tcBorders>
              <w:top w:val="single" w:sz="4" w:space="0" w:color="000000"/>
              <w:left w:val="nil"/>
              <w:right w:val="nil"/>
            </w:tcBorders>
          </w:tcPr>
          <w:p w14:paraId="00000084" w14:textId="77777777" w:rsidR="00CB177E" w:rsidRDefault="00CB177E" w:rsidP="00CB177E">
            <w:pPr>
              <w:ind w:right="-68"/>
              <w:rPr>
                <w:sz w:val="12"/>
                <w:szCs w:val="12"/>
                <w:highlight w:val="white"/>
              </w:rPr>
            </w:pPr>
            <w:r>
              <w:rPr>
                <w:sz w:val="12"/>
                <w:szCs w:val="12"/>
              </w:rPr>
              <w:t>9 nm (TEM)</w:t>
            </w:r>
          </w:p>
        </w:tc>
        <w:tc>
          <w:tcPr>
            <w:tcW w:w="1701" w:type="dxa"/>
            <w:vMerge w:val="restart"/>
            <w:tcBorders>
              <w:top w:val="single" w:sz="4" w:space="0" w:color="000000"/>
              <w:left w:val="nil"/>
              <w:right w:val="nil"/>
            </w:tcBorders>
          </w:tcPr>
          <w:p w14:paraId="00000086" w14:textId="77777777" w:rsidR="00CB177E" w:rsidRDefault="00CB177E" w:rsidP="00CB177E">
            <w:pPr>
              <w:rPr>
                <w:sz w:val="12"/>
                <w:szCs w:val="12"/>
              </w:rPr>
            </w:pPr>
            <w:r>
              <w:rPr>
                <w:sz w:val="12"/>
                <w:szCs w:val="12"/>
              </w:rPr>
              <w:t>49 nm (GMD, GSD 1.8) (low conc.); 51 nm (GMD, GSD 1.7) (high conc.)</w:t>
            </w:r>
          </w:p>
        </w:tc>
        <w:tc>
          <w:tcPr>
            <w:tcW w:w="1417" w:type="dxa"/>
            <w:vMerge w:val="restart"/>
            <w:tcBorders>
              <w:top w:val="single" w:sz="4" w:space="0" w:color="000000"/>
              <w:left w:val="nil"/>
              <w:right w:val="nil"/>
            </w:tcBorders>
          </w:tcPr>
          <w:p w14:paraId="00000087" w14:textId="77777777" w:rsidR="00CB177E" w:rsidRDefault="00CB177E" w:rsidP="00CB177E">
            <w:pPr>
              <w:rPr>
                <w:sz w:val="12"/>
                <w:szCs w:val="12"/>
              </w:rPr>
            </w:pPr>
            <w:r>
              <w:rPr>
                <w:sz w:val="12"/>
                <w:szCs w:val="12"/>
              </w:rPr>
              <w:t>0.16-0.32 mg/m</w:t>
            </w:r>
            <w:r>
              <w:rPr>
                <w:sz w:val="12"/>
                <w:szCs w:val="12"/>
                <w:vertAlign w:val="superscript"/>
              </w:rPr>
              <w:t>3</w:t>
            </w:r>
            <w:r>
              <w:rPr>
                <w:sz w:val="12"/>
                <w:szCs w:val="12"/>
              </w:rPr>
              <w:t xml:space="preserve"> × 4 h/d × 5d/w × 4 </w:t>
            </w:r>
            <w:proofErr w:type="spellStart"/>
            <w:r>
              <w:rPr>
                <w:sz w:val="12"/>
                <w:szCs w:val="12"/>
              </w:rPr>
              <w:t>wks</w:t>
            </w:r>
            <w:proofErr w:type="spellEnd"/>
          </w:p>
        </w:tc>
        <w:tc>
          <w:tcPr>
            <w:tcW w:w="850" w:type="dxa"/>
            <w:vMerge w:val="restart"/>
            <w:tcBorders>
              <w:top w:val="single" w:sz="4" w:space="0" w:color="000000"/>
              <w:left w:val="nil"/>
              <w:right w:val="nil"/>
            </w:tcBorders>
          </w:tcPr>
          <w:p w14:paraId="00000088" w14:textId="77777777" w:rsidR="00CB177E" w:rsidRDefault="00CB177E" w:rsidP="00CB177E">
            <w:pPr>
              <w:rPr>
                <w:sz w:val="12"/>
                <w:szCs w:val="12"/>
              </w:rPr>
            </w:pPr>
            <w:proofErr w:type="spellStart"/>
            <w:proofErr w:type="gramStart"/>
            <w:r>
              <w:rPr>
                <w:sz w:val="12"/>
                <w:szCs w:val="12"/>
              </w:rPr>
              <w:t>Slc:ICP</w:t>
            </w:r>
            <w:proofErr w:type="spellEnd"/>
            <w:proofErr w:type="gramEnd"/>
            <w:r>
              <w:rPr>
                <w:sz w:val="12"/>
                <w:szCs w:val="12"/>
              </w:rPr>
              <w:t xml:space="preserve"> mice</w:t>
            </w:r>
          </w:p>
        </w:tc>
        <w:tc>
          <w:tcPr>
            <w:tcW w:w="852" w:type="dxa"/>
            <w:vMerge w:val="restart"/>
            <w:tcBorders>
              <w:top w:val="single" w:sz="4" w:space="0" w:color="000000"/>
              <w:left w:val="nil"/>
              <w:right w:val="nil"/>
            </w:tcBorders>
          </w:tcPr>
          <w:p w14:paraId="00000089" w14:textId="77777777" w:rsidR="00CB177E" w:rsidRDefault="00CB177E" w:rsidP="00CB177E">
            <w:pPr>
              <w:rPr>
                <w:sz w:val="12"/>
                <w:szCs w:val="12"/>
              </w:rPr>
            </w:pPr>
            <w:r>
              <w:rPr>
                <w:sz w:val="12"/>
                <w:szCs w:val="12"/>
              </w:rPr>
              <w:t>0 d Post</w:t>
            </w:r>
          </w:p>
        </w:tc>
        <w:tc>
          <w:tcPr>
            <w:tcW w:w="5670" w:type="dxa"/>
            <w:tcBorders>
              <w:top w:val="single" w:sz="4" w:space="0" w:color="000000"/>
              <w:left w:val="nil"/>
              <w:bottom w:val="single" w:sz="4" w:space="0" w:color="000000"/>
              <w:right w:val="nil"/>
            </w:tcBorders>
          </w:tcPr>
          <w:p w14:paraId="0000008A" w14:textId="77777777" w:rsidR="00CB177E" w:rsidRPr="008B1A4B" w:rsidRDefault="00CB177E" w:rsidP="00CB177E">
            <w:pPr>
              <w:rPr>
                <w:color w:val="auto"/>
                <w:sz w:val="12"/>
                <w:szCs w:val="12"/>
              </w:rPr>
            </w:pPr>
            <w:r w:rsidRPr="008B1A4B">
              <w:rPr>
                <w:color w:val="auto"/>
                <w:sz w:val="12"/>
                <w:szCs w:val="12"/>
              </w:rPr>
              <w:t xml:space="preserve">Fluorescent </w:t>
            </w:r>
            <w:proofErr w:type="spellStart"/>
            <w:r w:rsidRPr="008B1A4B">
              <w:rPr>
                <w:color w:val="auto"/>
                <w:sz w:val="12"/>
                <w:szCs w:val="12"/>
              </w:rPr>
              <w:t>FeOx</w:t>
            </w:r>
            <w:proofErr w:type="spellEnd"/>
            <w:r w:rsidRPr="008B1A4B">
              <w:rPr>
                <w:color w:val="auto"/>
                <w:sz w:val="12"/>
                <w:szCs w:val="12"/>
              </w:rPr>
              <w:t xml:space="preserve"> NPs were distributed (by MRI and CLSM) in various organs, including the liver, testis, spleen, lung and brain. T2-weighted spin-echo MR images showed that FMNPs could penetrate the blood-brain-barrier (BBB). </w:t>
            </w:r>
          </w:p>
        </w:tc>
        <w:bookmarkStart w:id="8" w:name="_Hlk50989975"/>
        <w:tc>
          <w:tcPr>
            <w:tcW w:w="992" w:type="dxa"/>
            <w:tcBorders>
              <w:top w:val="single" w:sz="4" w:space="0" w:color="000000"/>
              <w:left w:val="nil"/>
              <w:bottom w:val="single" w:sz="4" w:space="0" w:color="000000"/>
              <w:right w:val="nil"/>
            </w:tcBorders>
          </w:tcPr>
          <w:p w14:paraId="22ADE5E9" w14:textId="50362ABD" w:rsidR="00CB177E" w:rsidRDefault="00CB177E" w:rsidP="00CB177E">
            <w:pPr>
              <w:rPr>
                <w:sz w:val="12"/>
                <w:szCs w:val="12"/>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&lt;EndNote&gt;&lt;Cite&gt;&lt;Author&gt;Kwon&lt;/Author&gt;&lt;Year&gt;2008&lt;/Year&gt;&lt;RecNum&gt;20&lt;/RecNum&gt;&lt;DisplayText&gt;&lt;style face="superscript"&gt;13&lt;/style&gt;&lt;/DisplayText&gt;&lt;record&gt;&lt;rec-number&gt;13&lt;/rec-number&gt;&lt;foreign-keys&gt;&lt;key app="EN" db-id="paet29dsqa20rqes0vn52rpffrs2vewtf9wt" timestamp="1581591096"&gt;13&lt;/key&gt;&lt;/foreign-keys&gt;&lt;ref-type name="Journal Article"&gt;17&lt;/ref-type&gt;&lt;contributors&gt;&lt;authors&gt;&lt;author&gt;Kwon, Jung-Taek&lt;/author&gt;&lt;author&gt;Hwang, Soon-Kyung&lt;/author&gt;&lt;author&gt;Jin, Hua&lt;/author&gt;&lt;author&gt;Kim, Dae-Seong&lt;/author&gt;&lt;author&gt;Minai-Tehrani, Arash&lt;/author&gt;&lt;author&gt;Yoon, Hee-Jeong&lt;/author&gt;&lt;author&gt;Choi, Mansoo&lt;/author&gt;&lt;author&gt;Yoon, Tae-Jong&lt;/author&gt;&lt;author&gt;Han, Duk-Young&lt;/author&gt;&lt;author&gt;Kang, Young-Woon&lt;/author&gt;&lt;author&gt;Yoon, Byung-Il&lt;/author&gt;&lt;author&gt;Lee, Jin-Kyu&lt;/author&gt;&lt;author&gt;Cho, Myung-Haing&lt;/author&gt;&lt;/authors&gt;&lt;/contributors&gt;&lt;titles&gt;&lt;title&gt;Body Distribution of Inhaled Fluorescent Magnetic Nanoparticles in the Mice&lt;/title&gt;&lt;secondary-title&gt;Journal of Occupational Health&lt;/secondary-title&gt;&lt;/titles&gt;&lt;periodical&gt;&lt;full-title&gt;Journal of Occupational Health&lt;/full-title&gt;&lt;/periodical&gt;&lt;pages&gt;1-6&lt;/pages&gt;&lt;volume&gt;50&lt;/volume&gt;&lt;number&gt;1&lt;/number&gt;&lt;dates&gt;&lt;year&gt;2008&lt;/year&gt;&lt;/dates&gt;&lt;urls&gt;&lt;/urls&gt;&lt;electronic-resource-num&gt;10.1539/joh.50.1&lt;/electronic-resource-num&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13</w:t>
            </w:r>
            <w:r>
              <w:rPr>
                <w:rFonts w:cstheme="minorHAnsi"/>
                <w:sz w:val="12"/>
                <w:szCs w:val="12"/>
                <w:lang w:val="en-GB"/>
              </w:rPr>
              <w:fldChar w:fldCharType="end"/>
            </w:r>
            <w:bookmarkEnd w:id="8"/>
            <w:r w:rsidR="004923E3" w:rsidRPr="004923E3">
              <w:rPr>
                <w:rFonts w:asciiTheme="minorHAnsi" w:hAnsiTheme="minorHAnsi" w:cstheme="minorHAnsi"/>
                <w:color w:val="1C1D1E"/>
                <w:sz w:val="12"/>
                <w:vertAlign w:val="superscript"/>
                <w:lang w:val="en"/>
              </w:rPr>
              <w:t>†</w:t>
            </w:r>
          </w:p>
        </w:tc>
      </w:tr>
      <w:tr w:rsidR="00CB177E" w14:paraId="69780A01" w14:textId="0459F078" w:rsidTr="00CB177E">
        <w:trPr>
          <w:trHeight w:val="229"/>
        </w:trPr>
        <w:tc>
          <w:tcPr>
            <w:tcW w:w="1276" w:type="dxa"/>
            <w:vMerge/>
            <w:tcBorders>
              <w:top w:val="single" w:sz="4" w:space="0" w:color="000000"/>
              <w:left w:val="nil"/>
              <w:right w:val="nil"/>
            </w:tcBorders>
            <w:shd w:val="clear" w:color="auto" w:fill="auto"/>
          </w:tcPr>
          <w:p w14:paraId="0000008C" w14:textId="77777777" w:rsidR="00CB177E" w:rsidRDefault="00CB177E" w:rsidP="00CB177E">
            <w:pPr>
              <w:widowControl w:val="0"/>
              <w:pBdr>
                <w:top w:val="nil"/>
                <w:left w:val="nil"/>
                <w:bottom w:val="nil"/>
                <w:right w:val="nil"/>
                <w:between w:val="nil"/>
              </w:pBdr>
              <w:spacing w:line="276" w:lineRule="auto"/>
              <w:rPr>
                <w:sz w:val="12"/>
                <w:szCs w:val="12"/>
              </w:rPr>
            </w:pPr>
          </w:p>
        </w:tc>
        <w:tc>
          <w:tcPr>
            <w:tcW w:w="1134" w:type="dxa"/>
            <w:vMerge/>
            <w:tcBorders>
              <w:top w:val="single" w:sz="4" w:space="0" w:color="000000"/>
              <w:left w:val="nil"/>
              <w:right w:val="nil"/>
            </w:tcBorders>
          </w:tcPr>
          <w:p w14:paraId="0000008D" w14:textId="77777777" w:rsidR="00CB177E" w:rsidRDefault="00CB177E" w:rsidP="00CB177E">
            <w:pPr>
              <w:widowControl w:val="0"/>
              <w:pBdr>
                <w:top w:val="nil"/>
                <w:left w:val="nil"/>
                <w:bottom w:val="nil"/>
                <w:right w:val="nil"/>
                <w:between w:val="nil"/>
              </w:pBdr>
              <w:spacing w:line="276" w:lineRule="auto"/>
              <w:rPr>
                <w:sz w:val="12"/>
                <w:szCs w:val="12"/>
              </w:rPr>
            </w:pPr>
          </w:p>
        </w:tc>
        <w:tc>
          <w:tcPr>
            <w:tcW w:w="1701" w:type="dxa"/>
            <w:vMerge/>
            <w:tcBorders>
              <w:top w:val="single" w:sz="4" w:space="0" w:color="000000"/>
              <w:left w:val="nil"/>
              <w:right w:val="nil"/>
            </w:tcBorders>
          </w:tcPr>
          <w:p w14:paraId="0000008F" w14:textId="77777777" w:rsidR="00CB177E" w:rsidRDefault="00CB177E" w:rsidP="00CB177E">
            <w:pPr>
              <w:widowControl w:val="0"/>
              <w:pBdr>
                <w:top w:val="nil"/>
                <w:left w:val="nil"/>
                <w:bottom w:val="nil"/>
                <w:right w:val="nil"/>
                <w:between w:val="nil"/>
              </w:pBdr>
              <w:spacing w:line="276" w:lineRule="auto"/>
              <w:rPr>
                <w:sz w:val="12"/>
                <w:szCs w:val="12"/>
              </w:rPr>
            </w:pPr>
          </w:p>
        </w:tc>
        <w:tc>
          <w:tcPr>
            <w:tcW w:w="1417" w:type="dxa"/>
            <w:vMerge/>
            <w:tcBorders>
              <w:top w:val="single" w:sz="4" w:space="0" w:color="000000"/>
              <w:left w:val="nil"/>
              <w:right w:val="nil"/>
            </w:tcBorders>
          </w:tcPr>
          <w:p w14:paraId="00000090" w14:textId="77777777" w:rsidR="00CB177E" w:rsidRDefault="00CB177E" w:rsidP="00CB177E">
            <w:pPr>
              <w:widowControl w:val="0"/>
              <w:pBdr>
                <w:top w:val="nil"/>
                <w:left w:val="nil"/>
                <w:bottom w:val="nil"/>
                <w:right w:val="nil"/>
                <w:between w:val="nil"/>
              </w:pBdr>
              <w:spacing w:line="276" w:lineRule="auto"/>
              <w:rPr>
                <w:sz w:val="12"/>
                <w:szCs w:val="12"/>
              </w:rPr>
            </w:pPr>
          </w:p>
        </w:tc>
        <w:tc>
          <w:tcPr>
            <w:tcW w:w="850" w:type="dxa"/>
            <w:vMerge/>
            <w:tcBorders>
              <w:top w:val="single" w:sz="4" w:space="0" w:color="000000"/>
              <w:left w:val="nil"/>
              <w:right w:val="nil"/>
            </w:tcBorders>
          </w:tcPr>
          <w:p w14:paraId="00000091" w14:textId="77777777" w:rsidR="00CB177E" w:rsidRDefault="00CB177E" w:rsidP="00CB177E">
            <w:pPr>
              <w:widowControl w:val="0"/>
              <w:pBdr>
                <w:top w:val="nil"/>
                <w:left w:val="nil"/>
                <w:bottom w:val="nil"/>
                <w:right w:val="nil"/>
                <w:between w:val="nil"/>
              </w:pBdr>
              <w:spacing w:line="276" w:lineRule="auto"/>
              <w:rPr>
                <w:sz w:val="12"/>
                <w:szCs w:val="12"/>
              </w:rPr>
            </w:pPr>
          </w:p>
        </w:tc>
        <w:tc>
          <w:tcPr>
            <w:tcW w:w="852" w:type="dxa"/>
            <w:vMerge/>
            <w:tcBorders>
              <w:top w:val="single" w:sz="4" w:space="0" w:color="000000"/>
              <w:left w:val="nil"/>
              <w:right w:val="nil"/>
            </w:tcBorders>
          </w:tcPr>
          <w:p w14:paraId="00000092" w14:textId="77777777" w:rsidR="00CB177E" w:rsidRDefault="00CB177E" w:rsidP="00CB177E">
            <w:pPr>
              <w:widowControl w:val="0"/>
              <w:pBdr>
                <w:top w:val="nil"/>
                <w:left w:val="nil"/>
                <w:bottom w:val="nil"/>
                <w:right w:val="nil"/>
                <w:between w:val="nil"/>
              </w:pBdr>
              <w:spacing w:line="276" w:lineRule="auto"/>
              <w:rPr>
                <w:sz w:val="12"/>
                <w:szCs w:val="12"/>
              </w:rPr>
            </w:pPr>
          </w:p>
        </w:tc>
        <w:tc>
          <w:tcPr>
            <w:tcW w:w="5670" w:type="dxa"/>
            <w:tcBorders>
              <w:top w:val="single" w:sz="4" w:space="0" w:color="000000"/>
              <w:left w:val="nil"/>
              <w:bottom w:val="single" w:sz="4" w:space="0" w:color="000000"/>
              <w:right w:val="nil"/>
            </w:tcBorders>
          </w:tcPr>
          <w:p w14:paraId="00000093" w14:textId="77777777" w:rsidR="00CB177E" w:rsidRPr="008B1A4B" w:rsidRDefault="00CB177E" w:rsidP="00CB177E">
            <w:pPr>
              <w:rPr>
                <w:color w:val="auto"/>
                <w:sz w:val="12"/>
                <w:szCs w:val="12"/>
              </w:rPr>
            </w:pPr>
            <w:r w:rsidRPr="008B1A4B">
              <w:rPr>
                <w:color w:val="auto"/>
                <w:sz w:val="12"/>
                <w:szCs w:val="12"/>
              </w:rPr>
              <w:t xml:space="preserve">The Fluorescent </w:t>
            </w:r>
            <w:proofErr w:type="spellStart"/>
            <w:r w:rsidRPr="008B1A4B">
              <w:rPr>
                <w:color w:val="auto"/>
                <w:sz w:val="12"/>
                <w:szCs w:val="12"/>
              </w:rPr>
              <w:t>FeOx</w:t>
            </w:r>
            <w:proofErr w:type="spellEnd"/>
            <w:r w:rsidRPr="008B1A4B">
              <w:rPr>
                <w:color w:val="auto"/>
                <w:sz w:val="12"/>
                <w:szCs w:val="12"/>
              </w:rPr>
              <w:t xml:space="preserve"> NPs induced extramedullary hematopoiesis in the spleen without having a pulmonary effect.</w:t>
            </w:r>
          </w:p>
        </w:tc>
        <w:bookmarkStart w:id="9" w:name="_Hlk50990567"/>
        <w:tc>
          <w:tcPr>
            <w:tcW w:w="992" w:type="dxa"/>
            <w:tcBorders>
              <w:top w:val="single" w:sz="4" w:space="0" w:color="000000"/>
              <w:left w:val="nil"/>
              <w:bottom w:val="single" w:sz="4" w:space="0" w:color="000000"/>
              <w:right w:val="nil"/>
            </w:tcBorders>
          </w:tcPr>
          <w:p w14:paraId="096AD063" w14:textId="2E0709D5" w:rsidR="00CB177E" w:rsidRDefault="00CB177E" w:rsidP="00CB177E">
            <w:pPr>
              <w:rPr>
                <w:color w:val="454545"/>
                <w:sz w:val="12"/>
                <w:szCs w:val="12"/>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&lt;EndNote&gt;&lt;Cite&gt;&lt;Author&gt;Kwon&lt;/Author&gt;&lt;Year&gt;2009&lt;/Year&gt;&lt;RecNum&gt;22&lt;/RecNum&gt;&lt;DisplayText&gt;&lt;style face="superscript"&gt;14&lt;/style&gt;&lt;/DisplayText&gt;&lt;record&gt;&lt;rec-number&gt;14&lt;/rec-number&gt;&lt;foreign-keys&gt;&lt;key app="EN" db-id="paet29dsqa20rqes0vn52rpffrs2vewtf9wt" timestamp="1581591097"&gt;14&lt;/key&gt;&lt;/foreign-keys&gt;&lt;ref-type name="Journal Article"&gt;17&lt;/ref-type&gt;&lt;contributors&gt;&lt;authors&gt;&lt;author&gt;Kwon, Jung-Taek&lt;/author&gt;&lt;author&gt;Kim, Dae-Seong&lt;/author&gt;&lt;author&gt;Minai-Tehrani, Arash&lt;/author&gt;&lt;author&gt;Hwang, Soon-Kyung&lt;/author&gt;&lt;author&gt;Chang, Seung-Hee&lt;/author&gt;&lt;author&gt;Lee, Eun-Sun&lt;/author&gt;&lt;author&gt;Xu, Cheng-Xiong&lt;/author&gt;&lt;author&gt;Lim, Hwang Tae&lt;/author&gt;&lt;author&gt;Kim, Ji-Eun&lt;/author&gt;&lt;author&gt;Yoon, Byung-Il&lt;/author&gt;&lt;author&gt;An, Gil-Hwan&lt;/author&gt;&lt;author&gt;Lee, Kee-Ho&lt;/author&gt;&lt;author&gt;Lee, Jin-Kyu&lt;/author&gt;&lt;author&gt;Cho, Myung-Haing&lt;/author&gt;&lt;/authors&gt;&lt;/contributors&gt;&lt;titles&gt;&lt;title&gt;Inhaled Fluorescent Magnetic Nanoparticles Induced Extramedullary Hematopoiesis in the Spleen of Mice&lt;/title&gt;&lt;secondary-title&gt;Journal of Occupational Health&lt;/secondary-title&gt;&lt;/titles&gt;&lt;periodical&gt;&lt;full-title&gt;Journal of Occupational Health&lt;/full-title&gt;&lt;/periodical&gt;&lt;pages&gt;423-431&lt;/pages&gt;&lt;volume&gt;51&lt;/volume&gt;&lt;number&gt;5&lt;/number&gt;&lt;dates&gt;&lt;year&gt;2009&lt;/year&gt;&lt;/dates&gt;&lt;urls&gt;&lt;/urls&gt;&lt;electronic-resource-num&gt;10.1539/joh.L8159&lt;/electronic-resource-num&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14</w:t>
            </w:r>
            <w:r>
              <w:rPr>
                <w:rFonts w:cstheme="minorHAnsi"/>
                <w:sz w:val="12"/>
                <w:szCs w:val="12"/>
                <w:lang w:val="en-GB"/>
              </w:rPr>
              <w:fldChar w:fldCharType="end"/>
            </w:r>
            <w:bookmarkEnd w:id="9"/>
          </w:p>
        </w:tc>
      </w:tr>
      <w:tr w:rsidR="00CB177E" w14:paraId="3D24AEF1" w14:textId="61C9208F" w:rsidTr="00CB177E">
        <w:tc>
          <w:tcPr>
            <w:tcW w:w="1276" w:type="dxa"/>
            <w:tcBorders>
              <w:top w:val="single" w:sz="4" w:space="0" w:color="000000"/>
              <w:left w:val="nil"/>
              <w:bottom w:val="single" w:sz="4" w:space="0" w:color="000000"/>
              <w:right w:val="nil"/>
            </w:tcBorders>
            <w:shd w:val="clear" w:color="auto" w:fill="auto"/>
          </w:tcPr>
          <w:p w14:paraId="00000095" w14:textId="77777777" w:rsidR="00CB177E" w:rsidRDefault="00CB177E" w:rsidP="00CB177E">
            <w:pPr>
              <w:rPr>
                <w:sz w:val="12"/>
                <w:szCs w:val="12"/>
              </w:rPr>
            </w:pPr>
            <w:r>
              <w:rPr>
                <w:color w:val="2E2E2E"/>
                <w:sz w:val="12"/>
                <w:szCs w:val="12"/>
              </w:rPr>
              <w:t>Fe</w:t>
            </w:r>
            <w:r>
              <w:rPr>
                <w:color w:val="2E2E2E"/>
                <w:sz w:val="12"/>
                <w:szCs w:val="12"/>
                <w:vertAlign w:val="subscript"/>
              </w:rPr>
              <w:t>3</w:t>
            </w:r>
            <w:r>
              <w:rPr>
                <w:color w:val="2E2E2E"/>
                <w:sz w:val="12"/>
                <w:szCs w:val="12"/>
              </w:rPr>
              <w:t>O</w:t>
            </w:r>
            <w:r>
              <w:rPr>
                <w:color w:val="2E2E2E"/>
                <w:sz w:val="12"/>
                <w:szCs w:val="12"/>
                <w:vertAlign w:val="subscript"/>
              </w:rPr>
              <w:t xml:space="preserve">4 </w:t>
            </w:r>
            <w:r>
              <w:rPr>
                <w:color w:val="2E2E2E"/>
                <w:sz w:val="12"/>
                <w:szCs w:val="12"/>
              </w:rPr>
              <w:t>(</w:t>
            </w:r>
            <w:proofErr w:type="spellStart"/>
            <w:r>
              <w:rPr>
                <w:color w:val="2E2E2E"/>
                <w:sz w:val="12"/>
                <w:szCs w:val="12"/>
              </w:rPr>
              <w:t>Ferroxide</w:t>
            </w:r>
            <w:proofErr w:type="spellEnd"/>
            <w:r>
              <w:rPr>
                <w:color w:val="2E2E2E"/>
                <w:sz w:val="12"/>
                <w:szCs w:val="12"/>
                <w:vertAlign w:val="superscript"/>
              </w:rPr>
              <w:t>®</w:t>
            </w:r>
            <w:r>
              <w:rPr>
                <w:color w:val="2E2E2E"/>
                <w:sz w:val="12"/>
                <w:szCs w:val="12"/>
              </w:rPr>
              <w:t xml:space="preserve"> Black 88P)</w:t>
            </w:r>
          </w:p>
        </w:tc>
        <w:tc>
          <w:tcPr>
            <w:tcW w:w="1134" w:type="dxa"/>
            <w:tcBorders>
              <w:top w:val="single" w:sz="4" w:space="0" w:color="000000"/>
              <w:left w:val="nil"/>
              <w:bottom w:val="single" w:sz="4" w:space="0" w:color="000000"/>
              <w:right w:val="nil"/>
            </w:tcBorders>
          </w:tcPr>
          <w:p w14:paraId="00000096" w14:textId="77777777" w:rsidR="00CB177E" w:rsidRDefault="00CB177E" w:rsidP="00CB177E">
            <w:pPr>
              <w:ind w:right="-68"/>
              <w:rPr>
                <w:sz w:val="12"/>
                <w:szCs w:val="12"/>
              </w:rPr>
            </w:pPr>
            <w:r>
              <w:rPr>
                <w:color w:val="2E2E2E"/>
                <w:sz w:val="12"/>
                <w:szCs w:val="12"/>
              </w:rPr>
              <w:t>300–600 nm; 10.5 m</w:t>
            </w:r>
            <w:r>
              <w:rPr>
                <w:color w:val="2E2E2E"/>
                <w:sz w:val="12"/>
                <w:szCs w:val="12"/>
                <w:vertAlign w:val="superscript"/>
              </w:rPr>
              <w:t>2</w:t>
            </w:r>
            <w:r>
              <w:rPr>
                <w:color w:val="2E2E2E"/>
                <w:sz w:val="12"/>
                <w:szCs w:val="12"/>
              </w:rPr>
              <w:t>/g (BET)</w:t>
            </w:r>
          </w:p>
        </w:tc>
        <w:tc>
          <w:tcPr>
            <w:tcW w:w="1701" w:type="dxa"/>
            <w:tcBorders>
              <w:top w:val="single" w:sz="4" w:space="0" w:color="000000"/>
              <w:left w:val="nil"/>
              <w:bottom w:val="single" w:sz="4" w:space="0" w:color="000000"/>
              <w:right w:val="nil"/>
            </w:tcBorders>
          </w:tcPr>
          <w:p w14:paraId="00000098" w14:textId="77777777" w:rsidR="00CB177E" w:rsidRDefault="00CB177E" w:rsidP="00CB177E">
            <w:pPr>
              <w:rPr>
                <w:sz w:val="12"/>
                <w:szCs w:val="12"/>
              </w:rPr>
            </w:pPr>
            <w:r>
              <w:rPr>
                <w:sz w:val="12"/>
                <w:szCs w:val="12"/>
              </w:rPr>
              <w:t>1.5 µm (MMAD, GSD 2.1)</w:t>
            </w:r>
          </w:p>
        </w:tc>
        <w:tc>
          <w:tcPr>
            <w:tcW w:w="1417" w:type="dxa"/>
            <w:tcBorders>
              <w:top w:val="single" w:sz="4" w:space="0" w:color="000000"/>
              <w:left w:val="nil"/>
              <w:bottom w:val="single" w:sz="4" w:space="0" w:color="000000"/>
              <w:right w:val="nil"/>
            </w:tcBorders>
          </w:tcPr>
          <w:p w14:paraId="00000099" w14:textId="77777777" w:rsidR="00CB177E" w:rsidRDefault="00CB177E" w:rsidP="00CB177E">
            <w:pPr>
              <w:rPr>
                <w:sz w:val="12"/>
                <w:szCs w:val="12"/>
              </w:rPr>
            </w:pPr>
            <w:r>
              <w:rPr>
                <w:color w:val="2E2E2E"/>
                <w:sz w:val="12"/>
                <w:szCs w:val="12"/>
              </w:rPr>
              <w:t>10.1 ± 1.44, 19.7 ± 3.27, 45.61 ± 6.77, and 95.84 ± 17.6 mg/m</w:t>
            </w:r>
            <w:r>
              <w:rPr>
                <w:color w:val="2E2E2E"/>
                <w:sz w:val="12"/>
                <w:szCs w:val="12"/>
                <w:vertAlign w:val="superscript"/>
              </w:rPr>
              <w:t xml:space="preserve">3 </w:t>
            </w:r>
            <w:r>
              <w:rPr>
                <w:sz w:val="12"/>
                <w:szCs w:val="12"/>
              </w:rPr>
              <w:t xml:space="preserve">× 6 h/d × 5d/w × 4 </w:t>
            </w:r>
            <w:proofErr w:type="spellStart"/>
            <w:r>
              <w:rPr>
                <w:sz w:val="12"/>
                <w:szCs w:val="12"/>
              </w:rPr>
              <w:t>wks</w:t>
            </w:r>
            <w:proofErr w:type="spellEnd"/>
          </w:p>
        </w:tc>
        <w:tc>
          <w:tcPr>
            <w:tcW w:w="850" w:type="dxa"/>
            <w:tcBorders>
              <w:top w:val="single" w:sz="4" w:space="0" w:color="000000"/>
              <w:left w:val="nil"/>
              <w:bottom w:val="single" w:sz="4" w:space="0" w:color="000000"/>
              <w:right w:val="nil"/>
            </w:tcBorders>
          </w:tcPr>
          <w:p w14:paraId="0000009A" w14:textId="77777777" w:rsidR="00CB177E" w:rsidRDefault="00CB177E" w:rsidP="00CB177E">
            <w:pPr>
              <w:rPr>
                <w:sz w:val="12"/>
                <w:szCs w:val="12"/>
              </w:rPr>
            </w:pPr>
            <w:r>
              <w:rPr>
                <w:sz w:val="12"/>
                <w:szCs w:val="12"/>
              </w:rPr>
              <w:t xml:space="preserve">Wistar rats strain </w:t>
            </w:r>
            <w:proofErr w:type="spellStart"/>
            <w:proofErr w:type="gramStart"/>
            <w:r>
              <w:rPr>
                <w:sz w:val="12"/>
                <w:szCs w:val="12"/>
              </w:rPr>
              <w:t>Bor:WISW</w:t>
            </w:r>
            <w:proofErr w:type="spellEnd"/>
            <w:proofErr w:type="gramEnd"/>
            <w:r>
              <w:rPr>
                <w:sz w:val="12"/>
                <w:szCs w:val="12"/>
              </w:rPr>
              <w:t xml:space="preserve"> (SPF-</w:t>
            </w:r>
            <w:proofErr w:type="spellStart"/>
            <w:r>
              <w:rPr>
                <w:sz w:val="12"/>
                <w:szCs w:val="12"/>
              </w:rPr>
              <w:t>Cpb</w:t>
            </w:r>
            <w:proofErr w:type="spellEnd"/>
            <w:r>
              <w:rPr>
                <w:sz w:val="12"/>
                <w:szCs w:val="12"/>
              </w:rPr>
              <w:t>)</w:t>
            </w:r>
          </w:p>
        </w:tc>
        <w:tc>
          <w:tcPr>
            <w:tcW w:w="852" w:type="dxa"/>
            <w:tcBorders>
              <w:top w:val="single" w:sz="4" w:space="0" w:color="000000"/>
              <w:left w:val="nil"/>
              <w:bottom w:val="single" w:sz="4" w:space="0" w:color="000000"/>
              <w:right w:val="nil"/>
            </w:tcBorders>
          </w:tcPr>
          <w:p w14:paraId="0000009B" w14:textId="77777777" w:rsidR="00CB177E" w:rsidRDefault="00CB177E" w:rsidP="00CB177E">
            <w:pPr>
              <w:rPr>
                <w:sz w:val="12"/>
                <w:szCs w:val="12"/>
              </w:rPr>
            </w:pPr>
            <w:r>
              <w:rPr>
                <w:sz w:val="12"/>
                <w:szCs w:val="12"/>
              </w:rPr>
              <w:t>10, 60, 170 d post</w:t>
            </w:r>
          </w:p>
        </w:tc>
        <w:tc>
          <w:tcPr>
            <w:tcW w:w="5670" w:type="dxa"/>
            <w:tcBorders>
              <w:top w:val="single" w:sz="4" w:space="0" w:color="000000"/>
              <w:left w:val="nil"/>
              <w:bottom w:val="single" w:sz="4" w:space="0" w:color="000000"/>
              <w:right w:val="nil"/>
            </w:tcBorders>
          </w:tcPr>
          <w:p w14:paraId="0000009C" w14:textId="77777777" w:rsidR="00CB177E" w:rsidRPr="008B1A4B" w:rsidRDefault="00CB177E" w:rsidP="00CB177E">
            <w:pPr>
              <w:rPr>
                <w:color w:val="auto"/>
                <w:sz w:val="12"/>
                <w:szCs w:val="12"/>
              </w:rPr>
            </w:pPr>
            <w:r w:rsidRPr="008B1A4B">
              <w:rPr>
                <w:color w:val="auto"/>
                <w:sz w:val="12"/>
                <w:szCs w:val="12"/>
              </w:rPr>
              <w:t>For the tested poorly soluble dusts, pulmonary toxicity (inflammation) corresponds best with the mass-based cumulative lung exposure dose. </w:t>
            </w:r>
          </w:p>
        </w:tc>
        <w:bookmarkStart w:id="10" w:name="_Hlk50992211"/>
        <w:tc>
          <w:tcPr>
            <w:tcW w:w="992" w:type="dxa"/>
            <w:tcBorders>
              <w:top w:val="single" w:sz="4" w:space="0" w:color="000000"/>
              <w:left w:val="nil"/>
              <w:bottom w:val="single" w:sz="4" w:space="0" w:color="000000"/>
              <w:right w:val="nil"/>
            </w:tcBorders>
          </w:tcPr>
          <w:p w14:paraId="7BF2E96F" w14:textId="4C4C060E" w:rsidR="00CB177E" w:rsidRDefault="00CB177E" w:rsidP="00CB177E">
            <w:pPr>
              <w:rPr>
                <w:color w:val="2E2E2E"/>
                <w:sz w:val="12"/>
                <w:szCs w:val="12"/>
              </w:rPr>
            </w:pPr>
            <w:r>
              <w:rPr>
                <w:rFonts w:cstheme="minorHAnsi"/>
                <w:sz w:val="12"/>
                <w:szCs w:val="12"/>
                <w:lang w:val="en-GB"/>
              </w:rPr>
              <w:fldChar w:fldCharType="begin"/>
            </w:r>
            <w:r w:rsidR="00B91839">
              <w:rPr>
                <w:rFonts w:cstheme="minorHAnsi"/>
                <w:sz w:val="12"/>
                <w:szCs w:val="12"/>
                <w:lang w:val="en-GB"/>
              </w:rPr>
              <w:instrText xml:space="preserve"> ADDIN EN.CITE &lt;EndNote&gt;&lt;Cite&gt;&lt;Author&gt;Pauluhn&lt;/Author&gt;&lt;Year&gt;2009&lt;/Year&gt;&lt;RecNum&gt;21&lt;/RecNum&gt;&lt;DisplayText&gt;&lt;style face="superscript"&gt;15&lt;/style&gt;&lt;/DisplayText&gt;&lt;record&gt;&lt;rec-number&gt;15&lt;/rec-number&gt;&lt;foreign-keys&gt;&lt;key app="EN" db-id="paet29dsqa20rqes0vn52rpffrs2vewtf9wt" timestamp="1581591097"&gt;15&lt;/key&gt;&lt;/foreign-keys&gt;&lt;ref-type name="Journal Article"&gt;17&lt;/ref-type&gt;&lt;contributors&gt;&lt;authors&gt;&lt;author&gt;Pauluhn, Jürgen&lt;/author&gt;&lt;/authors&gt;&lt;/contributors&gt;&lt;titles&gt;&lt;title&gt;Retrospective analysis of 4-week inhalation studies in rats with focus on fate and pulmonary toxicity of two nanosized aluminum oxyhydroxides (boehmite) and pigment-grade iron oxide (magnetite): The key metric of dose is particle mass and not particle surface area&lt;/title&gt;&lt;secondary-title&gt;Toxicology&lt;/secondary-title&gt;&lt;/titles&gt;&lt;periodical&gt;&lt;full-title&gt;Toxicology&lt;/full-title&gt;&lt;/periodical&gt;&lt;pages&gt;140-148&lt;/pages&gt;&lt;volume&gt;259&lt;/volume&gt;&lt;number&gt;3&lt;/number&gt;&lt;keywords&gt;&lt;keyword&gt;Nanoparticles&lt;/keyword&gt;&lt;keyword&gt;Repeated inhalation exposure&lt;/keyword&gt;&lt;keyword&gt;Disposition&lt;/keyword&gt;&lt;keyword&gt;Respirability&lt;/keyword&gt;&lt;keyword&gt;Clearance&lt;/keyword&gt;&lt;keyword&gt;Aggregates&lt;/keyword&gt;&lt;keyword&gt;Dose metric&lt;/keyword&gt;&lt;keyword&gt;Pulmonary toxicity&lt;/keyword&gt;&lt;keyword&gt;Dosimetry&lt;/keyword&gt;&lt;/keywords&gt;&lt;dates&gt;&lt;year&gt;2009&lt;/year&gt;&lt;pub-dates&gt;&lt;date&gt;2009/05/17/&lt;/date&gt;&lt;/pub-dates&gt;&lt;/dates&gt;&lt;isbn&gt;0300-483X&lt;/isbn&gt;&lt;urls&gt;&lt;related-urls&gt;&lt;url&gt;http://www.sciencedirect.com/science/article/pii/S0300483X09001279&lt;/url&gt;&lt;/related-urls&gt;&lt;/urls&gt;&lt;electronic-resource-num&gt;https://doi.org/10.1016/j.tox.2009.02.012&lt;/electronic-resource-num&gt;&lt;/record&gt;&lt;/Cite&gt;&lt;/EndNote&gt;</w:instrText>
            </w:r>
            <w:r>
              <w:rPr>
                <w:rFonts w:cstheme="minorHAnsi"/>
                <w:sz w:val="12"/>
                <w:szCs w:val="12"/>
                <w:lang w:val="en-GB"/>
              </w:rPr>
              <w:fldChar w:fldCharType="separate"/>
            </w:r>
            <w:r w:rsidR="00B91839" w:rsidRPr="00B91839">
              <w:rPr>
                <w:rFonts w:cstheme="minorHAnsi"/>
                <w:noProof/>
                <w:sz w:val="12"/>
                <w:szCs w:val="12"/>
                <w:vertAlign w:val="superscript"/>
                <w:lang w:val="en-GB"/>
              </w:rPr>
              <w:t>15</w:t>
            </w:r>
            <w:r>
              <w:rPr>
                <w:rFonts w:cstheme="minorHAnsi"/>
                <w:sz w:val="12"/>
                <w:szCs w:val="12"/>
                <w:lang w:val="en-GB"/>
              </w:rPr>
              <w:fldChar w:fldCharType="end"/>
            </w:r>
            <w:bookmarkEnd w:id="10"/>
            <w:r w:rsidR="004923E3" w:rsidRPr="004923E3">
              <w:rPr>
                <w:rFonts w:asciiTheme="minorHAnsi" w:hAnsiTheme="minorHAnsi" w:cstheme="minorHAnsi"/>
                <w:color w:val="1C1D1E"/>
                <w:sz w:val="12"/>
                <w:vertAlign w:val="superscript"/>
                <w:lang w:val="en"/>
              </w:rPr>
              <w:t>†</w:t>
            </w:r>
          </w:p>
        </w:tc>
      </w:tr>
      <w:tr w:rsidR="00CB177E" w14:paraId="43582094" w14:textId="30F23F36" w:rsidTr="00CB177E">
        <w:tc>
          <w:tcPr>
            <w:tcW w:w="1276" w:type="dxa"/>
            <w:tcBorders>
              <w:top w:val="single" w:sz="4" w:space="0" w:color="000000"/>
              <w:left w:val="nil"/>
              <w:bottom w:val="single" w:sz="4" w:space="0" w:color="000000"/>
              <w:right w:val="nil"/>
            </w:tcBorders>
            <w:shd w:val="clear" w:color="auto" w:fill="auto"/>
          </w:tcPr>
          <w:p w14:paraId="0000009E" w14:textId="77777777" w:rsidR="00CB177E" w:rsidRDefault="00CB177E" w:rsidP="00CB177E">
            <w:pPr>
              <w:rPr>
                <w:sz w:val="12"/>
                <w:szCs w:val="12"/>
              </w:rPr>
            </w:pPr>
            <w:r>
              <w:rPr>
                <w:sz w:val="12"/>
                <w:szCs w:val="12"/>
              </w:rPr>
              <w:t>Soot or iron-soot particles (PM2.5)</w:t>
            </w:r>
          </w:p>
        </w:tc>
        <w:tc>
          <w:tcPr>
            <w:tcW w:w="1134" w:type="dxa"/>
            <w:tcBorders>
              <w:top w:val="single" w:sz="4" w:space="0" w:color="000000"/>
              <w:left w:val="nil"/>
              <w:bottom w:val="single" w:sz="4" w:space="0" w:color="000000"/>
              <w:right w:val="nil"/>
            </w:tcBorders>
          </w:tcPr>
          <w:p w14:paraId="0000009F" w14:textId="77777777" w:rsidR="00CB177E" w:rsidRDefault="00CB177E" w:rsidP="00CB177E">
            <w:pPr>
              <w:rPr>
                <w:sz w:val="12"/>
                <w:szCs w:val="12"/>
              </w:rPr>
            </w:pPr>
            <w:r>
              <w:rPr>
                <w:sz w:val="12"/>
                <w:szCs w:val="12"/>
              </w:rPr>
              <w:t>40–50 nm</w:t>
            </w:r>
          </w:p>
        </w:tc>
        <w:tc>
          <w:tcPr>
            <w:tcW w:w="1701" w:type="dxa"/>
            <w:tcBorders>
              <w:top w:val="single" w:sz="4" w:space="0" w:color="000000"/>
              <w:left w:val="nil"/>
              <w:bottom w:val="single" w:sz="4" w:space="0" w:color="000000"/>
              <w:right w:val="nil"/>
            </w:tcBorders>
          </w:tcPr>
          <w:p w14:paraId="000000A1" w14:textId="77777777" w:rsidR="00CB177E" w:rsidRDefault="00CB177E" w:rsidP="00CB177E">
            <w:pPr>
              <w:rPr>
                <w:sz w:val="12"/>
                <w:szCs w:val="12"/>
              </w:rPr>
            </w:pPr>
            <w:r>
              <w:rPr>
                <w:sz w:val="12"/>
                <w:szCs w:val="12"/>
              </w:rPr>
              <w:t xml:space="preserve">91 nm (median) and 120 nm (mean) (iron-soot particles); </w:t>
            </w:r>
            <w:r>
              <w:rPr>
                <w:sz w:val="12"/>
                <w:szCs w:val="12"/>
              </w:rPr>
              <w:lastRenderedPageBreak/>
              <w:t>210 nm (median) and 360 nm (mean) (soot particles)</w:t>
            </w:r>
          </w:p>
        </w:tc>
        <w:tc>
          <w:tcPr>
            <w:tcW w:w="1417" w:type="dxa"/>
            <w:tcBorders>
              <w:top w:val="single" w:sz="4" w:space="0" w:color="000000"/>
              <w:left w:val="nil"/>
              <w:bottom w:val="single" w:sz="4" w:space="0" w:color="000000"/>
              <w:right w:val="nil"/>
            </w:tcBorders>
          </w:tcPr>
          <w:p w14:paraId="000000A2" w14:textId="77777777" w:rsidR="00CB177E" w:rsidRDefault="00CB177E" w:rsidP="00CB177E">
            <w:pPr>
              <w:rPr>
                <w:sz w:val="12"/>
                <w:szCs w:val="12"/>
                <w:vertAlign w:val="subscript"/>
              </w:rPr>
            </w:pPr>
            <w:r>
              <w:rPr>
                <w:sz w:val="12"/>
                <w:szCs w:val="12"/>
                <w:highlight w:val="white"/>
              </w:rPr>
              <w:lastRenderedPageBreak/>
              <w:t xml:space="preserve">218 ± 9 </w:t>
            </w:r>
            <w:proofErr w:type="spellStart"/>
            <w:r>
              <w:rPr>
                <w:sz w:val="12"/>
                <w:szCs w:val="12"/>
                <w:highlight w:val="white"/>
              </w:rPr>
              <w:t>μg</w:t>
            </w:r>
            <w:proofErr w:type="spellEnd"/>
            <w:r>
              <w:rPr>
                <w:sz w:val="12"/>
                <w:szCs w:val="12"/>
                <w:highlight w:val="white"/>
              </w:rPr>
              <w:t>/m</w:t>
            </w:r>
            <w:r>
              <w:rPr>
                <w:sz w:val="12"/>
                <w:szCs w:val="12"/>
                <w:highlight w:val="white"/>
                <w:vertAlign w:val="superscript"/>
              </w:rPr>
              <w:t>3</w:t>
            </w:r>
            <w:r>
              <w:rPr>
                <w:sz w:val="12"/>
                <w:szCs w:val="12"/>
                <w:highlight w:val="white"/>
              </w:rPr>
              <w:t xml:space="preserve"> (soot-only) or 211 ± 4 </w:t>
            </w:r>
            <w:proofErr w:type="spellStart"/>
            <w:r>
              <w:rPr>
                <w:sz w:val="12"/>
                <w:szCs w:val="12"/>
                <w:highlight w:val="white"/>
              </w:rPr>
              <w:t>μg</w:t>
            </w:r>
            <w:proofErr w:type="spellEnd"/>
            <w:r>
              <w:rPr>
                <w:sz w:val="12"/>
                <w:szCs w:val="12"/>
                <w:highlight w:val="white"/>
              </w:rPr>
              <w:t>/m</w:t>
            </w:r>
            <w:r>
              <w:rPr>
                <w:sz w:val="12"/>
                <w:szCs w:val="12"/>
                <w:highlight w:val="white"/>
                <w:vertAlign w:val="superscript"/>
              </w:rPr>
              <w:t xml:space="preserve">3 </w:t>
            </w:r>
            <w:r>
              <w:rPr>
                <w:sz w:val="12"/>
                <w:szCs w:val="12"/>
                <w:highlight w:val="white"/>
              </w:rPr>
              <w:lastRenderedPageBreak/>
              <w:t xml:space="preserve">(iron-soot 17% ± 1% iron) </w:t>
            </w:r>
            <w:r>
              <w:rPr>
                <w:sz w:val="12"/>
                <w:szCs w:val="12"/>
              </w:rPr>
              <w:t>X</w:t>
            </w:r>
            <w:r>
              <w:rPr>
                <w:sz w:val="12"/>
                <w:szCs w:val="12"/>
                <w:vertAlign w:val="superscript"/>
              </w:rPr>
              <w:t xml:space="preserve"> </w:t>
            </w:r>
            <w:r>
              <w:rPr>
                <w:sz w:val="12"/>
                <w:szCs w:val="12"/>
              </w:rPr>
              <w:t>6 h/d for 3 d</w:t>
            </w:r>
          </w:p>
        </w:tc>
        <w:tc>
          <w:tcPr>
            <w:tcW w:w="850" w:type="dxa"/>
            <w:tcBorders>
              <w:top w:val="single" w:sz="4" w:space="0" w:color="000000"/>
              <w:left w:val="nil"/>
              <w:bottom w:val="single" w:sz="4" w:space="0" w:color="000000"/>
              <w:right w:val="nil"/>
            </w:tcBorders>
          </w:tcPr>
          <w:p w14:paraId="000000A3" w14:textId="77777777" w:rsidR="00CB177E" w:rsidRDefault="00CB177E" w:rsidP="00CB177E">
            <w:pPr>
              <w:rPr>
                <w:sz w:val="12"/>
                <w:szCs w:val="12"/>
              </w:rPr>
            </w:pPr>
            <w:r>
              <w:rPr>
                <w:sz w:val="12"/>
                <w:szCs w:val="12"/>
                <w:highlight w:val="white"/>
              </w:rPr>
              <w:lastRenderedPageBreak/>
              <w:t>C57BL/6 mice</w:t>
            </w:r>
          </w:p>
        </w:tc>
        <w:tc>
          <w:tcPr>
            <w:tcW w:w="852" w:type="dxa"/>
            <w:tcBorders>
              <w:top w:val="single" w:sz="4" w:space="0" w:color="000000"/>
              <w:left w:val="nil"/>
              <w:bottom w:val="single" w:sz="4" w:space="0" w:color="000000"/>
              <w:right w:val="nil"/>
            </w:tcBorders>
          </w:tcPr>
          <w:p w14:paraId="000000A4" w14:textId="77777777" w:rsidR="00CB177E" w:rsidRDefault="00CB177E" w:rsidP="00CB177E">
            <w:pPr>
              <w:rPr>
                <w:sz w:val="12"/>
                <w:szCs w:val="12"/>
              </w:rPr>
            </w:pPr>
            <w:r>
              <w:rPr>
                <w:sz w:val="12"/>
                <w:szCs w:val="12"/>
                <w:highlight w:val="white"/>
              </w:rPr>
              <w:t>1, 2 d post</w:t>
            </w:r>
          </w:p>
        </w:tc>
        <w:tc>
          <w:tcPr>
            <w:tcW w:w="5670" w:type="dxa"/>
            <w:tcBorders>
              <w:top w:val="single" w:sz="4" w:space="0" w:color="000000"/>
              <w:left w:val="nil"/>
              <w:bottom w:val="single" w:sz="4" w:space="0" w:color="000000"/>
              <w:right w:val="nil"/>
            </w:tcBorders>
          </w:tcPr>
          <w:p w14:paraId="000000A5" w14:textId="77777777" w:rsidR="00CB177E" w:rsidRPr="008B1A4B" w:rsidRDefault="00CB177E" w:rsidP="00CB177E">
            <w:pPr>
              <w:rPr>
                <w:color w:val="auto"/>
                <w:sz w:val="12"/>
                <w:szCs w:val="12"/>
                <w:highlight w:val="white"/>
              </w:rPr>
            </w:pPr>
            <w:r w:rsidRPr="008B1A4B">
              <w:rPr>
                <w:color w:val="auto"/>
                <w:sz w:val="12"/>
                <w:szCs w:val="12"/>
                <w:highlight w:val="white"/>
              </w:rPr>
              <w:t xml:space="preserve">Soot-only exposure decreased short-term HRV (root mean square of successive difference). With the addition of iron, all HRV parameters were significantly reduced. In nonexposed mice, vagal blockade significantly reduced all HRV parameters, suggesting that HRV is, in part, under vagal regulation in mice. Iron-soot exposure </w:t>
            </w:r>
            <w:r w:rsidRPr="008B1A4B">
              <w:rPr>
                <w:color w:val="auto"/>
                <w:sz w:val="12"/>
                <w:szCs w:val="12"/>
                <w:highlight w:val="white"/>
              </w:rPr>
              <w:lastRenderedPageBreak/>
              <w:t>had no significant effect on resting membrane potential but decreased spiking responses of the identified cardiac vagal neurons to depolarizations (</w:t>
            </w:r>
            <w:r w:rsidRPr="008B1A4B">
              <w:rPr>
                <w:i/>
                <w:color w:val="auto"/>
                <w:sz w:val="12"/>
                <w:szCs w:val="12"/>
                <w:highlight w:val="white"/>
              </w:rPr>
              <w:t>p</w:t>
            </w:r>
            <w:r w:rsidRPr="008B1A4B">
              <w:rPr>
                <w:color w:val="auto"/>
                <w:sz w:val="12"/>
                <w:szCs w:val="12"/>
                <w:highlight w:val="white"/>
              </w:rPr>
              <w:t> &lt; 0.05). The decreased spiking response was accompanied with a higher minimal depolarizing current required to evoke spikes and a lower peak discharge frequency.</w:t>
            </w:r>
          </w:p>
        </w:tc>
        <w:tc>
          <w:tcPr>
            <w:tcW w:w="992" w:type="dxa"/>
            <w:tcBorders>
              <w:top w:val="single" w:sz="4" w:space="0" w:color="000000"/>
              <w:left w:val="nil"/>
              <w:bottom w:val="single" w:sz="4" w:space="0" w:color="000000"/>
              <w:right w:val="nil"/>
            </w:tcBorders>
          </w:tcPr>
          <w:p w14:paraId="586FC612" w14:textId="1972F9D9" w:rsidR="00CB177E" w:rsidRDefault="00CB177E" w:rsidP="00CB177E">
            <w:pPr>
              <w:rPr>
                <w:sz w:val="12"/>
                <w:szCs w:val="12"/>
                <w:highlight w:val="white"/>
              </w:rPr>
            </w:pPr>
            <w:r>
              <w:rPr>
                <w:rFonts w:cstheme="minorHAnsi"/>
                <w:sz w:val="12"/>
                <w:szCs w:val="12"/>
              </w:rPr>
              <w:lastRenderedPageBreak/>
              <w:fldChar w:fldCharType="begin">
                <w:fldData xml:space="preserve">PEVuZE5vdGU+PENpdGU+PEF1dGhvcj5QaGFtPC9BdXRob3I+PFllYXI+MjAwOTwvWWVhcj48UmVj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</w:fldData>
              </w:fldChar>
            </w:r>
            <w:r w:rsidR="00B91839">
              <w:rPr>
                <w:rFonts w:cstheme="minorHAnsi"/>
                <w:sz w:val="12"/>
                <w:szCs w:val="12"/>
              </w:rPr>
              <w:instrText xml:space="preserve"> ADDIN EN.CITE </w:instrText>
            </w:r>
            <w:r w:rsidR="00B91839">
              <w:rPr>
                <w:rFonts w:cstheme="minorHAnsi"/>
                <w:sz w:val="12"/>
                <w:szCs w:val="12"/>
              </w:rPr>
              <w:fldChar w:fldCharType="begin">
                <w:fldData xml:space="preserve">PEVuZE5vdGU+PENpdGU+PEF1dGhvcj5QaGFtPC9BdXRob3I+PFllYXI+MjAwOTwvWWVhcj48UmVj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</w:fldData>
              </w:fldChar>
            </w:r>
            <w:r w:rsidR="00B91839">
              <w:rPr>
                <w:rFonts w:cstheme="minorHAnsi"/>
                <w:sz w:val="12"/>
                <w:szCs w:val="12"/>
              </w:rPr>
              <w:instrText xml:space="preserve"> ADDIN EN.CITE.DATA </w:instrText>
            </w:r>
            <w:r w:rsidR="00B91839">
              <w:rPr>
                <w:rFonts w:cstheme="minorHAnsi"/>
                <w:sz w:val="12"/>
                <w:szCs w:val="12"/>
              </w:rPr>
            </w:r>
            <w:r w:rsidR="00B91839">
              <w:rPr>
                <w:rFonts w:cstheme="minorHAnsi"/>
                <w:sz w:val="12"/>
                <w:szCs w:val="12"/>
              </w:rPr>
              <w:fldChar w:fldCharType="end"/>
            </w:r>
            <w:r>
              <w:rPr>
                <w:rFonts w:cstheme="minorHAnsi"/>
                <w:sz w:val="12"/>
                <w:szCs w:val="12"/>
              </w:rPr>
            </w:r>
            <w:r>
              <w:rPr>
                <w:rFonts w:cstheme="minorHAnsi"/>
                <w:sz w:val="12"/>
                <w:szCs w:val="12"/>
              </w:rPr>
              <w:fldChar w:fldCharType="separate"/>
            </w:r>
            <w:r w:rsidR="00B91839" w:rsidRPr="00B91839">
              <w:rPr>
                <w:rFonts w:cstheme="minorHAnsi"/>
                <w:noProof/>
                <w:sz w:val="12"/>
                <w:szCs w:val="12"/>
                <w:vertAlign w:val="superscript"/>
              </w:rPr>
              <w:t>16</w:t>
            </w:r>
            <w:r>
              <w:rPr>
                <w:rFonts w:cstheme="minorHAnsi"/>
                <w:sz w:val="12"/>
                <w:szCs w:val="12"/>
              </w:rPr>
              <w:fldChar w:fldCharType="end"/>
            </w:r>
            <w:r>
              <w:rPr>
                <w:rFonts w:cstheme="minorHAnsi"/>
                <w:sz w:val="12"/>
                <w:szCs w:val="12"/>
              </w:rPr>
              <w:t xml:space="preserve"> </w:t>
            </w:r>
          </w:p>
        </w:tc>
      </w:tr>
      <w:tr w:rsidR="00CB177E" w14:paraId="26E69D1E" w14:textId="530E7701" w:rsidTr="00CB177E">
        <w:tc>
          <w:tcPr>
            <w:tcW w:w="1276" w:type="dxa"/>
            <w:tcBorders>
              <w:top w:val="single" w:sz="4" w:space="0" w:color="000000"/>
              <w:left w:val="nil"/>
              <w:bottom w:val="single" w:sz="4" w:space="0" w:color="000000"/>
              <w:right w:val="nil"/>
            </w:tcBorders>
            <w:shd w:val="clear" w:color="auto" w:fill="auto"/>
          </w:tcPr>
          <w:p w14:paraId="000000A7" w14:textId="77777777" w:rsidR="00CB177E" w:rsidRDefault="00CB177E" w:rsidP="00CB177E">
            <w:pPr>
              <w:rPr>
                <w:sz w:val="12"/>
                <w:szCs w:val="12"/>
              </w:rPr>
            </w:pPr>
            <w:proofErr w:type="spellStart"/>
            <w:r>
              <w:rPr>
                <w:sz w:val="12"/>
                <w:szCs w:val="12"/>
              </w:rPr>
              <w:t>FeOx</w:t>
            </w:r>
            <w:proofErr w:type="spellEnd"/>
            <w:r>
              <w:rPr>
                <w:sz w:val="12"/>
                <w:szCs w:val="12"/>
              </w:rPr>
              <w:t xml:space="preserve"> in combination with soot</w:t>
            </w:r>
          </w:p>
        </w:tc>
        <w:tc>
          <w:tcPr>
            <w:tcW w:w="1134" w:type="dxa"/>
            <w:tcBorders>
              <w:top w:val="single" w:sz="4" w:space="0" w:color="000000"/>
              <w:left w:val="nil"/>
              <w:bottom w:val="single" w:sz="4" w:space="0" w:color="000000"/>
              <w:right w:val="nil"/>
            </w:tcBorders>
          </w:tcPr>
          <w:p w14:paraId="000000A8" w14:textId="77777777" w:rsidR="00CB177E" w:rsidRDefault="00CB177E" w:rsidP="00CB177E">
            <w:pPr>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AA" w14:textId="77777777" w:rsidR="00CB177E" w:rsidRDefault="00CB177E" w:rsidP="00CB177E">
            <w:pPr>
              <w:rPr>
                <w:sz w:val="12"/>
                <w:szCs w:val="12"/>
              </w:rPr>
            </w:pPr>
            <w:r>
              <w:rPr>
                <w:sz w:val="12"/>
                <w:szCs w:val="12"/>
              </w:rPr>
              <w:t>mixed Fe and soot 72nm (45-110 nm)</w:t>
            </w:r>
          </w:p>
        </w:tc>
        <w:tc>
          <w:tcPr>
            <w:tcW w:w="1417" w:type="dxa"/>
            <w:tcBorders>
              <w:top w:val="single" w:sz="4" w:space="0" w:color="000000"/>
              <w:left w:val="nil"/>
              <w:bottom w:val="single" w:sz="4" w:space="0" w:color="000000"/>
              <w:right w:val="nil"/>
            </w:tcBorders>
          </w:tcPr>
          <w:p w14:paraId="000000AB" w14:textId="77777777" w:rsidR="00CB177E" w:rsidRDefault="00CB177E" w:rsidP="00CB177E">
            <w:pPr>
              <w:rPr>
                <w:sz w:val="12"/>
                <w:szCs w:val="12"/>
              </w:rPr>
            </w:pPr>
            <w:r>
              <w:rPr>
                <w:sz w:val="12"/>
                <w:szCs w:val="12"/>
              </w:rPr>
              <w:t>30 and 100 µg/m</w:t>
            </w:r>
            <w:r>
              <w:rPr>
                <w:sz w:val="12"/>
                <w:szCs w:val="12"/>
                <w:vertAlign w:val="superscript"/>
              </w:rPr>
              <w:t xml:space="preserve">3 </w:t>
            </w:r>
            <w:r>
              <w:rPr>
                <w:sz w:val="12"/>
                <w:szCs w:val="12"/>
              </w:rPr>
              <w:t>(in combination with soot</w:t>
            </w:r>
            <w:r>
              <w:rPr>
                <w:color w:val="333333"/>
                <w:sz w:val="12"/>
                <w:szCs w:val="12"/>
              </w:rPr>
              <w:t xml:space="preserve"> particles </w:t>
            </w:r>
            <w:r>
              <w:rPr>
                <w:sz w:val="12"/>
                <w:szCs w:val="12"/>
              </w:rPr>
              <w:t>250 µg/m</w:t>
            </w:r>
            <w:r>
              <w:rPr>
                <w:sz w:val="12"/>
                <w:szCs w:val="12"/>
                <w:vertAlign w:val="superscript"/>
              </w:rPr>
              <w:t>3</w:t>
            </w:r>
            <w:r>
              <w:rPr>
                <w:sz w:val="12"/>
                <w:szCs w:val="12"/>
              </w:rPr>
              <w:t>)</w:t>
            </w:r>
            <w:r>
              <w:rPr>
                <w:sz w:val="12"/>
                <w:szCs w:val="12"/>
                <w:vertAlign w:val="superscript"/>
              </w:rPr>
              <w:t xml:space="preserve"> </w:t>
            </w:r>
            <w:r>
              <w:rPr>
                <w:sz w:val="12"/>
                <w:szCs w:val="12"/>
              </w:rPr>
              <w:t>X</w:t>
            </w:r>
            <w:r>
              <w:rPr>
                <w:sz w:val="12"/>
                <w:szCs w:val="12"/>
                <w:vertAlign w:val="superscript"/>
              </w:rPr>
              <w:t xml:space="preserve"> </w:t>
            </w:r>
            <w:r>
              <w:rPr>
                <w:sz w:val="12"/>
                <w:szCs w:val="12"/>
              </w:rPr>
              <w:t>6 h/d for 3 d</w:t>
            </w:r>
          </w:p>
        </w:tc>
        <w:tc>
          <w:tcPr>
            <w:tcW w:w="850" w:type="dxa"/>
            <w:tcBorders>
              <w:top w:val="single" w:sz="4" w:space="0" w:color="000000"/>
              <w:left w:val="nil"/>
              <w:bottom w:val="single" w:sz="4" w:space="0" w:color="000000"/>
              <w:right w:val="nil"/>
            </w:tcBorders>
          </w:tcPr>
          <w:p w14:paraId="000000AC" w14:textId="77777777" w:rsidR="00CB177E" w:rsidRDefault="00CB177E" w:rsidP="00CB177E">
            <w:pPr>
              <w:rPr>
                <w:sz w:val="12"/>
                <w:szCs w:val="12"/>
              </w:rPr>
            </w:pPr>
            <w:r>
              <w:rPr>
                <w:sz w:val="12"/>
                <w:szCs w:val="12"/>
              </w:rPr>
              <w:t>SD rats</w:t>
            </w:r>
          </w:p>
        </w:tc>
        <w:tc>
          <w:tcPr>
            <w:tcW w:w="852" w:type="dxa"/>
            <w:tcBorders>
              <w:top w:val="single" w:sz="4" w:space="0" w:color="000000"/>
              <w:left w:val="nil"/>
              <w:bottom w:val="single" w:sz="4" w:space="0" w:color="000000"/>
              <w:right w:val="nil"/>
            </w:tcBorders>
          </w:tcPr>
          <w:p w14:paraId="000000AD" w14:textId="77777777" w:rsidR="00CB177E" w:rsidRDefault="00CB177E" w:rsidP="00CB177E">
            <w:pPr>
              <w:rPr>
                <w:sz w:val="12"/>
                <w:szCs w:val="12"/>
              </w:rPr>
            </w:pPr>
            <w:r>
              <w:rPr>
                <w:sz w:val="12"/>
                <w:szCs w:val="12"/>
              </w:rPr>
              <w:t>2 h post</w:t>
            </w:r>
          </w:p>
        </w:tc>
        <w:tc>
          <w:tcPr>
            <w:tcW w:w="5670" w:type="dxa"/>
            <w:tcBorders>
              <w:top w:val="single" w:sz="4" w:space="0" w:color="000000"/>
              <w:left w:val="nil"/>
              <w:bottom w:val="single" w:sz="4" w:space="0" w:color="000000"/>
              <w:right w:val="nil"/>
            </w:tcBorders>
          </w:tcPr>
          <w:p w14:paraId="000000AE" w14:textId="77777777" w:rsidR="00CB177E" w:rsidRDefault="00CB177E" w:rsidP="00CB177E">
            <w:pPr>
              <w:rPr>
                <w:sz w:val="12"/>
                <w:szCs w:val="12"/>
                <w:highlight w:val="white"/>
              </w:rPr>
            </w:pPr>
            <w:r>
              <w:rPr>
                <w:sz w:val="12"/>
                <w:szCs w:val="12"/>
                <w:highlight w:val="white"/>
              </w:rPr>
              <w:t>Oxidative stress was observed in the form of significant elevations in GSSG and GSSG/glutathione (GSH) ratio and a reduction in ferric/reducing antioxidant power in BAL. A significant decrease in cell viability associated with significant increases in lactate LDH activity, IL-1β, and ferritin expression was noted following exposure to particles containing the highest Fe concentration. Iron from these particles was shown to be bioavailable in an in vitro assay using the physiologically relevant chelator, citrate.</w:t>
            </w:r>
          </w:p>
        </w:tc>
        <w:tc>
          <w:tcPr>
            <w:tcW w:w="992" w:type="dxa"/>
            <w:tcBorders>
              <w:top w:val="single" w:sz="4" w:space="0" w:color="000000"/>
              <w:left w:val="nil"/>
              <w:bottom w:val="single" w:sz="4" w:space="0" w:color="000000"/>
              <w:right w:val="nil"/>
            </w:tcBorders>
          </w:tcPr>
          <w:p w14:paraId="6CF852BA" w14:textId="79FEAF9E" w:rsidR="00CB177E" w:rsidRDefault="00CB177E" w:rsidP="00CB177E">
            <w:pPr>
              <w:rPr>
                <w:sz w:val="12"/>
                <w:szCs w:val="12"/>
                <w:highlight w:val="white"/>
              </w:rPr>
            </w:pPr>
            <w:r>
              <w:rPr>
                <w:rFonts w:cstheme="minorHAnsi"/>
                <w:sz w:val="12"/>
                <w:szCs w:val="12"/>
              </w:rPr>
              <w:fldChar w:fldCharType="begin"/>
            </w:r>
            <w:r w:rsidR="00B91839">
              <w:rPr>
                <w:rFonts w:cstheme="minorHAnsi"/>
                <w:sz w:val="12"/>
                <w:szCs w:val="12"/>
              </w:rPr>
              <w:instrText xml:space="preserve"> ADDIN EN.CITE &lt;EndNote&gt;&lt;Cite&gt;&lt;Author&gt;Zhong&lt;/Author&gt;&lt;Year&gt;2010&lt;/Year&gt;&lt;RecNum&gt;449&lt;/RecNum&gt;&lt;DisplayText&gt;&lt;style face="superscript"&gt;17&lt;/style&gt;&lt;/DisplayText&gt;&lt;record&gt;&lt;rec-number&gt;449&lt;/rec-number&gt;&lt;foreign-keys&gt;&lt;key app="EN" db-id="9st5tpf5uf2et1e9t2mpw02vzd2tfv0rw9pt" timestamp="1604930550"&gt;449&lt;/key&gt;&lt;/foreign-keys&gt;&lt;ref-type name="Journal Article"&gt;17&lt;/ref-type&gt;&lt;contributors&gt;&lt;authors&gt;&lt;author&gt;Zhong, Cai-Yun&lt;/author&gt;&lt;author&gt;Zhou, Ya-Mei&lt;/author&gt;&lt;author&gt;Smith, Kevin R.&lt;/author&gt;&lt;author&gt;Kennedy, Ian M.&lt;/author&gt;&lt;author&gt;Chen, Chao-Yin&lt;/author&gt;&lt;author&gt;Aust, Ann E.&lt;/author&gt;&lt;author&gt;Pinkerton, Kent E.&lt;/author&gt;&lt;/authors&gt;&lt;/contributors&gt;&lt;titles&gt;&lt;title&gt;Oxidative Injury in The Lungs of Neonatal Rats Following Short-Term Exposure to Ultrafine Iron and Soot Particles&lt;/title&gt;&lt;secondary-title&gt;Journal of Toxicology and Environmental Health, Part A&lt;/secondary-title&gt;&lt;/titles&gt;&lt;periodical&gt;&lt;full-title&gt;Journal of Toxicology and Environmental Health, Part A&lt;/full-title&gt;&lt;/periodical&gt;&lt;pages&gt;837-847&lt;/pages&gt;&lt;volume&gt;73&lt;/volume&gt;&lt;number&gt;12&lt;/number&gt;&lt;dates&gt;&lt;year&gt;2010&lt;/year&gt;&lt;pub-dates&gt;&lt;date&gt;2010/04/14&lt;/date&gt;&lt;/pub-dates&gt;&lt;/dates&gt;&lt;publisher&gt;Taylor &amp;amp; Francis&lt;/publisher&gt;&lt;isbn&gt;1528-7394&lt;/isbn&gt;&lt;urls&gt;&lt;related-urls&gt;&lt;url&gt;https://doi.org/10.1080/15287391003689366&lt;/url&gt;&lt;/related-urls&gt;&lt;/urls&gt;&lt;electronic-resource-num&gt;10.1080/15287391003689366&lt;/electronic-resource-num&gt;&lt;/record&gt;&lt;/Cite&gt;&lt;/EndNote&gt;</w:instrText>
            </w:r>
            <w:r>
              <w:rPr>
                <w:rFonts w:cstheme="minorHAnsi"/>
                <w:sz w:val="12"/>
                <w:szCs w:val="12"/>
              </w:rPr>
              <w:fldChar w:fldCharType="separate"/>
            </w:r>
            <w:r w:rsidR="00B91839" w:rsidRPr="00B91839">
              <w:rPr>
                <w:rFonts w:cstheme="minorHAnsi"/>
                <w:noProof/>
                <w:sz w:val="12"/>
                <w:szCs w:val="12"/>
                <w:vertAlign w:val="superscript"/>
              </w:rPr>
              <w:t>17</w:t>
            </w:r>
            <w:r>
              <w:rPr>
                <w:rFonts w:cstheme="minorHAnsi"/>
                <w:sz w:val="12"/>
                <w:szCs w:val="12"/>
              </w:rPr>
              <w:fldChar w:fldCharType="end"/>
            </w:r>
            <w:r w:rsidR="004923E3" w:rsidRPr="004923E3">
              <w:rPr>
                <w:rFonts w:asciiTheme="minorHAnsi" w:hAnsiTheme="minorHAnsi" w:cstheme="minorHAnsi"/>
                <w:color w:val="1C1D1E"/>
                <w:sz w:val="12"/>
                <w:vertAlign w:val="superscript"/>
                <w:lang w:val="en"/>
              </w:rPr>
              <w:t>††</w:t>
            </w:r>
          </w:p>
        </w:tc>
      </w:tr>
      <w:tr w:rsidR="00CB177E" w14:paraId="78264915" w14:textId="0D8AA2F5" w:rsidTr="00CB177E">
        <w:tc>
          <w:tcPr>
            <w:tcW w:w="1276" w:type="dxa"/>
            <w:tcBorders>
              <w:top w:val="single" w:sz="4" w:space="0" w:color="000000"/>
              <w:left w:val="nil"/>
              <w:bottom w:val="single" w:sz="4" w:space="0" w:color="000000"/>
              <w:right w:val="nil"/>
            </w:tcBorders>
            <w:shd w:val="clear" w:color="auto" w:fill="auto"/>
          </w:tcPr>
          <w:p w14:paraId="000000B0" w14:textId="77777777" w:rsidR="00CB177E" w:rsidRDefault="00CB177E" w:rsidP="00CB177E">
            <w:pPr>
              <w:rPr>
                <w:sz w:val="12"/>
                <w:szCs w:val="12"/>
              </w:rPr>
            </w:pPr>
            <w:r>
              <w:rPr>
                <w:sz w:val="12"/>
                <w:szCs w:val="12"/>
              </w:rPr>
              <w:t>Fe</w:t>
            </w:r>
            <w:r>
              <w:rPr>
                <w:sz w:val="12"/>
                <w:szCs w:val="12"/>
                <w:vertAlign w:val="subscript"/>
              </w:rPr>
              <w:t>3</w:t>
            </w:r>
            <w:r>
              <w:rPr>
                <w:sz w:val="12"/>
                <w:szCs w:val="12"/>
              </w:rPr>
              <w:t>O</w:t>
            </w:r>
            <w:r>
              <w:rPr>
                <w:sz w:val="12"/>
                <w:szCs w:val="12"/>
                <w:vertAlign w:val="subscript"/>
              </w:rPr>
              <w:t>4</w:t>
            </w:r>
          </w:p>
        </w:tc>
        <w:tc>
          <w:tcPr>
            <w:tcW w:w="1134" w:type="dxa"/>
            <w:tcBorders>
              <w:top w:val="single" w:sz="4" w:space="0" w:color="000000"/>
              <w:left w:val="nil"/>
              <w:bottom w:val="single" w:sz="4" w:space="0" w:color="000000"/>
              <w:right w:val="nil"/>
            </w:tcBorders>
          </w:tcPr>
          <w:p w14:paraId="000000B1" w14:textId="77777777" w:rsidR="00CB177E" w:rsidRDefault="00CB177E" w:rsidP="00CB177E">
            <w:pPr>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B3" w14:textId="77777777" w:rsidR="00CB177E" w:rsidRDefault="00CB177E" w:rsidP="00CB177E">
            <w:pPr>
              <w:rPr>
                <w:sz w:val="12"/>
                <w:szCs w:val="12"/>
              </w:rPr>
            </w:pPr>
            <w:r>
              <w:rPr>
                <w:sz w:val="12"/>
                <w:szCs w:val="12"/>
              </w:rPr>
              <w:t>22±2, 100±13, 198±31 nm (VMD); 0.61±1.8-1.07±2.03(MMAD±GSD)</w:t>
            </w:r>
          </w:p>
        </w:tc>
        <w:tc>
          <w:tcPr>
            <w:tcW w:w="1417" w:type="dxa"/>
            <w:tcBorders>
              <w:top w:val="single" w:sz="4" w:space="0" w:color="000000"/>
              <w:left w:val="nil"/>
              <w:bottom w:val="single" w:sz="4" w:space="0" w:color="000000"/>
              <w:right w:val="nil"/>
            </w:tcBorders>
          </w:tcPr>
          <w:p w14:paraId="000000B4" w14:textId="77777777" w:rsidR="00CB177E" w:rsidRDefault="00CB177E" w:rsidP="00CB177E">
            <w:pPr>
              <w:rPr>
                <w:sz w:val="12"/>
                <w:szCs w:val="12"/>
              </w:rPr>
            </w:pPr>
            <w:r>
              <w:rPr>
                <w:sz w:val="12"/>
                <w:szCs w:val="12"/>
              </w:rPr>
              <w:t>384±30 mg/m</w:t>
            </w:r>
            <w:r>
              <w:rPr>
                <w:sz w:val="12"/>
                <w:szCs w:val="12"/>
                <w:vertAlign w:val="superscript"/>
              </w:rPr>
              <w:t>3</w:t>
            </w:r>
            <w:r>
              <w:rPr>
                <w:sz w:val="12"/>
                <w:szCs w:val="12"/>
              </w:rPr>
              <w:t xml:space="preserve"> X</w:t>
            </w:r>
            <w:r>
              <w:rPr>
                <w:sz w:val="12"/>
                <w:szCs w:val="12"/>
                <w:vertAlign w:val="superscript"/>
              </w:rPr>
              <w:t xml:space="preserve"> </w:t>
            </w:r>
            <w:r>
              <w:rPr>
                <w:sz w:val="12"/>
                <w:szCs w:val="12"/>
              </w:rPr>
              <w:t>5 min</w:t>
            </w:r>
          </w:p>
        </w:tc>
        <w:tc>
          <w:tcPr>
            <w:tcW w:w="850" w:type="dxa"/>
            <w:tcBorders>
              <w:top w:val="single" w:sz="4" w:space="0" w:color="000000"/>
              <w:left w:val="nil"/>
              <w:bottom w:val="single" w:sz="4" w:space="0" w:color="000000"/>
              <w:right w:val="nil"/>
            </w:tcBorders>
          </w:tcPr>
          <w:p w14:paraId="000000B5" w14:textId="77777777" w:rsidR="00CB177E" w:rsidRDefault="00CB177E" w:rsidP="00CB177E">
            <w:pPr>
              <w:rPr>
                <w:sz w:val="12"/>
                <w:szCs w:val="12"/>
              </w:rPr>
            </w:pPr>
            <w:r>
              <w:rPr>
                <w:sz w:val="12"/>
                <w:szCs w:val="12"/>
              </w:rPr>
              <w:t>CD-1 mice</w:t>
            </w:r>
          </w:p>
        </w:tc>
        <w:tc>
          <w:tcPr>
            <w:tcW w:w="852" w:type="dxa"/>
            <w:tcBorders>
              <w:top w:val="single" w:sz="4" w:space="0" w:color="000000"/>
              <w:left w:val="nil"/>
              <w:bottom w:val="single" w:sz="4" w:space="0" w:color="000000"/>
              <w:right w:val="nil"/>
            </w:tcBorders>
          </w:tcPr>
          <w:p w14:paraId="000000B6" w14:textId="77777777" w:rsidR="00CB177E" w:rsidRDefault="00CB177E" w:rsidP="00CB177E">
            <w:pPr>
              <w:rPr>
                <w:sz w:val="12"/>
                <w:szCs w:val="12"/>
              </w:rPr>
            </w:pPr>
            <w:r>
              <w:rPr>
                <w:sz w:val="12"/>
                <w:szCs w:val="12"/>
              </w:rPr>
              <w:t xml:space="preserve">0 d Post </w:t>
            </w:r>
          </w:p>
        </w:tc>
        <w:tc>
          <w:tcPr>
            <w:tcW w:w="5670" w:type="dxa"/>
            <w:tcBorders>
              <w:top w:val="single" w:sz="4" w:space="0" w:color="000000"/>
              <w:left w:val="nil"/>
              <w:bottom w:val="single" w:sz="4" w:space="0" w:color="000000"/>
              <w:right w:val="nil"/>
            </w:tcBorders>
          </w:tcPr>
          <w:p w14:paraId="000000B7" w14:textId="77777777" w:rsidR="00CB177E" w:rsidRDefault="00CB177E" w:rsidP="00CB177E">
            <w:pPr>
              <w:rPr>
                <w:sz w:val="12"/>
                <w:szCs w:val="12"/>
                <w:highlight w:val="white"/>
              </w:rPr>
            </w:pPr>
            <w:r>
              <w:rPr>
                <w:sz w:val="12"/>
                <w:szCs w:val="12"/>
                <w:shd w:val="clear" w:color="auto" w:fill="FAFAFA"/>
              </w:rPr>
              <w:t>Deposition was enhanced in the mouse lung but not in the trachea, which was consistent with the analysis of the aerodynamic time allowed for deposition and required magnetic deposition time.</w:t>
            </w:r>
          </w:p>
        </w:tc>
        <w:tc>
          <w:tcPr>
            <w:tcW w:w="992" w:type="dxa"/>
            <w:tcBorders>
              <w:top w:val="single" w:sz="4" w:space="0" w:color="000000"/>
              <w:left w:val="nil"/>
              <w:bottom w:val="single" w:sz="4" w:space="0" w:color="000000"/>
              <w:right w:val="nil"/>
            </w:tcBorders>
          </w:tcPr>
          <w:p w14:paraId="1A9A4E5F" w14:textId="5840E8BE" w:rsidR="00CB177E" w:rsidRDefault="00CB177E" w:rsidP="00CB177E">
            <w:pPr>
              <w:rPr>
                <w:sz w:val="12"/>
                <w:szCs w:val="12"/>
                <w:shd w:val="clear" w:color="auto" w:fill="FAFAFA"/>
              </w:rPr>
            </w:pPr>
            <w:r>
              <w:rPr>
                <w:rFonts w:cstheme="minorHAnsi"/>
                <w:sz w:val="12"/>
                <w:szCs w:val="12"/>
              </w:rPr>
              <w:fldChar w:fldCharType="begin"/>
            </w:r>
            <w:r w:rsidR="00B91839">
              <w:rPr>
                <w:rFonts w:cstheme="minorHAnsi"/>
                <w:sz w:val="12"/>
                <w:szCs w:val="12"/>
              </w:rPr>
              <w:instrText xml:space="preserve"> ADDIN EN.CITE &lt;EndNote&gt;&lt;Cite&gt;&lt;Author&gt;Xie&lt;/Author&gt;&lt;Year&gt;2010&lt;/Year&gt;&lt;RecNum&gt;26&lt;/RecNum&gt;&lt;DisplayText&gt;&lt;style face="superscript"&gt;18&lt;/style&gt;&lt;/DisplayText&gt;&lt;record&gt;&lt;rec-number&gt;18&lt;/rec-number&gt;&lt;foreign-keys&gt;&lt;key app="EN" db-id="paet29dsqa20rqes0vn52rpffrs2vewtf9wt" timestamp="1581591097"&gt;18&lt;/key&gt;&lt;/foreign-keys&gt;&lt;ref-type name="Journal Article"&gt;17&lt;/ref-type&gt;&lt;contributors&gt;&lt;authors&gt;&lt;author&gt;Xie, Yuanyuan&lt;/author&gt;&lt;author&gt;Worth Longest, P.&lt;/author&gt;&lt;author&gt;Xu, Yun Hao&lt;/author&gt;&lt;author&gt;Wang, Jian Ping&lt;/author&gt;&lt;author&gt;Wiedmann, Timothy Scott&lt;/author&gt;&lt;/authors&gt;&lt;/contributors&gt;&lt;titles&gt;&lt;title&gt;&amp;lt;em&amp;gt;In Vitro&amp;lt;/em&amp;gt; and &amp;lt;em&amp;gt;In Vivo&amp;lt;/em&amp;gt; Lung Deposition of Coated Magnetic Aerosol Particles&lt;/title&gt;&lt;secondary-title&gt;Journal of Pharmaceutical Sciences&lt;/secondary-title&gt;&lt;/titles&gt;&lt;periodical&gt;&lt;full-title&gt;Journal of Pharmaceutical Sciences&lt;/full-title&gt;&lt;/periodical&gt;&lt;pages&gt;4658-4668&lt;/pages&gt;&lt;volume&gt;99&lt;/volume&gt;&lt;number&gt;11&lt;/number&gt;&lt;dates&gt;&lt;year&gt;2010&lt;/year&gt;&lt;/dates&gt;&lt;publisher&gt;Elsevier&lt;/publisher&gt;&lt;isbn&gt;0022-3549&lt;/isbn&gt;&lt;urls&gt;&lt;related-urls&gt;&lt;url&gt;https://doi.org/10.1002/jps.22168&lt;/url&gt;&lt;/related-urls&gt;&lt;/urls&gt;&lt;electronic-resource-num&gt;10.1002/jps.22168&lt;/electronic-resource-num&gt;&lt;access-date&gt;2019/06/27&lt;/access-date&gt;&lt;/record&gt;&lt;/Cite&gt;&lt;/EndNote&gt;</w:instrText>
            </w:r>
            <w:r>
              <w:rPr>
                <w:rFonts w:cstheme="minorHAnsi"/>
                <w:sz w:val="12"/>
                <w:szCs w:val="12"/>
              </w:rPr>
              <w:fldChar w:fldCharType="separate"/>
            </w:r>
            <w:r w:rsidR="00B91839" w:rsidRPr="00B91839">
              <w:rPr>
                <w:rFonts w:cstheme="minorHAnsi"/>
                <w:noProof/>
                <w:sz w:val="12"/>
                <w:szCs w:val="12"/>
                <w:vertAlign w:val="superscript"/>
              </w:rPr>
              <w:t>18</w:t>
            </w:r>
            <w:r>
              <w:rPr>
                <w:rFonts w:cstheme="minorHAnsi"/>
                <w:sz w:val="12"/>
                <w:szCs w:val="12"/>
              </w:rPr>
              <w:fldChar w:fldCharType="end"/>
            </w:r>
          </w:p>
        </w:tc>
      </w:tr>
      <w:tr w:rsidR="00CB177E" w14:paraId="2C9C591B" w14:textId="2CBD6349" w:rsidTr="00CB177E">
        <w:tc>
          <w:tcPr>
            <w:tcW w:w="1276" w:type="dxa"/>
            <w:tcBorders>
              <w:top w:val="single" w:sz="4" w:space="0" w:color="000000"/>
              <w:left w:val="nil"/>
              <w:bottom w:val="single" w:sz="4" w:space="0" w:color="000000"/>
              <w:right w:val="nil"/>
            </w:tcBorders>
            <w:shd w:val="clear" w:color="auto" w:fill="auto"/>
          </w:tcPr>
          <w:p w14:paraId="000000B9" w14:textId="77777777" w:rsidR="00CB177E" w:rsidRDefault="00CB177E" w:rsidP="00CB177E">
            <w:pPr>
              <w:rPr>
                <w:sz w:val="12"/>
                <w:szCs w:val="12"/>
              </w:rPr>
            </w:pPr>
            <w:r>
              <w:rPr>
                <w:color w:val="2E2E2E"/>
                <w:sz w:val="12"/>
                <w:szCs w:val="12"/>
              </w:rPr>
              <w:t>Fe</w:t>
            </w:r>
            <w:r>
              <w:rPr>
                <w:color w:val="2E2E2E"/>
                <w:sz w:val="12"/>
                <w:szCs w:val="12"/>
                <w:vertAlign w:val="subscript"/>
              </w:rPr>
              <w:t>3</w:t>
            </w:r>
            <w:r>
              <w:rPr>
                <w:color w:val="2E2E2E"/>
                <w:sz w:val="12"/>
                <w:szCs w:val="12"/>
              </w:rPr>
              <w:t>O</w:t>
            </w:r>
            <w:r>
              <w:rPr>
                <w:color w:val="2E2E2E"/>
                <w:sz w:val="12"/>
                <w:szCs w:val="12"/>
                <w:vertAlign w:val="subscript"/>
              </w:rPr>
              <w:t xml:space="preserve">4 </w:t>
            </w:r>
            <w:r>
              <w:rPr>
                <w:color w:val="2E2E2E"/>
                <w:sz w:val="12"/>
                <w:szCs w:val="12"/>
              </w:rPr>
              <w:t>(</w:t>
            </w:r>
            <w:proofErr w:type="spellStart"/>
            <w:r>
              <w:rPr>
                <w:color w:val="2E2E2E"/>
                <w:sz w:val="12"/>
                <w:szCs w:val="12"/>
              </w:rPr>
              <w:t>Ferroxide</w:t>
            </w:r>
            <w:proofErr w:type="spellEnd"/>
            <w:r>
              <w:rPr>
                <w:color w:val="2E2E2E"/>
                <w:sz w:val="12"/>
                <w:szCs w:val="12"/>
                <w:vertAlign w:val="superscript"/>
              </w:rPr>
              <w:t>®</w:t>
            </w:r>
            <w:r>
              <w:rPr>
                <w:color w:val="2E2E2E"/>
                <w:sz w:val="12"/>
                <w:szCs w:val="12"/>
              </w:rPr>
              <w:t xml:space="preserve"> Black 88P)</w:t>
            </w:r>
          </w:p>
        </w:tc>
        <w:tc>
          <w:tcPr>
            <w:tcW w:w="1134" w:type="dxa"/>
            <w:tcBorders>
              <w:top w:val="single" w:sz="4" w:space="0" w:color="000000"/>
              <w:left w:val="nil"/>
              <w:bottom w:val="single" w:sz="4" w:space="0" w:color="000000"/>
              <w:right w:val="nil"/>
            </w:tcBorders>
          </w:tcPr>
          <w:p w14:paraId="000000BA" w14:textId="77777777" w:rsidR="00CB177E" w:rsidRDefault="00834188" w:rsidP="00CB177E">
            <w:pPr>
              <w:rPr>
                <w:sz w:val="12"/>
                <w:szCs w:val="12"/>
              </w:rPr>
            </w:pPr>
            <w:sdt>
              <w:sdtPr>
                <w:tag w:val="goog_rdk_4"/>
                <w:id w:val="-543371960"/>
              </w:sdtPr>
              <w:sdtContent>
                <w:r w:rsidR="00CB177E">
                  <w:rPr>
                    <w:sz w:val="12"/>
                    <w:szCs w:val="12"/>
                  </w:rPr>
                  <w:t>250nm</w:t>
                </w:r>
              </w:sdtContent>
            </w:sdt>
          </w:p>
        </w:tc>
        <w:tc>
          <w:tcPr>
            <w:tcW w:w="1701" w:type="dxa"/>
            <w:tcBorders>
              <w:top w:val="single" w:sz="4" w:space="0" w:color="000000"/>
              <w:left w:val="nil"/>
              <w:bottom w:val="single" w:sz="4" w:space="0" w:color="000000"/>
              <w:right w:val="nil"/>
            </w:tcBorders>
          </w:tcPr>
          <w:p w14:paraId="000000BC" w14:textId="77777777" w:rsidR="00CB177E" w:rsidRDefault="00CB177E" w:rsidP="00CB177E">
            <w:pPr>
              <w:rPr>
                <w:sz w:val="12"/>
                <w:szCs w:val="12"/>
              </w:rPr>
            </w:pPr>
            <w:r>
              <w:rPr>
                <w:sz w:val="12"/>
                <w:szCs w:val="12"/>
              </w:rPr>
              <w:t>1.4 µm (MMAD, GSD 2)</w:t>
            </w:r>
          </w:p>
        </w:tc>
        <w:tc>
          <w:tcPr>
            <w:tcW w:w="1417" w:type="dxa"/>
            <w:tcBorders>
              <w:top w:val="single" w:sz="4" w:space="0" w:color="000000"/>
              <w:left w:val="nil"/>
              <w:bottom w:val="single" w:sz="4" w:space="0" w:color="000000"/>
              <w:right w:val="nil"/>
            </w:tcBorders>
          </w:tcPr>
          <w:p w14:paraId="000000BD" w14:textId="721B4031" w:rsidR="00CB177E" w:rsidRDefault="00CB177E" w:rsidP="00CB177E">
            <w:pPr>
              <w:rPr>
                <w:sz w:val="12"/>
                <w:szCs w:val="12"/>
              </w:rPr>
            </w:pPr>
            <w:r>
              <w:rPr>
                <w:sz w:val="12"/>
                <w:szCs w:val="12"/>
              </w:rPr>
              <w:t>30, 100 mg/m</w:t>
            </w:r>
            <w:r>
              <w:rPr>
                <w:sz w:val="12"/>
                <w:szCs w:val="12"/>
                <w:vertAlign w:val="superscript"/>
              </w:rPr>
              <w:t xml:space="preserve">3 </w:t>
            </w:r>
            <w:r>
              <w:rPr>
                <w:sz w:val="12"/>
                <w:szCs w:val="12"/>
              </w:rPr>
              <w:t>(</w:t>
            </w:r>
            <w:r>
              <w:rPr>
                <w:sz w:val="12"/>
                <w:szCs w:val="12"/>
                <w:highlight w:val="white"/>
              </w:rPr>
              <w:t>22 or 66 mg Fe/m³) × 6 h/d × 5 d/</w:t>
            </w:r>
            <w:proofErr w:type="spellStart"/>
            <w:r>
              <w:rPr>
                <w:sz w:val="12"/>
                <w:szCs w:val="12"/>
                <w:highlight w:val="white"/>
              </w:rPr>
              <w:t>wk</w:t>
            </w:r>
            <w:proofErr w:type="spellEnd"/>
            <w:r>
              <w:rPr>
                <w:sz w:val="12"/>
                <w:szCs w:val="12"/>
                <w:highlight w:val="white"/>
              </w:rPr>
              <w:t xml:space="preserve"> × 4 </w:t>
            </w:r>
            <w:proofErr w:type="spellStart"/>
            <w:r>
              <w:rPr>
                <w:sz w:val="12"/>
                <w:szCs w:val="12"/>
                <w:highlight w:val="white"/>
              </w:rPr>
              <w:t>wks</w:t>
            </w:r>
            <w:proofErr w:type="spellEnd"/>
          </w:p>
        </w:tc>
        <w:tc>
          <w:tcPr>
            <w:tcW w:w="850" w:type="dxa"/>
            <w:tcBorders>
              <w:top w:val="single" w:sz="4" w:space="0" w:color="000000"/>
              <w:left w:val="nil"/>
              <w:bottom w:val="single" w:sz="4" w:space="0" w:color="000000"/>
              <w:right w:val="nil"/>
            </w:tcBorders>
          </w:tcPr>
          <w:p w14:paraId="000000BE" w14:textId="77777777" w:rsidR="00CB177E" w:rsidRDefault="00CB177E" w:rsidP="00CB177E">
            <w:pPr>
              <w:rPr>
                <w:sz w:val="12"/>
                <w:szCs w:val="12"/>
              </w:rPr>
            </w:pPr>
            <w:r>
              <w:rPr>
                <w:sz w:val="12"/>
                <w:szCs w:val="12"/>
              </w:rPr>
              <w:t>Wistar rats</w:t>
            </w:r>
          </w:p>
        </w:tc>
        <w:tc>
          <w:tcPr>
            <w:tcW w:w="852" w:type="dxa"/>
            <w:tcBorders>
              <w:top w:val="single" w:sz="4" w:space="0" w:color="000000"/>
              <w:left w:val="nil"/>
              <w:bottom w:val="single" w:sz="4" w:space="0" w:color="000000"/>
              <w:right w:val="nil"/>
            </w:tcBorders>
          </w:tcPr>
          <w:p w14:paraId="000000BF" w14:textId="77777777" w:rsidR="00CB177E" w:rsidRDefault="00CB177E" w:rsidP="00CB177E">
            <w:pPr>
              <w:rPr>
                <w:sz w:val="12"/>
                <w:szCs w:val="12"/>
              </w:rPr>
            </w:pPr>
            <w:r>
              <w:rPr>
                <w:sz w:val="12"/>
                <w:szCs w:val="12"/>
              </w:rPr>
              <w:t>Up to 3 months post</w:t>
            </w:r>
          </w:p>
        </w:tc>
        <w:tc>
          <w:tcPr>
            <w:tcW w:w="5670" w:type="dxa"/>
            <w:tcBorders>
              <w:top w:val="single" w:sz="4" w:space="0" w:color="000000"/>
              <w:left w:val="nil"/>
              <w:bottom w:val="single" w:sz="4" w:space="0" w:color="000000"/>
              <w:right w:val="nil"/>
            </w:tcBorders>
          </w:tcPr>
          <w:p w14:paraId="000000C0" w14:textId="4DB72F1E" w:rsidR="00CB177E" w:rsidRDefault="00CB177E" w:rsidP="00CB177E">
            <w:pPr>
              <w:rPr>
                <w:sz w:val="12"/>
                <w:szCs w:val="12"/>
                <w:highlight w:val="white"/>
              </w:rPr>
            </w:pPr>
            <w:r>
              <w:rPr>
                <w:sz w:val="12"/>
                <w:szCs w:val="12"/>
                <w:highlight w:val="white"/>
              </w:rPr>
              <w:t>The repeated inhalation exposure of rats to highly respirable</w:t>
            </w:r>
            <w:sdt>
              <w:sdtPr>
                <w:tag w:val="goog_rdk_7"/>
                <w:id w:val="289563876"/>
              </w:sdtPr>
              <w:sdtContent>
                <w:r>
                  <w:rPr>
                    <w:sz w:val="12"/>
                    <w:szCs w:val="12"/>
                    <w:highlight w:val="white"/>
                  </w:rPr>
                  <w:t xml:space="preserve"> </w:t>
                </w:r>
              </w:sdtContent>
            </w:sdt>
            <w:r>
              <w:rPr>
                <w:sz w:val="12"/>
                <w:szCs w:val="12"/>
                <w:highlight w:val="white"/>
              </w:rPr>
              <w:t>pigment-type iron oxide</w:t>
            </w:r>
            <w:r>
              <w:t xml:space="preserve"> </w:t>
            </w:r>
            <w:r>
              <w:rPr>
                <w:sz w:val="12"/>
                <w:szCs w:val="12"/>
                <w:highlight w:val="white"/>
              </w:rPr>
              <w:t>cause</w:t>
            </w:r>
            <w:sdt>
              <w:sdtPr>
                <w:tag w:val="goog_rdk_10"/>
                <w:id w:val="-1456486645"/>
              </w:sdtPr>
              <w:sdtContent>
                <w:r>
                  <w:rPr>
                    <w:sz w:val="12"/>
                    <w:szCs w:val="12"/>
                    <w:highlight w:val="white"/>
                  </w:rPr>
                  <w:t>d</w:t>
                </w:r>
              </w:sdtContent>
            </w:sdt>
            <w:r>
              <w:rPr>
                <w:sz w:val="12"/>
                <w:szCs w:val="12"/>
                <w:highlight w:val="white"/>
              </w:rPr>
              <w:t xml:space="preserve"> nonspecific pulmonary inflammation which shows a clear dependence on the particle volume-dependent lung overload rather than any increased dissolution and/or bioavailability of redox-active iron.</w:t>
            </w:r>
          </w:p>
        </w:tc>
        <w:tc>
          <w:tcPr>
            <w:tcW w:w="992" w:type="dxa"/>
            <w:tcBorders>
              <w:top w:val="single" w:sz="4" w:space="0" w:color="000000"/>
              <w:left w:val="nil"/>
              <w:bottom w:val="single" w:sz="4" w:space="0" w:color="000000"/>
              <w:right w:val="nil"/>
            </w:tcBorders>
          </w:tcPr>
          <w:p w14:paraId="7896BA03" w14:textId="7EA0ECB6" w:rsidR="00CB177E" w:rsidRDefault="001139BE" w:rsidP="00CB177E">
            <w:pPr>
              <w:rPr>
                <w:sz w:val="12"/>
                <w:szCs w:val="12"/>
                <w:highlight w:val="white"/>
              </w:rPr>
            </w:pPr>
            <w:r>
              <w:rPr>
                <w:rFonts w:cstheme="minorHAnsi"/>
                <w:sz w:val="12"/>
                <w:szCs w:val="12"/>
              </w:rPr>
              <w:fldChar w:fldCharType="begin"/>
            </w:r>
            <w:r w:rsidR="00B91839">
              <w:rPr>
                <w:rFonts w:cstheme="minorHAnsi"/>
                <w:sz w:val="12"/>
                <w:szCs w:val="12"/>
              </w:rPr>
              <w:instrText xml:space="preserve"> ADDIN EN.CITE &lt;EndNote&gt;&lt;Cite&gt;&lt;Author&gt;Pauluhn&lt;/Author&gt;&lt;Year&gt;2011&lt;/Year&gt;&lt;RecNum&gt;422&lt;/RecNum&gt;&lt;DisplayText&gt;&lt;style face="superscript"&gt;19&lt;/style&gt;&lt;/DisplayText&gt;&lt;record&gt;&lt;rec-number&gt;422&lt;/rec-number&gt;&lt;foreign-keys&gt;&lt;key app="EN" db-id="9st5tpf5uf2et1e9t2mpw02vzd2tfv0rw9pt" timestamp="1600093752"&gt;422&lt;/key&gt;&lt;/foreign-keys&gt;&lt;ref-type name="Journal Article"&gt;17&lt;/ref-type&gt;&lt;contributors&gt;&lt;authors&gt;&lt;author&gt;Pauluhn, Jürgen&lt;/author&gt;&lt;author&gt;Wiemann, Martin&lt;/author&gt;&lt;/authors&gt;&lt;/contributors&gt;&lt;titles&gt;&lt;title&gt;Siderite (FeCO 3 ) and magnetite (Fe 3 O 4 ) overload-dependent pulmonary toxicity is determined by the poorly soluble particle not the iron content&lt;/title&gt;&lt;secondary-title&gt;Inhalation toxicology&lt;/secondary-title&gt;&lt;/titles&gt;&lt;periodical&gt;&lt;full-title&gt;Inhal Toxicol&lt;/full-title&gt;&lt;abbr-1&gt;Inhalation toxicology&lt;/abbr-1&gt;&lt;/periodical&gt;&lt;pages&gt;763-83&lt;/pages&gt;&lt;volume&gt;23&lt;/volume&gt;&lt;dates&gt;&lt;year&gt;2011&lt;/year&gt;&lt;pub-dates&gt;&lt;date&gt;11/01&lt;/date&gt;&lt;/pub-dates&gt;&lt;/dates&gt;&lt;urls&gt;&lt;/urls&gt;&lt;electronic-resource-num&gt;10.3109/08958378.2011.606431&lt;/electronic-resource-num&gt;&lt;/record&gt;&lt;/Cite&gt;&lt;/EndNote&gt;</w:instrText>
            </w:r>
            <w:r>
              <w:rPr>
                <w:rFonts w:cstheme="minorHAnsi"/>
                <w:sz w:val="12"/>
                <w:szCs w:val="12"/>
              </w:rPr>
              <w:fldChar w:fldCharType="separate"/>
            </w:r>
            <w:r w:rsidR="00B91839" w:rsidRPr="00B91839">
              <w:rPr>
                <w:rFonts w:cstheme="minorHAnsi"/>
                <w:noProof/>
                <w:sz w:val="12"/>
                <w:szCs w:val="12"/>
                <w:vertAlign w:val="superscript"/>
              </w:rPr>
              <w:t>19</w:t>
            </w:r>
            <w:r>
              <w:rPr>
                <w:rFonts w:cstheme="minorHAnsi"/>
                <w:sz w:val="12"/>
                <w:szCs w:val="12"/>
              </w:rPr>
              <w:fldChar w:fldCharType="end"/>
            </w:r>
            <w:r w:rsidR="004923E3" w:rsidRPr="004923E3">
              <w:rPr>
                <w:rFonts w:asciiTheme="minorHAnsi" w:hAnsiTheme="minorHAnsi" w:cstheme="minorHAnsi"/>
                <w:color w:val="1C1D1E"/>
                <w:sz w:val="12"/>
                <w:vertAlign w:val="superscript"/>
                <w:lang w:val="en"/>
              </w:rPr>
              <w:t>†</w:t>
            </w:r>
          </w:p>
        </w:tc>
      </w:tr>
      <w:tr w:rsidR="00CB177E" w14:paraId="051323A6" w14:textId="496B04C4" w:rsidTr="00CB177E">
        <w:tc>
          <w:tcPr>
            <w:tcW w:w="1276" w:type="dxa"/>
            <w:tcBorders>
              <w:top w:val="single" w:sz="4" w:space="0" w:color="000000"/>
              <w:left w:val="nil"/>
              <w:bottom w:val="single" w:sz="4" w:space="0" w:color="000000"/>
              <w:right w:val="nil"/>
            </w:tcBorders>
            <w:shd w:val="clear" w:color="auto" w:fill="auto"/>
          </w:tcPr>
          <w:p w14:paraId="000000C2" w14:textId="77777777" w:rsidR="00CB177E" w:rsidRDefault="00CB177E" w:rsidP="00CB177E">
            <w:pPr>
              <w:rPr>
                <w:sz w:val="12"/>
                <w:szCs w:val="12"/>
              </w:rPr>
            </w:pPr>
            <w:r>
              <w:rPr>
                <w:color w:val="2E2E2E"/>
                <w:sz w:val="12"/>
                <w:szCs w:val="12"/>
              </w:rPr>
              <w:t>Fe</w:t>
            </w:r>
            <w:r>
              <w:rPr>
                <w:color w:val="2E2E2E"/>
                <w:sz w:val="12"/>
                <w:szCs w:val="12"/>
                <w:vertAlign w:val="subscript"/>
              </w:rPr>
              <w:t>3</w:t>
            </w:r>
            <w:r>
              <w:rPr>
                <w:color w:val="2E2E2E"/>
                <w:sz w:val="12"/>
                <w:szCs w:val="12"/>
              </w:rPr>
              <w:t>O</w:t>
            </w:r>
            <w:r>
              <w:rPr>
                <w:color w:val="2E2E2E"/>
                <w:sz w:val="12"/>
                <w:szCs w:val="12"/>
                <w:vertAlign w:val="subscript"/>
              </w:rPr>
              <w:t xml:space="preserve">4 </w:t>
            </w:r>
            <w:r>
              <w:rPr>
                <w:color w:val="2E2E2E"/>
                <w:sz w:val="12"/>
                <w:szCs w:val="12"/>
              </w:rPr>
              <w:t>(</w:t>
            </w:r>
            <w:proofErr w:type="spellStart"/>
            <w:r>
              <w:rPr>
                <w:color w:val="2E2E2E"/>
                <w:sz w:val="12"/>
                <w:szCs w:val="12"/>
              </w:rPr>
              <w:t>Ferroxide</w:t>
            </w:r>
            <w:proofErr w:type="spellEnd"/>
            <w:r>
              <w:rPr>
                <w:color w:val="2E2E2E"/>
                <w:sz w:val="12"/>
                <w:szCs w:val="12"/>
                <w:vertAlign w:val="superscript"/>
              </w:rPr>
              <w:t>®</w:t>
            </w:r>
            <w:r>
              <w:rPr>
                <w:color w:val="2E2E2E"/>
                <w:sz w:val="12"/>
                <w:szCs w:val="12"/>
              </w:rPr>
              <w:t xml:space="preserve"> Black 88P)</w:t>
            </w:r>
          </w:p>
        </w:tc>
        <w:tc>
          <w:tcPr>
            <w:tcW w:w="1134" w:type="dxa"/>
            <w:tcBorders>
              <w:top w:val="single" w:sz="4" w:space="0" w:color="000000"/>
              <w:left w:val="nil"/>
              <w:bottom w:val="single" w:sz="4" w:space="0" w:color="000000"/>
              <w:right w:val="nil"/>
            </w:tcBorders>
          </w:tcPr>
          <w:p w14:paraId="000000C3" w14:textId="77777777" w:rsidR="00CB177E" w:rsidRDefault="00CB177E" w:rsidP="00CB177E">
            <w:pPr>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C5" w14:textId="77777777" w:rsidR="00CB177E" w:rsidRDefault="00CB177E" w:rsidP="00CB177E">
            <w:pPr>
              <w:rPr>
                <w:sz w:val="12"/>
                <w:szCs w:val="12"/>
              </w:rPr>
            </w:pPr>
            <w:r>
              <w:rPr>
                <w:sz w:val="12"/>
                <w:szCs w:val="12"/>
              </w:rPr>
              <w:t>1.3-1.5 µm (MMAD, GSD 1.9-2.2)</w:t>
            </w:r>
          </w:p>
        </w:tc>
        <w:tc>
          <w:tcPr>
            <w:tcW w:w="1417" w:type="dxa"/>
            <w:tcBorders>
              <w:top w:val="single" w:sz="4" w:space="0" w:color="000000"/>
              <w:left w:val="nil"/>
              <w:bottom w:val="single" w:sz="4" w:space="0" w:color="000000"/>
              <w:right w:val="nil"/>
            </w:tcBorders>
          </w:tcPr>
          <w:p w14:paraId="000000C6" w14:textId="77777777" w:rsidR="00CB177E" w:rsidRDefault="00CB177E" w:rsidP="00CB177E">
            <w:pPr>
              <w:rPr>
                <w:sz w:val="12"/>
                <w:szCs w:val="12"/>
              </w:rPr>
            </w:pPr>
            <w:r>
              <w:rPr>
                <w:sz w:val="12"/>
                <w:szCs w:val="12"/>
              </w:rPr>
              <w:t>0, 4.7, 16.6, 52.1 mg/m</w:t>
            </w:r>
            <w:r>
              <w:rPr>
                <w:sz w:val="12"/>
                <w:szCs w:val="12"/>
                <w:vertAlign w:val="superscript"/>
              </w:rPr>
              <w:t xml:space="preserve">3 </w:t>
            </w:r>
            <w:r>
              <w:rPr>
                <w:sz w:val="12"/>
                <w:szCs w:val="12"/>
                <w:highlight w:val="white"/>
              </w:rPr>
              <w:t>× 6 h/d × 5 d/</w:t>
            </w:r>
            <w:proofErr w:type="spellStart"/>
            <w:r>
              <w:rPr>
                <w:sz w:val="12"/>
                <w:szCs w:val="12"/>
                <w:highlight w:val="white"/>
              </w:rPr>
              <w:t>wk</w:t>
            </w:r>
            <w:proofErr w:type="spellEnd"/>
            <w:r>
              <w:rPr>
                <w:sz w:val="12"/>
                <w:szCs w:val="12"/>
                <w:highlight w:val="white"/>
              </w:rPr>
              <w:t xml:space="preserve"> × 13 </w:t>
            </w:r>
            <w:proofErr w:type="spellStart"/>
            <w:r>
              <w:rPr>
                <w:sz w:val="12"/>
                <w:szCs w:val="12"/>
                <w:highlight w:val="white"/>
              </w:rPr>
              <w:t>wks</w:t>
            </w:r>
            <w:proofErr w:type="spellEnd"/>
          </w:p>
        </w:tc>
        <w:tc>
          <w:tcPr>
            <w:tcW w:w="850" w:type="dxa"/>
            <w:tcBorders>
              <w:top w:val="single" w:sz="4" w:space="0" w:color="000000"/>
              <w:left w:val="nil"/>
              <w:bottom w:val="single" w:sz="4" w:space="0" w:color="000000"/>
              <w:right w:val="nil"/>
            </w:tcBorders>
          </w:tcPr>
          <w:p w14:paraId="000000C7" w14:textId="77777777" w:rsidR="00CB177E" w:rsidRDefault="00CB177E" w:rsidP="00CB177E">
            <w:pPr>
              <w:rPr>
                <w:sz w:val="12"/>
                <w:szCs w:val="12"/>
              </w:rPr>
            </w:pPr>
            <w:r>
              <w:rPr>
                <w:sz w:val="12"/>
                <w:szCs w:val="12"/>
              </w:rPr>
              <w:t>Wistar rats</w:t>
            </w:r>
          </w:p>
        </w:tc>
        <w:tc>
          <w:tcPr>
            <w:tcW w:w="852" w:type="dxa"/>
            <w:tcBorders>
              <w:top w:val="single" w:sz="4" w:space="0" w:color="000000"/>
              <w:left w:val="nil"/>
              <w:bottom w:val="single" w:sz="4" w:space="0" w:color="000000"/>
              <w:right w:val="nil"/>
            </w:tcBorders>
          </w:tcPr>
          <w:p w14:paraId="000000C8" w14:textId="77777777" w:rsidR="00CB177E" w:rsidRDefault="00CB177E" w:rsidP="00CB177E">
            <w:pPr>
              <w:rPr>
                <w:sz w:val="12"/>
                <w:szCs w:val="12"/>
              </w:rPr>
            </w:pPr>
            <w:r>
              <w:rPr>
                <w:sz w:val="12"/>
                <w:szCs w:val="12"/>
              </w:rPr>
              <w:t>Up to 6 months post</w:t>
            </w:r>
          </w:p>
        </w:tc>
        <w:tc>
          <w:tcPr>
            <w:tcW w:w="5670" w:type="dxa"/>
            <w:tcBorders>
              <w:top w:val="single" w:sz="4" w:space="0" w:color="000000"/>
              <w:left w:val="nil"/>
              <w:bottom w:val="single" w:sz="4" w:space="0" w:color="000000"/>
              <w:right w:val="nil"/>
            </w:tcBorders>
          </w:tcPr>
          <w:p w14:paraId="000000C9" w14:textId="77777777" w:rsidR="00CB177E" w:rsidRDefault="00CB177E" w:rsidP="00CB177E">
            <w:pPr>
              <w:rPr>
                <w:sz w:val="12"/>
                <w:szCs w:val="12"/>
                <w:highlight w:val="white"/>
              </w:rPr>
            </w:pPr>
            <w:r>
              <w:rPr>
                <w:color w:val="111111"/>
                <w:sz w:val="12"/>
                <w:szCs w:val="12"/>
                <w:highlight w:val="white"/>
              </w:rPr>
              <w:t>The retention kinetics iron oxide reflected that of poorly soluble particles. The empirical no-observed-adverse-effect level (NOAEL) and the lower bound 95% confidence limit on the benchmark concentration (BMCL) obtained by benchmark analysis was 4.7 and 4.4 mg/m</w:t>
            </w:r>
            <w:r>
              <w:rPr>
                <w:color w:val="111111"/>
                <w:sz w:val="12"/>
                <w:szCs w:val="12"/>
                <w:highlight w:val="white"/>
                <w:vertAlign w:val="superscript"/>
              </w:rPr>
              <w:t>3</w:t>
            </w:r>
            <w:r>
              <w:rPr>
                <w:color w:val="111111"/>
                <w:sz w:val="12"/>
                <w:szCs w:val="12"/>
                <w:highlight w:val="white"/>
              </w:rPr>
              <w:t>, respectively, and supports an OEL (time-adjusted chronic occupational exposure level) of 2 mg/m</w:t>
            </w:r>
            <w:r>
              <w:rPr>
                <w:color w:val="111111"/>
                <w:sz w:val="12"/>
                <w:szCs w:val="12"/>
                <w:highlight w:val="white"/>
                <w:vertAlign w:val="superscript"/>
              </w:rPr>
              <w:t>3</w:t>
            </w:r>
            <w:r>
              <w:rPr>
                <w:color w:val="111111"/>
                <w:sz w:val="12"/>
                <w:szCs w:val="12"/>
                <w:highlight w:val="white"/>
              </w:rPr>
              <w:t xml:space="preserve"> (alveolar fraction).</w:t>
            </w:r>
          </w:p>
        </w:tc>
        <w:tc>
          <w:tcPr>
            <w:tcW w:w="992" w:type="dxa"/>
            <w:tcBorders>
              <w:top w:val="single" w:sz="4" w:space="0" w:color="000000"/>
              <w:left w:val="nil"/>
              <w:bottom w:val="single" w:sz="4" w:space="0" w:color="000000"/>
              <w:right w:val="nil"/>
            </w:tcBorders>
          </w:tcPr>
          <w:p w14:paraId="29A2C0D3" w14:textId="659A0FAE" w:rsidR="00CB177E" w:rsidRDefault="00CB177E" w:rsidP="00CB177E">
            <w:pPr>
              <w:rPr>
                <w:color w:val="111111"/>
                <w:sz w:val="12"/>
                <w:szCs w:val="12"/>
                <w:highlight w:val="white"/>
              </w:rPr>
            </w:pPr>
            <w:r>
              <w:rPr>
                <w:rFonts w:cstheme="minorHAnsi"/>
                <w:sz w:val="12"/>
                <w:szCs w:val="12"/>
              </w:rPr>
              <w:fldChar w:fldCharType="begin"/>
            </w:r>
            <w:r w:rsidR="00B91839">
              <w:rPr>
                <w:rFonts w:cstheme="minorHAnsi"/>
                <w:sz w:val="12"/>
                <w:szCs w:val="12"/>
              </w:rPr>
              <w:instrText xml:space="preserve"> ADDIN EN.CITE &lt;EndNote&gt;&lt;Cite&gt;&lt;Author&gt;Pauluhn&lt;/Author&gt;&lt;Year&gt;2012&lt;/Year&gt;&lt;RecNum&gt;29&lt;/RecNum&gt;&lt;DisplayText&gt;&lt;style face="superscript"&gt;20&lt;/style&gt;&lt;/DisplayText&gt;&lt;record&gt;&lt;rec-number&gt;20&lt;/rec-number&gt;&lt;foreign-keys&gt;&lt;key app="EN" db-id="paet29dsqa20rqes0vn52rpffrs2vewtf9wt" timestamp="1581591098"&gt;20&lt;/key&gt;&lt;/foreign-keys&gt;&lt;ref-type name="Book"&gt;6&lt;/ref-type&gt;&lt;contributors&gt;&lt;authors&gt;&lt;author&gt;Pauluhn, Jürgen&lt;/author&gt;&lt;/authors&gt;&lt;/contributors&gt;&lt;titles&gt;&lt;title&gt;Subchronic inhalation toxicity of iron oxide (magnetite, Fe3O4) in rats: Pulmonary toxicity is determined by the particle kinetics typical of poorly soluble particles&lt;/title&gt;&lt;alt-title&gt;Journal of applied toxicology : JAT&lt;/alt-title&gt;&lt;/titles&gt;&lt;pages&gt;488-504&lt;/pages&gt;&lt;volume&gt;32&lt;/volume&gt;&lt;dates&gt;&lt;year&gt;2012&lt;/year&gt;&lt;/dates&gt;&lt;urls&gt;&lt;/urls&gt;&lt;electronic-resource-num&gt;10.1002/jat.1668&lt;/electronic-resource-num&gt;&lt;/record&gt;&lt;/Cite&gt;&lt;/EndNote&gt;</w:instrText>
            </w:r>
            <w:r>
              <w:rPr>
                <w:rFonts w:cstheme="minorHAnsi"/>
                <w:sz w:val="12"/>
                <w:szCs w:val="12"/>
              </w:rPr>
              <w:fldChar w:fldCharType="separate"/>
            </w:r>
            <w:r w:rsidR="00B91839" w:rsidRPr="00B91839">
              <w:rPr>
                <w:rFonts w:cstheme="minorHAnsi"/>
                <w:noProof/>
                <w:sz w:val="12"/>
                <w:szCs w:val="12"/>
                <w:vertAlign w:val="superscript"/>
              </w:rPr>
              <w:t>20</w:t>
            </w:r>
            <w:r>
              <w:rPr>
                <w:rFonts w:cstheme="minorHAnsi"/>
                <w:sz w:val="12"/>
                <w:szCs w:val="12"/>
              </w:rPr>
              <w:fldChar w:fldCharType="end"/>
            </w:r>
            <w:r w:rsidR="004923E3" w:rsidRPr="004923E3">
              <w:rPr>
                <w:rFonts w:asciiTheme="minorHAnsi" w:hAnsiTheme="minorHAnsi" w:cstheme="minorHAnsi"/>
                <w:color w:val="1C1D1E"/>
                <w:sz w:val="12"/>
                <w:vertAlign w:val="superscript"/>
                <w:lang w:val="en"/>
              </w:rPr>
              <w:t>††</w:t>
            </w:r>
          </w:p>
        </w:tc>
      </w:tr>
      <w:tr w:rsidR="00CB177E" w14:paraId="4A4B4BAE" w14:textId="63CC2E86" w:rsidTr="00CB177E">
        <w:tc>
          <w:tcPr>
            <w:tcW w:w="1276" w:type="dxa"/>
            <w:tcBorders>
              <w:top w:val="single" w:sz="4" w:space="0" w:color="000000"/>
              <w:left w:val="nil"/>
              <w:bottom w:val="single" w:sz="4" w:space="0" w:color="000000"/>
              <w:right w:val="nil"/>
            </w:tcBorders>
            <w:shd w:val="clear" w:color="auto" w:fill="auto"/>
          </w:tcPr>
          <w:p w14:paraId="000000CB" w14:textId="16CF0DEE" w:rsidR="00CB177E" w:rsidRDefault="00CB177E" w:rsidP="00CB177E">
            <w:pPr>
              <w:rPr>
                <w:sz w:val="12"/>
                <w:szCs w:val="12"/>
              </w:rPr>
            </w:pPr>
            <w:r w:rsidRPr="00436EB1">
              <w:rPr>
                <w:rFonts w:cstheme="minorHAnsi"/>
                <w:sz w:val="12"/>
                <w:szCs w:val="12"/>
              </w:rPr>
              <w:t>Fe</w:t>
            </w:r>
            <w:r w:rsidRPr="00436EB1">
              <w:rPr>
                <w:rFonts w:cstheme="minorHAnsi"/>
                <w:sz w:val="12"/>
                <w:szCs w:val="12"/>
                <w:vertAlign w:val="subscript"/>
              </w:rPr>
              <w:t>3</w:t>
            </w:r>
            <w:r w:rsidRPr="00436EB1">
              <w:rPr>
                <w:rFonts w:cstheme="minorHAnsi"/>
                <w:sz w:val="12"/>
                <w:szCs w:val="12"/>
              </w:rPr>
              <w:t>O</w:t>
            </w:r>
            <w:r w:rsidRPr="00436EB1">
              <w:rPr>
                <w:rFonts w:cstheme="minorHAnsi"/>
                <w:sz w:val="12"/>
                <w:szCs w:val="12"/>
                <w:vertAlign w:val="subscript"/>
              </w:rPr>
              <w:t>4</w:t>
            </w:r>
            <w:r w:rsidRPr="00436EB1">
              <w:rPr>
                <w:rFonts w:cstheme="minorHAnsi"/>
                <w:sz w:val="12"/>
                <w:szCs w:val="12"/>
              </w:rPr>
              <w:t xml:space="preserve"> (</w:t>
            </w:r>
            <w:r w:rsidRPr="00436EB1">
              <w:rPr>
                <w:rFonts w:cstheme="minorHAnsi"/>
                <w:sz w:val="12"/>
                <w:szCs w:val="12"/>
                <w:shd w:val="clear" w:color="auto" w:fill="FFFFFF"/>
              </w:rPr>
              <w:t>Superparamagnetic iron oxide (SPIO))</w:t>
            </w:r>
          </w:p>
        </w:tc>
        <w:tc>
          <w:tcPr>
            <w:tcW w:w="1134" w:type="dxa"/>
            <w:tcBorders>
              <w:top w:val="single" w:sz="4" w:space="0" w:color="000000"/>
              <w:left w:val="nil"/>
              <w:bottom w:val="single" w:sz="4" w:space="0" w:color="000000"/>
              <w:right w:val="nil"/>
            </w:tcBorders>
          </w:tcPr>
          <w:p w14:paraId="000000CC" w14:textId="77777777" w:rsidR="00CB177E" w:rsidRDefault="00CB177E" w:rsidP="00CB177E">
            <w:pPr>
              <w:rPr>
                <w:sz w:val="12"/>
                <w:szCs w:val="12"/>
              </w:rPr>
            </w:pPr>
            <w:r>
              <w:rPr>
                <w:sz w:val="12"/>
                <w:szCs w:val="12"/>
              </w:rPr>
              <w:t>15-20nm (manufact.); 48 ±7 nm (SEM)</w:t>
            </w:r>
          </w:p>
        </w:tc>
        <w:tc>
          <w:tcPr>
            <w:tcW w:w="1701" w:type="dxa"/>
            <w:tcBorders>
              <w:top w:val="single" w:sz="4" w:space="0" w:color="000000"/>
              <w:left w:val="nil"/>
              <w:bottom w:val="single" w:sz="4" w:space="0" w:color="000000"/>
              <w:right w:val="nil"/>
            </w:tcBorders>
          </w:tcPr>
          <w:p w14:paraId="000000CE" w14:textId="77777777" w:rsidR="00CB177E" w:rsidRDefault="00CB177E" w:rsidP="00CB177E">
            <w:pPr>
              <w:rPr>
                <w:sz w:val="12"/>
                <w:szCs w:val="12"/>
              </w:rPr>
            </w:pPr>
            <w:r>
              <w:rPr>
                <w:sz w:val="12"/>
                <w:szCs w:val="12"/>
              </w:rPr>
              <w:t>652.1nm (DLS), 2.25 µm (GMD, GSD 2.56)</w:t>
            </w:r>
          </w:p>
        </w:tc>
        <w:tc>
          <w:tcPr>
            <w:tcW w:w="1417" w:type="dxa"/>
            <w:tcBorders>
              <w:top w:val="single" w:sz="4" w:space="0" w:color="000000"/>
              <w:left w:val="nil"/>
              <w:bottom w:val="single" w:sz="4" w:space="0" w:color="000000"/>
              <w:right w:val="nil"/>
            </w:tcBorders>
          </w:tcPr>
          <w:p w14:paraId="000000CF" w14:textId="77777777" w:rsidR="00CB177E" w:rsidRDefault="00CB177E" w:rsidP="00CB177E">
            <w:pPr>
              <w:rPr>
                <w:sz w:val="12"/>
                <w:szCs w:val="12"/>
                <w:vertAlign w:val="subscript"/>
              </w:rPr>
            </w:pPr>
            <w:r>
              <w:rPr>
                <w:sz w:val="12"/>
                <w:szCs w:val="12"/>
              </w:rPr>
              <w:t>640 mg/m</w:t>
            </w:r>
            <w:r>
              <w:rPr>
                <w:sz w:val="12"/>
                <w:szCs w:val="12"/>
                <w:vertAlign w:val="superscript"/>
              </w:rPr>
              <w:t xml:space="preserve">3 </w:t>
            </w:r>
            <w:r>
              <w:rPr>
                <w:sz w:val="12"/>
                <w:szCs w:val="12"/>
              </w:rPr>
              <w:t>× 4 h</w:t>
            </w:r>
          </w:p>
        </w:tc>
        <w:tc>
          <w:tcPr>
            <w:tcW w:w="850" w:type="dxa"/>
            <w:tcBorders>
              <w:top w:val="single" w:sz="4" w:space="0" w:color="000000"/>
              <w:left w:val="nil"/>
              <w:bottom w:val="single" w:sz="4" w:space="0" w:color="000000"/>
              <w:right w:val="nil"/>
            </w:tcBorders>
          </w:tcPr>
          <w:p w14:paraId="000000D0" w14:textId="77777777" w:rsidR="00CB177E" w:rsidRDefault="00CB177E" w:rsidP="00CB177E">
            <w:pPr>
              <w:rPr>
                <w:sz w:val="12"/>
                <w:szCs w:val="12"/>
              </w:rPr>
            </w:pPr>
            <w:r>
              <w:rPr>
                <w:sz w:val="12"/>
                <w:szCs w:val="12"/>
              </w:rPr>
              <w:t>Wistar rat</w:t>
            </w:r>
          </w:p>
        </w:tc>
        <w:tc>
          <w:tcPr>
            <w:tcW w:w="852" w:type="dxa"/>
            <w:tcBorders>
              <w:top w:val="single" w:sz="4" w:space="0" w:color="000000"/>
              <w:left w:val="nil"/>
              <w:bottom w:val="single" w:sz="4" w:space="0" w:color="000000"/>
              <w:right w:val="nil"/>
            </w:tcBorders>
          </w:tcPr>
          <w:p w14:paraId="000000D1" w14:textId="77777777" w:rsidR="00CB177E" w:rsidRDefault="00CB177E" w:rsidP="00CB177E">
            <w:pPr>
              <w:rPr>
                <w:sz w:val="12"/>
                <w:szCs w:val="12"/>
              </w:rPr>
            </w:pPr>
            <w:r>
              <w:rPr>
                <w:sz w:val="12"/>
                <w:szCs w:val="12"/>
              </w:rPr>
              <w:t>1, 2, 14 d post</w:t>
            </w:r>
          </w:p>
        </w:tc>
        <w:tc>
          <w:tcPr>
            <w:tcW w:w="5670" w:type="dxa"/>
            <w:tcBorders>
              <w:top w:val="single" w:sz="4" w:space="0" w:color="000000"/>
              <w:left w:val="nil"/>
              <w:bottom w:val="single" w:sz="4" w:space="0" w:color="000000"/>
              <w:right w:val="nil"/>
            </w:tcBorders>
          </w:tcPr>
          <w:p w14:paraId="000000D2" w14:textId="77777777" w:rsidR="00CB177E" w:rsidRDefault="00CB177E" w:rsidP="00CB177E">
            <w:pPr>
              <w:rPr>
                <w:sz w:val="12"/>
                <w:szCs w:val="12"/>
                <w:highlight w:val="white"/>
              </w:rPr>
            </w:pPr>
            <w:r>
              <w:rPr>
                <w:sz w:val="12"/>
                <w:szCs w:val="12"/>
                <w:highlight w:val="white"/>
              </w:rPr>
              <w:t>Immediately following acute exposure, rats showed increased inflammation with significantly higher levels of lavage and blood proinflammatory cytokines and were consistent throughout the observation period. Fe</w:t>
            </w:r>
            <w:r>
              <w:rPr>
                <w:sz w:val="12"/>
                <w:szCs w:val="12"/>
                <w:highlight w:val="white"/>
                <w:vertAlign w:val="subscript"/>
              </w:rPr>
              <w:t>3</w:t>
            </w:r>
            <w:r>
              <w:rPr>
                <w:sz w:val="12"/>
                <w:szCs w:val="12"/>
                <w:highlight w:val="white"/>
              </w:rPr>
              <w:t>O</w:t>
            </w:r>
            <w:r>
              <w:rPr>
                <w:sz w:val="12"/>
                <w:szCs w:val="12"/>
                <w:highlight w:val="white"/>
                <w:vertAlign w:val="subscript"/>
              </w:rPr>
              <w:t>4</w:t>
            </w:r>
            <w:r>
              <w:rPr>
                <w:sz w:val="12"/>
                <w:szCs w:val="12"/>
                <w:highlight w:val="white"/>
              </w:rPr>
              <w:t xml:space="preserve"> NPs exposure markedly increased malondialdehyde concentration, while intracellular reduced glutathione and antioxidant enzyme activities were significantly decreased in lung tissue within 24-h postexposure period. On histological observation, the lung showed an early activation of pulmonary clearance and a size-dependent biphasic nature of the Fe</w:t>
            </w:r>
            <w:r>
              <w:rPr>
                <w:sz w:val="12"/>
                <w:szCs w:val="12"/>
                <w:highlight w:val="white"/>
                <w:vertAlign w:val="subscript"/>
              </w:rPr>
              <w:t>3</w:t>
            </w:r>
            <w:r>
              <w:rPr>
                <w:sz w:val="12"/>
                <w:szCs w:val="12"/>
                <w:highlight w:val="white"/>
              </w:rPr>
              <w:t>O</w:t>
            </w:r>
            <w:r>
              <w:rPr>
                <w:sz w:val="12"/>
                <w:szCs w:val="12"/>
                <w:highlight w:val="white"/>
                <w:vertAlign w:val="subscript"/>
              </w:rPr>
              <w:t>4</w:t>
            </w:r>
            <w:r>
              <w:rPr>
                <w:sz w:val="12"/>
                <w:szCs w:val="12"/>
                <w:highlight w:val="white"/>
              </w:rPr>
              <w:t xml:space="preserve"> NPs in causing the structural alteration.</w:t>
            </w:r>
          </w:p>
        </w:tc>
        <w:tc>
          <w:tcPr>
            <w:tcW w:w="992" w:type="dxa"/>
            <w:tcBorders>
              <w:top w:val="single" w:sz="4" w:space="0" w:color="000000"/>
              <w:left w:val="nil"/>
              <w:bottom w:val="single" w:sz="4" w:space="0" w:color="000000"/>
              <w:right w:val="nil"/>
            </w:tcBorders>
          </w:tcPr>
          <w:p w14:paraId="2B21BCA6" w14:textId="4192C7B4" w:rsidR="00CB177E" w:rsidRDefault="00CB177E" w:rsidP="00CB177E">
            <w:pPr>
              <w:rPr>
                <w:sz w:val="12"/>
                <w:szCs w:val="12"/>
                <w:highlight w:val="white"/>
              </w:rPr>
            </w:pPr>
            <w:r>
              <w:rPr>
                <w:rFonts w:cstheme="minorHAnsi"/>
                <w:sz w:val="12"/>
                <w:szCs w:val="12"/>
              </w:rPr>
              <w:fldChar w:fldCharType="begin"/>
            </w:r>
            <w:r w:rsidR="00B91839">
              <w:rPr>
                <w:rFonts w:cstheme="minorHAnsi"/>
                <w:sz w:val="12"/>
                <w:szCs w:val="12"/>
              </w:rPr>
              <w:instrText xml:space="preserve"> ADDIN EN.CITE &lt;EndNote&gt;&lt;Cite&gt;&lt;Author&gt;Srinivas&lt;/Author&gt;&lt;Year&gt;2012&lt;/Year&gt;&lt;RecNum&gt;31&lt;/RecNum&gt;&lt;DisplayText&gt;&lt;style face="superscript"&gt;21&lt;/style&gt;&lt;/DisplayText&gt;&lt;record&gt;&lt;rec-number&gt;21&lt;/rec-number&gt;&lt;foreign-keys&gt;&lt;key app="EN" db-id="paet29dsqa20rqes0vn52rpffrs2vewtf9wt" timestamp="1581591098"&gt;21&lt;/key&gt;&lt;/foreign-keys&gt;&lt;ref-type name="Book"&gt;6&lt;/ref-type&gt;&lt;contributors&gt;&lt;authors&gt;&lt;author&gt;Srinivas, A.&lt;/author&gt;&lt;author&gt;Rao, Penta&lt;/author&gt;&lt;author&gt;Ganapathy, Selvam&lt;/author&gt;&lt;author&gt;Anumolu, Goparaju&lt;/author&gt;&lt;author&gt;Murthy, Prakhya&lt;/author&gt;&lt;author&gt;Neelakanta Reddy, P.&lt;/author&gt;&lt;/authors&gt;&lt;/contributors&gt;&lt;titles&gt;&lt;title&gt;Oxidative stress and inflammatory responses of rat following acute inhalation exposure to iron oxide nanoparticles&lt;/title&gt;&lt;alt-title&gt;Human &amp;amp; experimental toxicology&lt;/alt-title&gt;&lt;/titles&gt;&lt;volume&gt;31&lt;/volume&gt;&lt;dates&gt;&lt;year&gt;2012&lt;/year&gt;&lt;/dates&gt;&lt;urls&gt;&lt;/urls&gt;&lt;electronic-resource-num&gt;10.1177/0960327112446515&lt;/electronic-resource-num&gt;&lt;/record&gt;&lt;/Cite&gt;&lt;/EndNote&gt;</w:instrText>
            </w:r>
            <w:r>
              <w:rPr>
                <w:rFonts w:cstheme="minorHAnsi"/>
                <w:sz w:val="12"/>
                <w:szCs w:val="12"/>
              </w:rPr>
              <w:fldChar w:fldCharType="separate"/>
            </w:r>
            <w:r w:rsidR="00B91839" w:rsidRPr="00B91839">
              <w:rPr>
                <w:rFonts w:cstheme="minorHAnsi"/>
                <w:noProof/>
                <w:sz w:val="12"/>
                <w:szCs w:val="12"/>
                <w:vertAlign w:val="superscript"/>
              </w:rPr>
              <w:t>21</w:t>
            </w:r>
            <w:r>
              <w:rPr>
                <w:rFonts w:cstheme="minorHAnsi"/>
                <w:sz w:val="12"/>
                <w:szCs w:val="12"/>
              </w:rPr>
              <w:fldChar w:fldCharType="end"/>
            </w:r>
            <w:r w:rsidR="004923E3" w:rsidRPr="004923E3">
              <w:rPr>
                <w:rFonts w:asciiTheme="minorHAnsi" w:hAnsiTheme="minorHAnsi" w:cstheme="minorHAnsi"/>
                <w:color w:val="1C1D1E"/>
                <w:sz w:val="12"/>
                <w:vertAlign w:val="superscript"/>
                <w:lang w:val="en"/>
              </w:rPr>
              <w:t>†</w:t>
            </w:r>
          </w:p>
        </w:tc>
      </w:tr>
      <w:tr w:rsidR="00CB177E" w14:paraId="45A32AC7" w14:textId="484EEA58" w:rsidTr="00CB177E">
        <w:tc>
          <w:tcPr>
            <w:tcW w:w="1276" w:type="dxa"/>
            <w:tcBorders>
              <w:top w:val="single" w:sz="4" w:space="0" w:color="000000"/>
              <w:left w:val="nil"/>
              <w:bottom w:val="single" w:sz="4" w:space="0" w:color="000000"/>
              <w:right w:val="nil"/>
            </w:tcBorders>
            <w:shd w:val="clear" w:color="auto" w:fill="auto"/>
          </w:tcPr>
          <w:p w14:paraId="000000D4" w14:textId="25E816C1" w:rsidR="00CB177E" w:rsidRDefault="00CB177E" w:rsidP="00CB177E">
            <w:pPr>
              <w:rPr>
                <w:sz w:val="12"/>
                <w:szCs w:val="12"/>
              </w:rPr>
            </w:pPr>
            <w:r>
              <w:rPr>
                <w:rFonts w:cstheme="minorHAnsi"/>
                <w:sz w:val="12"/>
                <w:szCs w:val="12"/>
              </w:rPr>
              <w:t>Fe2O3</w:t>
            </w:r>
          </w:p>
        </w:tc>
        <w:tc>
          <w:tcPr>
            <w:tcW w:w="1134" w:type="dxa"/>
            <w:tcBorders>
              <w:top w:val="single" w:sz="4" w:space="0" w:color="000000"/>
              <w:left w:val="nil"/>
              <w:bottom w:val="single" w:sz="4" w:space="0" w:color="000000"/>
              <w:right w:val="nil"/>
            </w:tcBorders>
          </w:tcPr>
          <w:p w14:paraId="000000D5" w14:textId="77777777" w:rsidR="00CB177E" w:rsidRDefault="00CB177E" w:rsidP="00CB177E">
            <w:pPr>
              <w:rPr>
                <w:sz w:val="12"/>
                <w:szCs w:val="12"/>
              </w:rPr>
            </w:pPr>
            <w:r>
              <w:rPr>
                <w:sz w:val="12"/>
                <w:szCs w:val="12"/>
              </w:rPr>
              <w:t>4-25 nm</w:t>
            </w:r>
          </w:p>
        </w:tc>
        <w:tc>
          <w:tcPr>
            <w:tcW w:w="1701" w:type="dxa"/>
            <w:tcBorders>
              <w:top w:val="single" w:sz="4" w:space="0" w:color="000000"/>
              <w:left w:val="nil"/>
              <w:bottom w:val="single" w:sz="4" w:space="0" w:color="000000"/>
              <w:right w:val="nil"/>
            </w:tcBorders>
          </w:tcPr>
          <w:p w14:paraId="000000D7" w14:textId="77777777" w:rsidR="00CB177E" w:rsidRDefault="00CB177E" w:rsidP="00CB177E">
            <w:pPr>
              <w:rPr>
                <w:sz w:val="12"/>
                <w:szCs w:val="12"/>
                <w:highlight w:val="white"/>
              </w:rPr>
            </w:pPr>
            <w:r>
              <w:rPr>
                <w:sz w:val="12"/>
                <w:szCs w:val="12"/>
                <w:highlight w:val="white"/>
              </w:rPr>
              <w:t>50 nm (FMPS, GSD 1.6)</w:t>
            </w:r>
          </w:p>
        </w:tc>
        <w:tc>
          <w:tcPr>
            <w:tcW w:w="1417" w:type="dxa"/>
            <w:tcBorders>
              <w:top w:val="single" w:sz="4" w:space="0" w:color="000000"/>
              <w:left w:val="nil"/>
              <w:bottom w:val="single" w:sz="4" w:space="0" w:color="000000"/>
              <w:right w:val="nil"/>
            </w:tcBorders>
          </w:tcPr>
          <w:p w14:paraId="000000D8" w14:textId="77777777" w:rsidR="00CB177E" w:rsidRDefault="00CB177E" w:rsidP="00CB177E">
            <w:pPr>
              <w:rPr>
                <w:sz w:val="12"/>
                <w:szCs w:val="12"/>
                <w:vertAlign w:val="subscript"/>
              </w:rPr>
            </w:pPr>
            <w:r>
              <w:rPr>
                <w:sz w:val="12"/>
                <w:szCs w:val="12"/>
              </w:rPr>
              <w:t>40-60 µg/m</w:t>
            </w:r>
            <w:r>
              <w:rPr>
                <w:sz w:val="12"/>
                <w:szCs w:val="12"/>
                <w:vertAlign w:val="superscript"/>
              </w:rPr>
              <w:t xml:space="preserve">3 </w:t>
            </w:r>
            <w:r>
              <w:rPr>
                <w:sz w:val="12"/>
                <w:szCs w:val="12"/>
              </w:rPr>
              <w:t>× 5 h</w:t>
            </w:r>
          </w:p>
        </w:tc>
        <w:tc>
          <w:tcPr>
            <w:tcW w:w="850" w:type="dxa"/>
            <w:tcBorders>
              <w:top w:val="single" w:sz="4" w:space="0" w:color="000000"/>
              <w:left w:val="nil"/>
              <w:bottom w:val="single" w:sz="4" w:space="0" w:color="000000"/>
              <w:right w:val="nil"/>
            </w:tcBorders>
          </w:tcPr>
          <w:p w14:paraId="000000D9" w14:textId="77777777" w:rsidR="00CB177E" w:rsidRDefault="00CB177E" w:rsidP="00CB177E">
            <w:pPr>
              <w:rPr>
                <w:sz w:val="12"/>
                <w:szCs w:val="12"/>
              </w:rPr>
            </w:pPr>
            <w:r>
              <w:rPr>
                <w:sz w:val="12"/>
                <w:szCs w:val="12"/>
              </w:rPr>
              <w:t>SD rats</w:t>
            </w:r>
          </w:p>
        </w:tc>
        <w:tc>
          <w:tcPr>
            <w:tcW w:w="852" w:type="dxa"/>
            <w:tcBorders>
              <w:top w:val="single" w:sz="4" w:space="0" w:color="000000"/>
              <w:left w:val="nil"/>
              <w:bottom w:val="single" w:sz="4" w:space="0" w:color="000000"/>
              <w:right w:val="nil"/>
            </w:tcBorders>
          </w:tcPr>
          <w:p w14:paraId="000000DA" w14:textId="77777777" w:rsidR="00CB177E" w:rsidRDefault="00CB177E" w:rsidP="00CB177E">
            <w:pPr>
              <w:rPr>
                <w:sz w:val="12"/>
                <w:szCs w:val="12"/>
              </w:rPr>
            </w:pPr>
            <w:r>
              <w:rPr>
                <w:sz w:val="12"/>
                <w:szCs w:val="12"/>
              </w:rPr>
              <w:t>0 d Post</w:t>
            </w:r>
          </w:p>
        </w:tc>
        <w:tc>
          <w:tcPr>
            <w:tcW w:w="5670" w:type="dxa"/>
            <w:tcBorders>
              <w:top w:val="single" w:sz="4" w:space="0" w:color="000000"/>
              <w:left w:val="nil"/>
              <w:bottom w:val="single" w:sz="4" w:space="0" w:color="000000"/>
              <w:right w:val="nil"/>
            </w:tcBorders>
          </w:tcPr>
          <w:p w14:paraId="000000DB" w14:textId="77777777" w:rsidR="00CB177E" w:rsidRDefault="00CB177E" w:rsidP="00CB177E">
            <w:pPr>
              <w:rPr>
                <w:sz w:val="12"/>
                <w:szCs w:val="12"/>
                <w:highlight w:val="white"/>
              </w:rPr>
            </w:pPr>
            <w:r>
              <w:rPr>
                <w:sz w:val="12"/>
                <w:szCs w:val="12"/>
                <w:highlight w:val="white"/>
              </w:rPr>
              <w:t>The in-vivo chemiluminescence (IVCL) measurements in the lungs of the Fe</w:t>
            </w:r>
            <w:r>
              <w:rPr>
                <w:sz w:val="12"/>
                <w:szCs w:val="12"/>
                <w:highlight w:val="white"/>
                <w:vertAlign w:val="subscript"/>
              </w:rPr>
              <w:t>2</w:t>
            </w:r>
            <w:r>
              <w:rPr>
                <w:sz w:val="12"/>
                <w:szCs w:val="12"/>
                <w:highlight w:val="white"/>
              </w:rPr>
              <w:t>O</w:t>
            </w:r>
            <w:r>
              <w:rPr>
                <w:sz w:val="12"/>
                <w:szCs w:val="12"/>
                <w:highlight w:val="white"/>
                <w:vertAlign w:val="subscript"/>
              </w:rPr>
              <w:t>3</w:t>
            </w:r>
            <w:r>
              <w:rPr>
                <w:sz w:val="12"/>
                <w:szCs w:val="12"/>
                <w:highlight w:val="white"/>
              </w:rPr>
              <w:t xml:space="preserve"> exposed animals were about 60 times higher than for the unexposed animals, indicating that the Fe</w:t>
            </w:r>
            <w:r>
              <w:rPr>
                <w:sz w:val="12"/>
                <w:szCs w:val="12"/>
                <w:highlight w:val="white"/>
                <w:vertAlign w:val="subscript"/>
              </w:rPr>
              <w:t>2</w:t>
            </w:r>
            <w:r>
              <w:rPr>
                <w:sz w:val="12"/>
                <w:szCs w:val="12"/>
                <w:highlight w:val="white"/>
              </w:rPr>
              <w:t>O</w:t>
            </w:r>
            <w:r>
              <w:rPr>
                <w:sz w:val="12"/>
                <w:szCs w:val="12"/>
                <w:highlight w:val="white"/>
                <w:vertAlign w:val="subscript"/>
              </w:rPr>
              <w:t>3</w:t>
            </w:r>
            <w:r>
              <w:rPr>
                <w:sz w:val="12"/>
                <w:szCs w:val="12"/>
                <w:highlight w:val="white"/>
              </w:rPr>
              <w:t> test aerosol increased ROS in the lungs, as well as oxidative stress present in the heart of the animals.</w:t>
            </w:r>
          </w:p>
        </w:tc>
        <w:bookmarkStart w:id="11" w:name="_Hlk50990608"/>
        <w:tc>
          <w:tcPr>
            <w:tcW w:w="992" w:type="dxa"/>
            <w:tcBorders>
              <w:top w:val="single" w:sz="4" w:space="0" w:color="000000"/>
              <w:left w:val="nil"/>
              <w:bottom w:val="single" w:sz="4" w:space="0" w:color="000000"/>
              <w:right w:val="nil"/>
            </w:tcBorders>
          </w:tcPr>
          <w:p w14:paraId="16811B19" w14:textId="287006CB" w:rsidR="00CB177E" w:rsidRDefault="00CB177E" w:rsidP="00CB177E">
            <w:pPr>
              <w:rPr>
                <w:sz w:val="12"/>
                <w:szCs w:val="12"/>
                <w:highlight w:val="white"/>
              </w:rPr>
            </w:pPr>
            <w:r>
              <w:rPr>
                <w:rFonts w:cstheme="minorHAnsi"/>
                <w:sz w:val="12"/>
                <w:szCs w:val="12"/>
              </w:rPr>
              <w:fldChar w:fldCharType="begin">
                <w:fldData xml:space="preserve">PEVuZE5vdGU+PENpdGU+PEF1dGhvcj5Tb3RpcmlvdTwvQXV0aG9yPjxZZWFyPjIwMTI8L1llYXI+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</w:fldData>
              </w:fldChar>
            </w:r>
            <w:r w:rsidR="00B91839">
              <w:rPr>
                <w:rFonts w:cstheme="minorHAnsi"/>
                <w:sz w:val="12"/>
                <w:szCs w:val="12"/>
              </w:rPr>
              <w:instrText xml:space="preserve"> ADDIN EN.CITE </w:instrText>
            </w:r>
            <w:r w:rsidR="00B91839">
              <w:rPr>
                <w:rFonts w:cstheme="minorHAnsi"/>
                <w:sz w:val="12"/>
                <w:szCs w:val="12"/>
              </w:rPr>
              <w:fldChar w:fldCharType="begin">
                <w:fldData xml:space="preserve">PEVuZE5vdGU+PENpdGU+PEF1dGhvcj5Tb3RpcmlvdTwvQXV0aG9yPjxZZWFyPjIwMTI8L1llYXI+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</w:fldData>
              </w:fldChar>
            </w:r>
            <w:r w:rsidR="00B91839">
              <w:rPr>
                <w:rFonts w:cstheme="minorHAnsi"/>
                <w:sz w:val="12"/>
                <w:szCs w:val="12"/>
              </w:rPr>
              <w:instrText xml:space="preserve"> ADDIN EN.CITE.DATA </w:instrText>
            </w:r>
            <w:r w:rsidR="00B91839">
              <w:rPr>
                <w:rFonts w:cstheme="minorHAnsi"/>
                <w:sz w:val="12"/>
                <w:szCs w:val="12"/>
              </w:rPr>
            </w:r>
            <w:r w:rsidR="00B91839">
              <w:rPr>
                <w:rFonts w:cstheme="minorHAnsi"/>
                <w:sz w:val="12"/>
                <w:szCs w:val="12"/>
              </w:rPr>
              <w:fldChar w:fldCharType="end"/>
            </w:r>
            <w:r>
              <w:rPr>
                <w:rFonts w:cstheme="minorHAnsi"/>
                <w:sz w:val="12"/>
                <w:szCs w:val="12"/>
              </w:rPr>
            </w:r>
            <w:r>
              <w:rPr>
                <w:rFonts w:cstheme="minorHAnsi"/>
                <w:sz w:val="12"/>
                <w:szCs w:val="12"/>
              </w:rPr>
              <w:fldChar w:fldCharType="separate"/>
            </w:r>
            <w:r w:rsidR="00B91839" w:rsidRPr="00B91839">
              <w:rPr>
                <w:rFonts w:cstheme="minorHAnsi"/>
                <w:noProof/>
                <w:sz w:val="12"/>
                <w:szCs w:val="12"/>
                <w:vertAlign w:val="superscript"/>
              </w:rPr>
              <w:t>22</w:t>
            </w:r>
            <w:r>
              <w:rPr>
                <w:rFonts w:cstheme="minorHAnsi"/>
                <w:sz w:val="12"/>
                <w:szCs w:val="12"/>
              </w:rPr>
              <w:fldChar w:fldCharType="end"/>
            </w:r>
            <w:bookmarkEnd w:id="11"/>
            <w:r w:rsidR="004923E3" w:rsidRPr="004923E3">
              <w:rPr>
                <w:rFonts w:asciiTheme="minorHAnsi" w:hAnsiTheme="minorHAnsi" w:cstheme="minorHAnsi"/>
                <w:color w:val="1C1D1E"/>
                <w:sz w:val="12"/>
                <w:vertAlign w:val="superscript"/>
                <w:lang w:val="en"/>
              </w:rPr>
              <w:t>††</w:t>
            </w:r>
          </w:p>
        </w:tc>
      </w:tr>
      <w:tr w:rsidR="00CB177E" w14:paraId="1FACE298" w14:textId="71F93B7C" w:rsidTr="00CB177E">
        <w:tc>
          <w:tcPr>
            <w:tcW w:w="1276" w:type="dxa"/>
            <w:tcBorders>
              <w:top w:val="single" w:sz="4" w:space="0" w:color="000000"/>
              <w:left w:val="nil"/>
              <w:bottom w:val="single" w:sz="4" w:space="0" w:color="000000"/>
              <w:right w:val="nil"/>
            </w:tcBorders>
            <w:shd w:val="clear" w:color="auto" w:fill="auto"/>
          </w:tcPr>
          <w:p w14:paraId="000000DD" w14:textId="2C7BB9B8" w:rsidR="00CB177E" w:rsidRDefault="00CB177E" w:rsidP="00CB177E">
            <w:pPr>
              <w:rPr>
                <w:sz w:val="12"/>
                <w:szCs w:val="12"/>
              </w:rPr>
            </w:pPr>
            <w:r w:rsidRPr="00436EB1">
              <w:rPr>
                <w:rFonts w:cstheme="minorHAnsi"/>
                <w:sz w:val="12"/>
                <w:szCs w:val="12"/>
                <w:shd w:val="clear" w:color="auto" w:fill="FFFFFF"/>
              </w:rPr>
              <w:t>Superparamagnetic iron oxide (SPIO) (EGFP-targeted and</w:t>
            </w:r>
            <w:r>
              <w:rPr>
                <w:rFonts w:cstheme="minorHAnsi"/>
                <w:sz w:val="12"/>
                <w:szCs w:val="12"/>
                <w:shd w:val="clear" w:color="auto" w:fill="FFFFFF"/>
              </w:rPr>
              <w:t xml:space="preserve"> non-targeted</w:t>
            </w:r>
          </w:p>
        </w:tc>
        <w:tc>
          <w:tcPr>
            <w:tcW w:w="1134" w:type="dxa"/>
            <w:tcBorders>
              <w:top w:val="single" w:sz="4" w:space="0" w:color="000000"/>
              <w:left w:val="nil"/>
              <w:bottom w:val="single" w:sz="4" w:space="0" w:color="000000"/>
              <w:right w:val="nil"/>
            </w:tcBorders>
          </w:tcPr>
          <w:p w14:paraId="000000DE" w14:textId="77777777" w:rsidR="00CB177E" w:rsidRDefault="00CB177E" w:rsidP="00CB177E">
            <w:pPr>
              <w:ind w:right="-68"/>
              <w:rPr>
                <w:sz w:val="12"/>
                <w:szCs w:val="12"/>
              </w:rPr>
            </w:pPr>
            <w:r>
              <w:rPr>
                <w:sz w:val="12"/>
                <w:szCs w:val="12"/>
              </w:rPr>
              <w:t>-</w:t>
            </w:r>
          </w:p>
        </w:tc>
        <w:tc>
          <w:tcPr>
            <w:tcW w:w="1701" w:type="dxa"/>
            <w:tcBorders>
              <w:top w:val="single" w:sz="4" w:space="0" w:color="000000"/>
              <w:left w:val="nil"/>
              <w:bottom w:val="single" w:sz="4" w:space="0" w:color="000000"/>
              <w:right w:val="nil"/>
            </w:tcBorders>
          </w:tcPr>
          <w:p w14:paraId="000000E0" w14:textId="77777777" w:rsidR="00CB177E" w:rsidRDefault="00CB177E" w:rsidP="00CB177E">
            <w:pPr>
              <w:rPr>
                <w:sz w:val="12"/>
                <w:szCs w:val="12"/>
              </w:rPr>
            </w:pPr>
            <w:r>
              <w:rPr>
                <w:sz w:val="12"/>
                <w:szCs w:val="12"/>
                <w:highlight w:val="white"/>
              </w:rPr>
              <w:t>1.1 ± 0.1 µm (MMAD, GSD 1.9 ± 0.1)</w:t>
            </w:r>
          </w:p>
        </w:tc>
        <w:tc>
          <w:tcPr>
            <w:tcW w:w="1417" w:type="dxa"/>
            <w:tcBorders>
              <w:top w:val="single" w:sz="4" w:space="0" w:color="000000"/>
              <w:left w:val="nil"/>
              <w:bottom w:val="single" w:sz="4" w:space="0" w:color="000000"/>
              <w:right w:val="nil"/>
            </w:tcBorders>
          </w:tcPr>
          <w:p w14:paraId="000000E1" w14:textId="77777777" w:rsidR="00CB177E" w:rsidRDefault="00CB177E" w:rsidP="00CB177E">
            <w:pPr>
              <w:rPr>
                <w:sz w:val="12"/>
                <w:szCs w:val="12"/>
              </w:rPr>
            </w:pPr>
            <w:r>
              <w:rPr>
                <w:sz w:val="12"/>
                <w:szCs w:val="12"/>
              </w:rPr>
              <w:t>- × 30 min</w:t>
            </w:r>
          </w:p>
        </w:tc>
        <w:tc>
          <w:tcPr>
            <w:tcW w:w="850" w:type="dxa"/>
            <w:tcBorders>
              <w:top w:val="single" w:sz="4" w:space="0" w:color="000000"/>
              <w:left w:val="nil"/>
              <w:bottom w:val="single" w:sz="4" w:space="0" w:color="000000"/>
              <w:right w:val="nil"/>
            </w:tcBorders>
          </w:tcPr>
          <w:p w14:paraId="000000E2" w14:textId="77777777" w:rsidR="00CB177E" w:rsidRDefault="00CB177E" w:rsidP="00CB177E">
            <w:pPr>
              <w:rPr>
                <w:sz w:val="12"/>
                <w:szCs w:val="12"/>
              </w:rPr>
            </w:pPr>
            <w:r>
              <w:rPr>
                <w:sz w:val="12"/>
                <w:szCs w:val="12"/>
                <w:highlight w:val="white"/>
              </w:rPr>
              <w:t>Fox Chase SCID</w:t>
            </w:r>
            <w:r>
              <w:rPr>
                <w:sz w:val="12"/>
                <w:szCs w:val="12"/>
                <w:highlight w:val="white"/>
                <w:vertAlign w:val="superscript"/>
              </w:rPr>
              <w:t>®</w:t>
            </w:r>
            <w:r>
              <w:rPr>
                <w:sz w:val="12"/>
                <w:szCs w:val="12"/>
                <w:highlight w:val="white"/>
              </w:rPr>
              <w:t> Beige mice in orthotopic lung tumor model</w:t>
            </w:r>
          </w:p>
        </w:tc>
        <w:tc>
          <w:tcPr>
            <w:tcW w:w="852" w:type="dxa"/>
            <w:tcBorders>
              <w:top w:val="single" w:sz="4" w:space="0" w:color="000000"/>
              <w:left w:val="nil"/>
              <w:bottom w:val="single" w:sz="4" w:space="0" w:color="000000"/>
              <w:right w:val="nil"/>
            </w:tcBorders>
          </w:tcPr>
          <w:p w14:paraId="000000E3" w14:textId="77777777" w:rsidR="00CB177E" w:rsidRDefault="00CB177E" w:rsidP="00CB177E">
            <w:pPr>
              <w:rPr>
                <w:sz w:val="12"/>
                <w:szCs w:val="12"/>
              </w:rPr>
            </w:pPr>
            <w:r>
              <w:rPr>
                <w:sz w:val="12"/>
                <w:szCs w:val="12"/>
              </w:rPr>
              <w:t xml:space="preserve">1 h, 1 </w:t>
            </w:r>
            <w:proofErr w:type="spellStart"/>
            <w:r>
              <w:rPr>
                <w:sz w:val="12"/>
                <w:szCs w:val="12"/>
              </w:rPr>
              <w:t>wk</w:t>
            </w:r>
            <w:proofErr w:type="spellEnd"/>
            <w:r>
              <w:rPr>
                <w:sz w:val="12"/>
                <w:szCs w:val="12"/>
              </w:rPr>
              <w:t xml:space="preserve"> post</w:t>
            </w:r>
          </w:p>
        </w:tc>
        <w:tc>
          <w:tcPr>
            <w:tcW w:w="5670" w:type="dxa"/>
            <w:tcBorders>
              <w:top w:val="single" w:sz="4" w:space="0" w:color="000000"/>
              <w:left w:val="nil"/>
              <w:bottom w:val="single" w:sz="4" w:space="0" w:color="000000"/>
              <w:right w:val="nil"/>
            </w:tcBorders>
          </w:tcPr>
          <w:p w14:paraId="000000E4" w14:textId="77777777" w:rsidR="00CB177E" w:rsidRDefault="00CB177E" w:rsidP="00CB177E">
            <w:pPr>
              <w:rPr>
                <w:sz w:val="12"/>
                <w:szCs w:val="12"/>
              </w:rPr>
            </w:pPr>
            <w:r>
              <w:rPr>
                <w:sz w:val="12"/>
                <w:szCs w:val="12"/>
                <w:highlight w:val="white"/>
              </w:rPr>
              <w:t>Inhalation resulted in better intra-tumoral distribution compared to instillation, where most of the instilled dose resided near the major airways, with almost no particles reaching the periphery. EGFR targeting enhances tumor retention of SPIO nanoparticles while minimizing systemic exposure. Magnetic hyperthermia using targeted SPIO nanoparticles resulted in a significant inhibition of </w:t>
            </w:r>
            <w:r>
              <w:rPr>
                <w:i/>
                <w:sz w:val="12"/>
                <w:szCs w:val="12"/>
                <w:highlight w:val="white"/>
              </w:rPr>
              <w:t>in vivo</w:t>
            </w:r>
            <w:r>
              <w:rPr>
                <w:sz w:val="12"/>
                <w:szCs w:val="12"/>
                <w:highlight w:val="white"/>
              </w:rPr>
              <w:t> tumor growth. </w:t>
            </w:r>
          </w:p>
        </w:tc>
        <w:tc>
          <w:tcPr>
            <w:tcW w:w="992" w:type="dxa"/>
            <w:tcBorders>
              <w:top w:val="single" w:sz="4" w:space="0" w:color="000000"/>
              <w:left w:val="nil"/>
              <w:bottom w:val="single" w:sz="4" w:space="0" w:color="000000"/>
              <w:right w:val="nil"/>
            </w:tcBorders>
          </w:tcPr>
          <w:p w14:paraId="016C071A" w14:textId="5C6E7F7D" w:rsidR="00CB177E" w:rsidRDefault="00CB177E" w:rsidP="00CB177E">
            <w:pPr>
              <w:rPr>
                <w:sz w:val="12"/>
                <w:szCs w:val="12"/>
                <w:highlight w:val="white"/>
              </w:rPr>
            </w:pPr>
            <w:r>
              <w:rPr>
                <w:rFonts w:cstheme="minorHAnsi"/>
                <w:sz w:val="12"/>
                <w:szCs w:val="12"/>
              </w:rPr>
              <w:fldChar w:fldCharType="begin">
                <w:fldData xml:space="preserve">PEVuZE5vdGU+PENpdGU+PEF1dGhvcj5TYWRodWtoYTwvQXV0aG9yPjxZZWFyPjIwMTM8L1llYXI+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</w:fldData>
              </w:fldChar>
            </w:r>
            <w:r w:rsidR="00B91839">
              <w:rPr>
                <w:rFonts w:cstheme="minorHAnsi"/>
                <w:sz w:val="12"/>
                <w:szCs w:val="12"/>
              </w:rPr>
              <w:instrText xml:space="preserve"> ADDIN EN.CITE </w:instrText>
            </w:r>
            <w:r w:rsidR="00B91839">
              <w:rPr>
                <w:rFonts w:cstheme="minorHAnsi"/>
                <w:sz w:val="12"/>
                <w:szCs w:val="12"/>
              </w:rPr>
              <w:fldChar w:fldCharType="begin">
                <w:fldData xml:space="preserve">PEVuZE5vdGU+PENpdGU+PEF1dGhvcj5TYWRodWtoYTwvQXV0aG9yPjxZZWFyPjIwMTM8L1llYXI+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</w:fldData>
              </w:fldChar>
            </w:r>
            <w:r w:rsidR="00B91839">
              <w:rPr>
                <w:rFonts w:cstheme="minorHAnsi"/>
                <w:sz w:val="12"/>
                <w:szCs w:val="12"/>
              </w:rPr>
              <w:instrText xml:space="preserve"> ADDIN EN.CITE.DATA </w:instrText>
            </w:r>
            <w:r w:rsidR="00B91839">
              <w:rPr>
                <w:rFonts w:cstheme="minorHAnsi"/>
                <w:sz w:val="12"/>
                <w:szCs w:val="12"/>
              </w:rPr>
            </w:r>
            <w:r w:rsidR="00B91839">
              <w:rPr>
                <w:rFonts w:cstheme="minorHAnsi"/>
                <w:sz w:val="12"/>
                <w:szCs w:val="12"/>
              </w:rPr>
              <w:fldChar w:fldCharType="end"/>
            </w:r>
            <w:r>
              <w:rPr>
                <w:rFonts w:cstheme="minorHAnsi"/>
                <w:sz w:val="12"/>
                <w:szCs w:val="12"/>
              </w:rPr>
            </w:r>
            <w:r>
              <w:rPr>
                <w:rFonts w:cstheme="minorHAnsi"/>
                <w:sz w:val="12"/>
                <w:szCs w:val="12"/>
              </w:rPr>
              <w:fldChar w:fldCharType="separate"/>
            </w:r>
            <w:r w:rsidR="00B91839" w:rsidRPr="00B91839">
              <w:rPr>
                <w:rFonts w:cstheme="minorHAnsi"/>
                <w:noProof/>
                <w:sz w:val="12"/>
                <w:szCs w:val="12"/>
                <w:vertAlign w:val="superscript"/>
              </w:rPr>
              <w:t>23</w:t>
            </w:r>
            <w:r>
              <w:rPr>
                <w:rFonts w:cstheme="minorHAnsi"/>
                <w:sz w:val="12"/>
                <w:szCs w:val="12"/>
              </w:rPr>
              <w:fldChar w:fldCharType="end"/>
            </w:r>
            <w:r w:rsidR="004923E3" w:rsidRPr="004923E3">
              <w:rPr>
                <w:rFonts w:asciiTheme="minorHAnsi" w:hAnsiTheme="minorHAnsi" w:cstheme="minorHAnsi"/>
                <w:color w:val="1C1D1E"/>
                <w:sz w:val="12"/>
                <w:vertAlign w:val="superscript"/>
                <w:lang w:val="en"/>
              </w:rPr>
              <w:t>†</w:t>
            </w:r>
          </w:p>
        </w:tc>
      </w:tr>
      <w:tr w:rsidR="00CB177E" w14:paraId="49D1BBE4" w14:textId="28591816" w:rsidTr="00CB177E">
        <w:tc>
          <w:tcPr>
            <w:tcW w:w="1276" w:type="dxa"/>
            <w:tcBorders>
              <w:top w:val="single" w:sz="4" w:space="0" w:color="000000"/>
              <w:left w:val="nil"/>
              <w:bottom w:val="single" w:sz="4" w:space="0" w:color="000000"/>
              <w:right w:val="nil"/>
            </w:tcBorders>
            <w:shd w:val="clear" w:color="auto" w:fill="auto"/>
          </w:tcPr>
          <w:p w14:paraId="3125342A" w14:textId="51408035" w:rsidR="00CB177E" w:rsidRDefault="00CB177E" w:rsidP="00CB177E">
            <w:pPr>
              <w:rPr>
                <w:sz w:val="12"/>
                <w:szCs w:val="12"/>
                <w:highlight w:val="white"/>
              </w:rPr>
            </w:pPr>
            <w:r w:rsidRPr="008E599D">
              <w:rPr>
                <w:rFonts w:cstheme="minorHAnsi"/>
                <w:sz w:val="12"/>
                <w:szCs w:val="12"/>
              </w:rPr>
              <w:t>Fe</w:t>
            </w:r>
            <w:r w:rsidRPr="008E599D">
              <w:rPr>
                <w:rFonts w:cstheme="minorHAnsi"/>
                <w:sz w:val="12"/>
                <w:szCs w:val="12"/>
                <w:vertAlign w:val="subscript"/>
              </w:rPr>
              <w:t>3</w:t>
            </w:r>
            <w:r w:rsidRPr="008E599D">
              <w:rPr>
                <w:rFonts w:cstheme="minorHAnsi"/>
                <w:sz w:val="12"/>
                <w:szCs w:val="12"/>
              </w:rPr>
              <w:t>O</w:t>
            </w:r>
            <w:r w:rsidRPr="008E599D">
              <w:rPr>
                <w:rFonts w:cstheme="minorHAnsi"/>
                <w:sz w:val="12"/>
                <w:szCs w:val="12"/>
                <w:vertAlign w:val="subscript"/>
              </w:rPr>
              <w:t>4</w:t>
            </w:r>
          </w:p>
        </w:tc>
        <w:tc>
          <w:tcPr>
            <w:tcW w:w="1134" w:type="dxa"/>
            <w:tcBorders>
              <w:top w:val="single" w:sz="4" w:space="0" w:color="000000"/>
              <w:left w:val="nil"/>
              <w:bottom w:val="single" w:sz="4" w:space="0" w:color="000000"/>
              <w:right w:val="nil"/>
            </w:tcBorders>
          </w:tcPr>
          <w:p w14:paraId="7B4EEB59" w14:textId="32835030" w:rsidR="00CB177E" w:rsidRDefault="00CB177E" w:rsidP="00CB177E">
            <w:pPr>
              <w:ind w:right="-68"/>
              <w:rPr>
                <w:sz w:val="12"/>
                <w:szCs w:val="12"/>
              </w:rPr>
            </w:pPr>
            <w:r w:rsidRPr="008E599D">
              <w:rPr>
                <w:rFonts w:cstheme="minorHAnsi"/>
                <w:sz w:val="12"/>
                <w:szCs w:val="12"/>
                <w:shd w:val="clear" w:color="auto" w:fill="FFFFFF"/>
              </w:rPr>
              <w:t>12.8 nm (SEM), 88.7 m</w:t>
            </w:r>
            <w:r w:rsidRPr="008E599D">
              <w:rPr>
                <w:rFonts w:cstheme="minorHAnsi"/>
                <w:sz w:val="12"/>
                <w:szCs w:val="12"/>
                <w:shd w:val="clear" w:color="auto" w:fill="FFFFFF"/>
                <w:vertAlign w:val="superscript"/>
              </w:rPr>
              <w:t>2/</w:t>
            </w:r>
            <w:r w:rsidRPr="008E599D">
              <w:rPr>
                <w:rFonts w:cstheme="minorHAnsi"/>
                <w:sz w:val="12"/>
                <w:szCs w:val="12"/>
                <w:shd w:val="clear" w:color="auto" w:fill="FFFFFF"/>
              </w:rPr>
              <w:t>g (calculated)</w:t>
            </w:r>
          </w:p>
        </w:tc>
        <w:tc>
          <w:tcPr>
            <w:tcW w:w="1701" w:type="dxa"/>
            <w:tcBorders>
              <w:top w:val="single" w:sz="4" w:space="0" w:color="000000"/>
              <w:left w:val="nil"/>
              <w:bottom w:val="single" w:sz="4" w:space="0" w:color="000000"/>
              <w:right w:val="nil"/>
            </w:tcBorders>
          </w:tcPr>
          <w:p w14:paraId="1DA7A919" w14:textId="72A82098" w:rsidR="00CB177E" w:rsidRDefault="00CB177E" w:rsidP="00CB177E">
            <w:pPr>
              <w:rPr>
                <w:sz w:val="12"/>
                <w:szCs w:val="12"/>
                <w:highlight w:val="white"/>
              </w:rPr>
            </w:pPr>
            <w:r w:rsidRPr="008E599D">
              <w:rPr>
                <w:rFonts w:cstheme="minorHAnsi"/>
                <w:sz w:val="12"/>
                <w:szCs w:val="12"/>
                <w:shd w:val="clear" w:color="auto" w:fill="FFFFFF"/>
              </w:rPr>
              <w:t>68.6 nm (CMD)</w:t>
            </w:r>
          </w:p>
        </w:tc>
        <w:tc>
          <w:tcPr>
            <w:tcW w:w="1417" w:type="dxa"/>
            <w:tcBorders>
              <w:top w:val="single" w:sz="4" w:space="0" w:color="000000"/>
              <w:left w:val="nil"/>
              <w:bottom w:val="single" w:sz="4" w:space="0" w:color="000000"/>
              <w:right w:val="nil"/>
            </w:tcBorders>
          </w:tcPr>
          <w:p w14:paraId="440EEFFC" w14:textId="36F75B49" w:rsidR="00CB177E" w:rsidRDefault="00CB177E" w:rsidP="00CB177E">
            <w:pPr>
              <w:rPr>
                <w:sz w:val="12"/>
                <w:szCs w:val="12"/>
              </w:rPr>
            </w:pPr>
            <w:r w:rsidRPr="008E599D">
              <w:rPr>
                <w:rFonts w:cstheme="minorHAnsi"/>
                <w:sz w:val="12"/>
                <w:szCs w:val="12"/>
                <w:shd w:val="clear" w:color="auto" w:fill="FFFFFF"/>
              </w:rPr>
              <w:t>19.9 mg/m</w:t>
            </w:r>
            <w:r w:rsidRPr="008E599D">
              <w:rPr>
                <w:rFonts w:cstheme="minorHAnsi"/>
                <w:sz w:val="12"/>
                <w:szCs w:val="12"/>
                <w:shd w:val="clear" w:color="auto" w:fill="FFFFFF"/>
                <w:vertAlign w:val="superscript"/>
              </w:rPr>
              <w:t xml:space="preserve">3 </w:t>
            </w:r>
            <w:r w:rsidRPr="008E599D">
              <w:rPr>
                <w:rFonts w:cstheme="minorHAnsi"/>
                <w:sz w:val="12"/>
                <w:szCs w:val="12"/>
              </w:rPr>
              <w:t>× 4 h</w:t>
            </w:r>
          </w:p>
        </w:tc>
        <w:tc>
          <w:tcPr>
            <w:tcW w:w="850" w:type="dxa"/>
            <w:tcBorders>
              <w:top w:val="single" w:sz="4" w:space="0" w:color="000000"/>
              <w:left w:val="nil"/>
              <w:bottom w:val="single" w:sz="4" w:space="0" w:color="000000"/>
              <w:right w:val="nil"/>
            </w:tcBorders>
          </w:tcPr>
          <w:p w14:paraId="0C197077" w14:textId="4A75C0EE" w:rsidR="00CB177E" w:rsidRDefault="00CB177E" w:rsidP="00CB177E">
            <w:pPr>
              <w:rPr>
                <w:sz w:val="12"/>
                <w:szCs w:val="12"/>
                <w:highlight w:val="white"/>
              </w:rPr>
            </w:pPr>
            <w:proofErr w:type="spellStart"/>
            <w:r w:rsidRPr="008E599D">
              <w:rPr>
                <w:rFonts w:cstheme="minorHAnsi"/>
                <w:sz w:val="12"/>
                <w:szCs w:val="12"/>
                <w:shd w:val="clear" w:color="auto" w:fill="FFFFFF"/>
              </w:rPr>
              <w:t>Balb</w:t>
            </w:r>
            <w:proofErr w:type="spellEnd"/>
            <w:r w:rsidRPr="008E599D">
              <w:rPr>
                <w:rFonts w:cstheme="minorHAnsi"/>
                <w:sz w:val="12"/>
                <w:szCs w:val="12"/>
                <w:shd w:val="clear" w:color="auto" w:fill="FFFFFF"/>
              </w:rPr>
              <w:t>/c mice</w:t>
            </w:r>
          </w:p>
        </w:tc>
        <w:tc>
          <w:tcPr>
            <w:tcW w:w="852" w:type="dxa"/>
            <w:tcBorders>
              <w:top w:val="single" w:sz="4" w:space="0" w:color="000000"/>
              <w:left w:val="nil"/>
              <w:bottom w:val="single" w:sz="4" w:space="0" w:color="000000"/>
              <w:right w:val="nil"/>
            </w:tcBorders>
          </w:tcPr>
          <w:p w14:paraId="46FC3782" w14:textId="22775A42" w:rsidR="00CB177E" w:rsidRDefault="00CB177E" w:rsidP="00CB177E">
            <w:pPr>
              <w:rPr>
                <w:sz w:val="12"/>
                <w:szCs w:val="12"/>
              </w:rPr>
            </w:pPr>
            <w:r w:rsidRPr="008E599D">
              <w:rPr>
                <w:rFonts w:cstheme="minorHAnsi"/>
                <w:sz w:val="12"/>
                <w:szCs w:val="12"/>
              </w:rPr>
              <w:t>0, 6, 24, 48, 96, 168 h post</w:t>
            </w:r>
          </w:p>
        </w:tc>
        <w:tc>
          <w:tcPr>
            <w:tcW w:w="5670" w:type="dxa"/>
            <w:tcBorders>
              <w:top w:val="single" w:sz="4" w:space="0" w:color="000000"/>
              <w:left w:val="nil"/>
              <w:bottom w:val="single" w:sz="4" w:space="0" w:color="000000"/>
              <w:right w:val="nil"/>
            </w:tcBorders>
          </w:tcPr>
          <w:p w14:paraId="54EA4B7E" w14:textId="57CE49C0" w:rsidR="00CB177E" w:rsidRDefault="00CB177E" w:rsidP="00CB177E">
            <w:pPr>
              <w:rPr>
                <w:sz w:val="12"/>
                <w:szCs w:val="12"/>
                <w:highlight w:val="white"/>
              </w:rPr>
            </w:pPr>
            <w:r w:rsidRPr="008E599D">
              <w:rPr>
                <w:rFonts w:cstheme="minorHAnsi"/>
                <w:sz w:val="12"/>
                <w:szCs w:val="12"/>
                <w:shd w:val="clear" w:color="auto" w:fill="FFFFFF"/>
              </w:rPr>
              <w:t xml:space="preserve">Target tissue doses of 0.009-0.4 </w:t>
            </w:r>
            <w:proofErr w:type="spellStart"/>
            <w:r w:rsidRPr="008E599D">
              <w:rPr>
                <w:rFonts w:cstheme="minorHAnsi"/>
                <w:sz w:val="12"/>
                <w:szCs w:val="12"/>
                <w:shd w:val="clear" w:color="auto" w:fill="FFFFFF"/>
              </w:rPr>
              <w:t>μg</w:t>
            </w:r>
            <w:proofErr w:type="spellEnd"/>
            <w:r w:rsidRPr="008E599D">
              <w:rPr>
                <w:rFonts w:cstheme="minorHAnsi"/>
                <w:sz w:val="12"/>
                <w:szCs w:val="12"/>
                <w:shd w:val="clear" w:color="auto" w:fill="FFFFFF"/>
              </w:rPr>
              <w:t>/cm</w:t>
            </w:r>
            <w:r w:rsidRPr="008E599D">
              <w:rPr>
                <w:rFonts w:cstheme="minorHAnsi"/>
                <w:sz w:val="12"/>
                <w:szCs w:val="12"/>
                <w:shd w:val="clear" w:color="auto" w:fill="FFFFFF"/>
                <w:vertAlign w:val="superscript"/>
              </w:rPr>
              <w:t>2</w:t>
            </w:r>
            <w:r w:rsidRPr="008E599D">
              <w:rPr>
                <w:rFonts w:cstheme="minorHAnsi"/>
                <w:sz w:val="12"/>
                <w:szCs w:val="12"/>
                <w:shd w:val="clear" w:color="auto" w:fill="FFFFFF"/>
              </w:rPr>
              <w:t xml:space="preserve"> in lung led to an inflammatory response in the alveolar region characterized by interstitial inflammation and macrophage infiltration. Estimated in vivo macrophage </w:t>
            </w:r>
            <w:proofErr w:type="spellStart"/>
            <w:r w:rsidRPr="008E599D">
              <w:rPr>
                <w:rStyle w:val="highlight"/>
                <w:rFonts w:cstheme="minorHAnsi"/>
                <w:sz w:val="12"/>
                <w:szCs w:val="12"/>
                <w:shd w:val="clear" w:color="auto" w:fill="FFFFFF"/>
              </w:rPr>
              <w:t>SPIO</w:t>
            </w:r>
            <w:r w:rsidRPr="008E599D">
              <w:rPr>
                <w:rFonts w:cstheme="minorHAnsi"/>
                <w:sz w:val="12"/>
                <w:szCs w:val="12"/>
                <w:shd w:val="clear" w:color="auto" w:fill="FFFFFF"/>
              </w:rPr>
              <w:t>nanoparticle</w:t>
            </w:r>
            <w:proofErr w:type="spellEnd"/>
            <w:r w:rsidRPr="008E599D">
              <w:rPr>
                <w:rFonts w:cstheme="minorHAnsi"/>
                <w:sz w:val="12"/>
                <w:szCs w:val="12"/>
                <w:shd w:val="clear" w:color="auto" w:fill="FFFFFF"/>
              </w:rPr>
              <w:t xml:space="preserve"> doses ranged from 1-100 </w:t>
            </w:r>
            <w:proofErr w:type="spellStart"/>
            <w:r w:rsidRPr="008E599D">
              <w:rPr>
                <w:rFonts w:cstheme="minorHAnsi"/>
                <w:sz w:val="12"/>
                <w:szCs w:val="12"/>
                <w:shd w:val="clear" w:color="auto" w:fill="FFFFFF"/>
              </w:rPr>
              <w:t>pg</w:t>
            </w:r>
            <w:proofErr w:type="spellEnd"/>
            <w:r w:rsidRPr="008E599D">
              <w:rPr>
                <w:rFonts w:cstheme="minorHAnsi"/>
                <w:sz w:val="12"/>
                <w:szCs w:val="12"/>
                <w:shd w:val="clear" w:color="auto" w:fill="FFFFFF"/>
              </w:rPr>
              <w:t xml:space="preserve">/cell, and induction of inflammatory markers was observed in vitro in macrophages at doses of 8-35 </w:t>
            </w:r>
            <w:proofErr w:type="spellStart"/>
            <w:r w:rsidRPr="008E599D">
              <w:rPr>
                <w:rFonts w:cstheme="minorHAnsi"/>
                <w:sz w:val="12"/>
                <w:szCs w:val="12"/>
                <w:shd w:val="clear" w:color="auto" w:fill="FFFFFF"/>
              </w:rPr>
              <w:t>pg</w:t>
            </w:r>
            <w:proofErr w:type="spellEnd"/>
            <w:r w:rsidRPr="008E599D">
              <w:rPr>
                <w:rFonts w:cstheme="minorHAnsi"/>
                <w:sz w:val="12"/>
                <w:szCs w:val="12"/>
                <w:shd w:val="clear" w:color="auto" w:fill="FFFFFF"/>
              </w:rPr>
              <w:t>/cell.</w:t>
            </w:r>
          </w:p>
        </w:tc>
        <w:bookmarkStart w:id="12" w:name="_Hlk50991837"/>
        <w:tc>
          <w:tcPr>
            <w:tcW w:w="992" w:type="dxa"/>
            <w:tcBorders>
              <w:top w:val="single" w:sz="4" w:space="0" w:color="000000"/>
              <w:left w:val="nil"/>
              <w:bottom w:val="single" w:sz="4" w:space="0" w:color="000000"/>
              <w:right w:val="nil"/>
            </w:tcBorders>
          </w:tcPr>
          <w:p w14:paraId="092F92DF" w14:textId="45CD367E" w:rsidR="00CB177E" w:rsidRDefault="00CB177E" w:rsidP="00CB177E">
            <w:pPr>
              <w:rPr>
                <w:rFonts w:cstheme="minorHAnsi"/>
                <w:sz w:val="12"/>
                <w:szCs w:val="12"/>
              </w:rPr>
            </w:pPr>
            <w:r>
              <w:rPr>
                <w:rFonts w:cstheme="minorHAnsi"/>
                <w:sz w:val="12"/>
                <w:szCs w:val="12"/>
              </w:rPr>
              <w:fldChar w:fldCharType="begin">
                <w:fldData xml:space="preserve">PEVuZE5vdGU+PENpdGU+PEF1dGhvcj5UZWVndWFyZGVuPC9BdXRob3I+PFllYXI+MjAxNDwvWWVh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</w:fldData>
              </w:fldChar>
            </w:r>
            <w:r w:rsidR="00B91839">
              <w:rPr>
                <w:rFonts w:cstheme="minorHAnsi"/>
                <w:sz w:val="12"/>
                <w:szCs w:val="12"/>
              </w:rPr>
              <w:instrText xml:space="preserve"> ADDIN EN.CITE </w:instrText>
            </w:r>
            <w:r w:rsidR="00B91839">
              <w:rPr>
                <w:rFonts w:cstheme="minorHAnsi"/>
                <w:sz w:val="12"/>
                <w:szCs w:val="12"/>
              </w:rPr>
              <w:fldChar w:fldCharType="begin">
                <w:fldData xml:space="preserve">PEVuZE5vdGU+PENpdGU+PEF1dGhvcj5UZWVndWFyZGVuPC9BdXRob3I+PFllYXI+MjAxNDwvWWVh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</w:fldData>
              </w:fldChar>
            </w:r>
            <w:r w:rsidR="00B91839">
              <w:rPr>
                <w:rFonts w:cstheme="minorHAnsi"/>
                <w:sz w:val="12"/>
                <w:szCs w:val="12"/>
              </w:rPr>
              <w:instrText xml:space="preserve"> ADDIN EN.CITE.DATA </w:instrText>
            </w:r>
            <w:r w:rsidR="00B91839">
              <w:rPr>
                <w:rFonts w:cstheme="minorHAnsi"/>
                <w:sz w:val="12"/>
                <w:szCs w:val="12"/>
              </w:rPr>
            </w:r>
            <w:r w:rsidR="00B91839">
              <w:rPr>
                <w:rFonts w:cstheme="minorHAnsi"/>
                <w:sz w:val="12"/>
                <w:szCs w:val="12"/>
              </w:rPr>
              <w:fldChar w:fldCharType="end"/>
            </w:r>
            <w:r>
              <w:rPr>
                <w:rFonts w:cstheme="minorHAnsi"/>
                <w:sz w:val="12"/>
                <w:szCs w:val="12"/>
              </w:rPr>
            </w:r>
            <w:r>
              <w:rPr>
                <w:rFonts w:cstheme="minorHAnsi"/>
                <w:sz w:val="12"/>
                <w:szCs w:val="12"/>
              </w:rPr>
              <w:fldChar w:fldCharType="separate"/>
            </w:r>
            <w:r w:rsidR="00B91839" w:rsidRPr="00B91839">
              <w:rPr>
                <w:rFonts w:cstheme="minorHAnsi"/>
                <w:noProof/>
                <w:sz w:val="12"/>
                <w:szCs w:val="12"/>
                <w:vertAlign w:val="superscript"/>
              </w:rPr>
              <w:t>24</w:t>
            </w:r>
            <w:r>
              <w:rPr>
                <w:rFonts w:cstheme="minorHAnsi"/>
                <w:sz w:val="12"/>
                <w:szCs w:val="12"/>
              </w:rPr>
              <w:fldChar w:fldCharType="end"/>
            </w:r>
            <w:bookmarkEnd w:id="12"/>
            <w:r w:rsidR="004923E3" w:rsidRPr="004923E3">
              <w:rPr>
                <w:rFonts w:asciiTheme="minorHAnsi" w:hAnsiTheme="minorHAnsi" w:cstheme="minorHAnsi"/>
                <w:color w:val="1C1D1E"/>
                <w:sz w:val="12"/>
                <w:vertAlign w:val="superscript"/>
                <w:lang w:val="en"/>
              </w:rPr>
              <w:t>†</w:t>
            </w:r>
            <w:r>
              <w:rPr>
                <w:rFonts w:cstheme="minorHAnsi"/>
                <w:sz w:val="12"/>
                <w:szCs w:val="12"/>
              </w:rPr>
              <w:t xml:space="preserve"> </w:t>
            </w:r>
          </w:p>
          <w:p w14:paraId="7CFDBAD6" w14:textId="77777777" w:rsidR="00CB177E" w:rsidRPr="008E599D" w:rsidRDefault="00CB177E" w:rsidP="00CB177E">
            <w:pPr>
              <w:rPr>
                <w:rFonts w:cstheme="minorHAnsi"/>
                <w:sz w:val="12"/>
                <w:szCs w:val="12"/>
                <w:shd w:val="clear" w:color="auto" w:fill="FFFFFF"/>
              </w:rPr>
            </w:pPr>
          </w:p>
        </w:tc>
      </w:tr>
      <w:tr w:rsidR="00CB177E" w14:paraId="467DB3F1" w14:textId="2CF5ADF3" w:rsidTr="00CB177E">
        <w:tc>
          <w:tcPr>
            <w:tcW w:w="1276" w:type="dxa"/>
            <w:tcBorders>
              <w:top w:val="single" w:sz="4" w:space="0" w:color="000000"/>
              <w:left w:val="nil"/>
              <w:bottom w:val="single" w:sz="4" w:space="0" w:color="000000"/>
              <w:right w:val="nil"/>
            </w:tcBorders>
            <w:shd w:val="clear" w:color="auto" w:fill="auto"/>
          </w:tcPr>
          <w:p w14:paraId="000000E6" w14:textId="3E648BAD" w:rsidR="00CB177E" w:rsidRDefault="00CB177E" w:rsidP="00CB177E">
            <w:pPr>
              <w:rPr>
                <w:sz w:val="12"/>
                <w:szCs w:val="12"/>
              </w:rPr>
            </w:pPr>
            <w:r w:rsidRPr="008E599D">
              <w:rPr>
                <w:rFonts w:cstheme="minorHAnsi"/>
                <w:sz w:val="12"/>
                <w:szCs w:val="12"/>
              </w:rPr>
              <w:t>Fine Pigment Red 101 (Fe2O3, hematite)</w:t>
            </w:r>
          </w:p>
        </w:tc>
        <w:tc>
          <w:tcPr>
            <w:tcW w:w="1134" w:type="dxa"/>
            <w:tcBorders>
              <w:top w:val="single" w:sz="4" w:space="0" w:color="000000"/>
              <w:left w:val="nil"/>
              <w:bottom w:val="single" w:sz="4" w:space="0" w:color="000000"/>
              <w:right w:val="nil"/>
            </w:tcBorders>
          </w:tcPr>
          <w:p w14:paraId="000000E7" w14:textId="27B83106" w:rsidR="00CB177E" w:rsidRDefault="00CB177E" w:rsidP="00CB177E">
            <w:pPr>
              <w:ind w:right="-68"/>
              <w:rPr>
                <w:sz w:val="12"/>
                <w:szCs w:val="12"/>
              </w:rPr>
            </w:pPr>
            <w:r w:rsidRPr="008E599D">
              <w:rPr>
                <w:rFonts w:cstheme="minorHAnsi"/>
                <w:sz w:val="12"/>
                <w:szCs w:val="12"/>
                <w:shd w:val="clear" w:color="auto" w:fill="FFFFFF"/>
              </w:rPr>
              <w:t>15-300 nm, 4-21 nm (TEM)</w:t>
            </w:r>
          </w:p>
        </w:tc>
        <w:tc>
          <w:tcPr>
            <w:tcW w:w="1701" w:type="dxa"/>
            <w:tcBorders>
              <w:top w:val="single" w:sz="4" w:space="0" w:color="000000"/>
              <w:left w:val="nil"/>
              <w:bottom w:val="single" w:sz="4" w:space="0" w:color="000000"/>
              <w:right w:val="nil"/>
            </w:tcBorders>
          </w:tcPr>
          <w:p w14:paraId="000000E9" w14:textId="30C5B39D" w:rsidR="00CB177E" w:rsidRDefault="00CB177E" w:rsidP="00CB177E">
            <w:pPr>
              <w:rPr>
                <w:sz w:val="12"/>
                <w:szCs w:val="12"/>
              </w:rPr>
            </w:pPr>
            <w:r w:rsidRPr="008E599D">
              <w:rPr>
                <w:rFonts w:cstheme="minorHAnsi"/>
                <w:sz w:val="12"/>
                <w:szCs w:val="12"/>
                <w:shd w:val="clear" w:color="auto" w:fill="FFFFFF"/>
              </w:rPr>
              <w:t xml:space="preserve">1.1/0.6 µm (MMAD, GSD 2.5/3.2), 0.362 µm (CMD) </w:t>
            </w:r>
          </w:p>
        </w:tc>
        <w:tc>
          <w:tcPr>
            <w:tcW w:w="1417" w:type="dxa"/>
            <w:tcBorders>
              <w:top w:val="single" w:sz="4" w:space="0" w:color="000000"/>
              <w:left w:val="nil"/>
              <w:bottom w:val="single" w:sz="4" w:space="0" w:color="000000"/>
              <w:right w:val="nil"/>
            </w:tcBorders>
          </w:tcPr>
          <w:p w14:paraId="000000EA" w14:textId="2BE04438" w:rsidR="00CB177E" w:rsidRDefault="00CB177E" w:rsidP="00CB177E">
            <w:pPr>
              <w:rPr>
                <w:sz w:val="12"/>
                <w:szCs w:val="12"/>
              </w:rPr>
            </w:pPr>
            <w:r w:rsidRPr="008E599D">
              <w:rPr>
                <w:rFonts w:cstheme="minorHAnsi"/>
                <w:sz w:val="12"/>
                <w:szCs w:val="12"/>
                <w:shd w:val="clear" w:color="auto" w:fill="FFFFFF"/>
              </w:rPr>
              <w:t>29.86 ± 2.77 mg/m3 X 6 h/d X 5d</w:t>
            </w:r>
          </w:p>
        </w:tc>
        <w:tc>
          <w:tcPr>
            <w:tcW w:w="850" w:type="dxa"/>
            <w:tcBorders>
              <w:top w:val="single" w:sz="4" w:space="0" w:color="000000"/>
              <w:left w:val="nil"/>
              <w:bottom w:val="single" w:sz="4" w:space="0" w:color="000000"/>
              <w:right w:val="nil"/>
            </w:tcBorders>
          </w:tcPr>
          <w:p w14:paraId="000000EB" w14:textId="59461262" w:rsidR="00CB177E" w:rsidRDefault="00CB177E" w:rsidP="00CB177E">
            <w:pPr>
              <w:rPr>
                <w:sz w:val="12"/>
                <w:szCs w:val="12"/>
              </w:rPr>
            </w:pPr>
            <w:r w:rsidRPr="008E599D">
              <w:rPr>
                <w:rFonts w:cstheme="minorHAnsi"/>
                <w:sz w:val="12"/>
                <w:szCs w:val="12"/>
                <w:shd w:val="clear" w:color="auto" w:fill="FFFFFF"/>
              </w:rPr>
              <w:t xml:space="preserve">Wistar (strain </w:t>
            </w:r>
            <w:proofErr w:type="spellStart"/>
            <w:proofErr w:type="gramStart"/>
            <w:r w:rsidRPr="008E599D">
              <w:rPr>
                <w:rFonts w:cstheme="minorHAnsi"/>
                <w:sz w:val="12"/>
                <w:szCs w:val="12"/>
                <w:shd w:val="clear" w:color="auto" w:fill="FFFFFF"/>
              </w:rPr>
              <w:t>Crl:WI</w:t>
            </w:r>
            <w:proofErr w:type="spellEnd"/>
            <w:proofErr w:type="gramEnd"/>
            <w:r w:rsidRPr="008E599D">
              <w:rPr>
                <w:rFonts w:cstheme="minorHAnsi"/>
                <w:sz w:val="12"/>
                <w:szCs w:val="12"/>
                <w:shd w:val="clear" w:color="auto" w:fill="FFFFFF"/>
              </w:rPr>
              <w:t xml:space="preserve"> (Han)) rats</w:t>
            </w:r>
          </w:p>
        </w:tc>
        <w:tc>
          <w:tcPr>
            <w:tcW w:w="852" w:type="dxa"/>
            <w:tcBorders>
              <w:top w:val="single" w:sz="4" w:space="0" w:color="000000"/>
              <w:left w:val="nil"/>
              <w:bottom w:val="single" w:sz="4" w:space="0" w:color="000000"/>
              <w:right w:val="nil"/>
            </w:tcBorders>
          </w:tcPr>
          <w:p w14:paraId="000000EC" w14:textId="4F887C45" w:rsidR="00CB177E" w:rsidRDefault="00CB177E" w:rsidP="00CB177E">
            <w:pPr>
              <w:rPr>
                <w:sz w:val="12"/>
                <w:szCs w:val="12"/>
              </w:rPr>
            </w:pPr>
            <w:r w:rsidRPr="008E599D">
              <w:rPr>
                <w:rFonts w:cstheme="minorHAnsi"/>
                <w:sz w:val="12"/>
                <w:szCs w:val="12"/>
                <w:shd w:val="clear" w:color="auto" w:fill="FFFFFF"/>
              </w:rPr>
              <w:t>0 and 21 d (histopathological examinations. 3 and 24 d post (BAL toxicity)</w:t>
            </w:r>
          </w:p>
        </w:tc>
        <w:tc>
          <w:tcPr>
            <w:tcW w:w="5670" w:type="dxa"/>
            <w:tcBorders>
              <w:top w:val="single" w:sz="4" w:space="0" w:color="000000"/>
              <w:left w:val="nil"/>
              <w:bottom w:val="single" w:sz="4" w:space="0" w:color="000000"/>
              <w:right w:val="nil"/>
            </w:tcBorders>
          </w:tcPr>
          <w:p w14:paraId="000000ED" w14:textId="1CDBE8AE" w:rsidR="00CB177E" w:rsidRDefault="00CB177E" w:rsidP="00CB177E">
            <w:pPr>
              <w:rPr>
                <w:sz w:val="12"/>
                <w:szCs w:val="12"/>
                <w:highlight w:val="white"/>
              </w:rPr>
            </w:pPr>
            <w:r w:rsidRPr="008E599D">
              <w:rPr>
                <w:rFonts w:cstheme="minorHAnsi"/>
                <w:sz w:val="12"/>
                <w:szCs w:val="12"/>
                <w:shd w:val="clear" w:color="auto" w:fill="FFFFFF"/>
              </w:rPr>
              <w:t>Pigment deposition and pigment phagocytosis were observed after exposure to Pigment Red 101. Both pigments were tolerated well and caused only marginal effects in BALF or no effects at all. Only minor effects were seen on the lung by microscopic examination. There was no evidence of systemic inflammation based on acute-phase protein levels in blood.</w:t>
            </w:r>
          </w:p>
        </w:tc>
        <w:bookmarkStart w:id="13" w:name="_Hlk50989996"/>
        <w:tc>
          <w:tcPr>
            <w:tcW w:w="992" w:type="dxa"/>
            <w:tcBorders>
              <w:top w:val="single" w:sz="4" w:space="0" w:color="000000"/>
              <w:left w:val="nil"/>
              <w:bottom w:val="single" w:sz="4" w:space="0" w:color="000000"/>
              <w:right w:val="nil"/>
            </w:tcBorders>
          </w:tcPr>
          <w:p w14:paraId="681F0B6E" w14:textId="41A77B74" w:rsidR="00CB177E" w:rsidRPr="008E599D" w:rsidRDefault="00CB177E" w:rsidP="00CB177E">
            <w:pPr>
              <w:rPr>
                <w:rFonts w:cstheme="minorHAnsi"/>
                <w:sz w:val="12"/>
                <w:szCs w:val="12"/>
                <w:shd w:val="clear" w:color="auto" w:fill="FFFFFF"/>
              </w:rPr>
            </w:pPr>
            <w:r>
              <w:rPr>
                <w:rFonts w:cstheme="minorHAnsi"/>
                <w:sz w:val="12"/>
                <w:szCs w:val="12"/>
              </w:rPr>
              <w:fldChar w:fldCharType="begin">
                <w:fldData xml:space="preserve">PEVuZE5vdGU+PENpdGU+PEF1dGhvcj5Ib2ZtYW5uPC9BdXRob3I+PFllYXI+MjAxNjwvWWVhcj48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</w:fldData>
              </w:fldChar>
            </w:r>
            <w:r w:rsidR="00B91839">
              <w:rPr>
                <w:rFonts w:cstheme="minorHAnsi"/>
                <w:sz w:val="12"/>
                <w:szCs w:val="12"/>
              </w:rPr>
              <w:instrText xml:space="preserve"> ADDIN EN.CITE </w:instrText>
            </w:r>
            <w:r w:rsidR="00B91839">
              <w:rPr>
                <w:rFonts w:cstheme="minorHAnsi"/>
                <w:sz w:val="12"/>
                <w:szCs w:val="12"/>
              </w:rPr>
              <w:fldChar w:fldCharType="begin">
                <w:fldData xml:space="preserve">PEVuZE5vdGU+PENpdGU+PEF1dGhvcj5Ib2ZtYW5uPC9BdXRob3I+PFllYXI+MjAxNjwvWWVhcj48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</w:fldData>
              </w:fldChar>
            </w:r>
            <w:r w:rsidR="00B91839">
              <w:rPr>
                <w:rFonts w:cstheme="minorHAnsi"/>
                <w:sz w:val="12"/>
                <w:szCs w:val="12"/>
              </w:rPr>
              <w:instrText xml:space="preserve"> ADDIN EN.CITE.DATA </w:instrText>
            </w:r>
            <w:r w:rsidR="00B91839">
              <w:rPr>
                <w:rFonts w:cstheme="minorHAnsi"/>
                <w:sz w:val="12"/>
                <w:szCs w:val="12"/>
              </w:rPr>
            </w:r>
            <w:r w:rsidR="00B91839">
              <w:rPr>
                <w:rFonts w:cstheme="minorHAnsi"/>
                <w:sz w:val="12"/>
                <w:szCs w:val="12"/>
              </w:rPr>
              <w:fldChar w:fldCharType="end"/>
            </w:r>
            <w:r>
              <w:rPr>
                <w:rFonts w:cstheme="minorHAnsi"/>
                <w:sz w:val="12"/>
                <w:szCs w:val="12"/>
              </w:rPr>
            </w:r>
            <w:r>
              <w:rPr>
                <w:rFonts w:cstheme="minorHAnsi"/>
                <w:sz w:val="12"/>
                <w:szCs w:val="12"/>
              </w:rPr>
              <w:fldChar w:fldCharType="separate"/>
            </w:r>
            <w:r w:rsidR="00B91839" w:rsidRPr="00B91839">
              <w:rPr>
                <w:rFonts w:cstheme="minorHAnsi"/>
                <w:noProof/>
                <w:sz w:val="12"/>
                <w:szCs w:val="12"/>
                <w:vertAlign w:val="superscript"/>
              </w:rPr>
              <w:t>25</w:t>
            </w:r>
            <w:r>
              <w:rPr>
                <w:rFonts w:cstheme="minorHAnsi"/>
                <w:sz w:val="12"/>
                <w:szCs w:val="12"/>
              </w:rPr>
              <w:fldChar w:fldCharType="end"/>
            </w:r>
            <w:bookmarkEnd w:id="13"/>
            <w:r w:rsidR="004923E3" w:rsidRPr="004923E3">
              <w:rPr>
                <w:rFonts w:asciiTheme="minorHAnsi" w:hAnsiTheme="minorHAnsi" w:cstheme="minorHAnsi"/>
                <w:color w:val="1C1D1E"/>
                <w:sz w:val="12"/>
                <w:vertAlign w:val="superscript"/>
                <w:lang w:val="en"/>
              </w:rPr>
              <w:t>†</w:t>
            </w:r>
          </w:p>
        </w:tc>
      </w:tr>
      <w:tr w:rsidR="00CB177E" w14:paraId="35FE73E0" w14:textId="77777777" w:rsidTr="00CB177E">
        <w:tc>
          <w:tcPr>
            <w:tcW w:w="1276" w:type="dxa"/>
            <w:tcBorders>
              <w:top w:val="single" w:sz="4" w:space="0" w:color="000000"/>
              <w:left w:val="nil"/>
              <w:bottom w:val="single" w:sz="4" w:space="0" w:color="000000"/>
              <w:right w:val="nil"/>
            </w:tcBorders>
            <w:shd w:val="clear" w:color="auto" w:fill="auto"/>
          </w:tcPr>
          <w:p w14:paraId="3F3442DD" w14:textId="5E643D66" w:rsidR="00CB177E" w:rsidRPr="008E599D" w:rsidRDefault="00CB177E" w:rsidP="00CB177E">
            <w:pPr>
              <w:rPr>
                <w:rFonts w:cstheme="minorHAnsi"/>
                <w:sz w:val="12"/>
                <w:szCs w:val="12"/>
              </w:rPr>
            </w:pPr>
            <w:r w:rsidRPr="008E599D">
              <w:rPr>
                <w:rFonts w:cstheme="minorHAnsi"/>
                <w:sz w:val="12"/>
                <w:szCs w:val="12"/>
              </w:rPr>
              <w:t>Coarse pigment Red 101 (predominantly Fe2O3, hematite; possibly also Fe3O4 magnetite)</w:t>
            </w:r>
          </w:p>
        </w:tc>
        <w:tc>
          <w:tcPr>
            <w:tcW w:w="1134" w:type="dxa"/>
            <w:tcBorders>
              <w:top w:val="single" w:sz="4" w:space="0" w:color="000000"/>
              <w:left w:val="nil"/>
              <w:bottom w:val="single" w:sz="4" w:space="0" w:color="000000"/>
              <w:right w:val="nil"/>
            </w:tcBorders>
          </w:tcPr>
          <w:p w14:paraId="52F5E888" w14:textId="46945389" w:rsidR="00CB177E" w:rsidRPr="008E599D" w:rsidRDefault="00CB177E" w:rsidP="00CB177E">
            <w:pPr>
              <w:ind w:right="-68"/>
              <w:rPr>
                <w:rFonts w:cstheme="minorHAnsi"/>
                <w:sz w:val="12"/>
                <w:szCs w:val="12"/>
                <w:shd w:val="clear" w:color="auto" w:fill="FFFFFF"/>
              </w:rPr>
            </w:pPr>
            <w:r w:rsidRPr="008E599D">
              <w:rPr>
                <w:rFonts w:cstheme="minorHAnsi"/>
                <w:sz w:val="12"/>
                <w:szCs w:val="12"/>
                <w:shd w:val="clear" w:color="auto" w:fill="FFFFFF"/>
              </w:rPr>
              <w:t>48-90 nm</w:t>
            </w:r>
          </w:p>
        </w:tc>
        <w:tc>
          <w:tcPr>
            <w:tcW w:w="1701" w:type="dxa"/>
            <w:tcBorders>
              <w:top w:val="single" w:sz="4" w:space="0" w:color="000000"/>
              <w:left w:val="nil"/>
              <w:bottom w:val="single" w:sz="4" w:space="0" w:color="000000"/>
              <w:right w:val="nil"/>
            </w:tcBorders>
          </w:tcPr>
          <w:p w14:paraId="3EE697DA" w14:textId="435594AC" w:rsidR="00CB177E" w:rsidRPr="008E599D" w:rsidRDefault="00CB177E" w:rsidP="00CB177E">
            <w:pPr>
              <w:rPr>
                <w:rFonts w:cstheme="minorHAnsi"/>
                <w:sz w:val="12"/>
                <w:szCs w:val="12"/>
                <w:shd w:val="clear" w:color="auto" w:fill="FFFFFF"/>
              </w:rPr>
            </w:pPr>
            <w:r w:rsidRPr="008E599D">
              <w:rPr>
                <w:rFonts w:cstheme="minorHAnsi"/>
                <w:sz w:val="12"/>
                <w:szCs w:val="12"/>
                <w:shd w:val="clear" w:color="auto" w:fill="FFFFFF"/>
              </w:rPr>
              <w:t>0.7/0.7 µm (MMAD, GSD 2.9/2.5), 0.255 µm (CMD)</w:t>
            </w:r>
          </w:p>
        </w:tc>
        <w:tc>
          <w:tcPr>
            <w:tcW w:w="1417" w:type="dxa"/>
            <w:tcBorders>
              <w:top w:val="single" w:sz="4" w:space="0" w:color="000000"/>
              <w:left w:val="nil"/>
              <w:bottom w:val="single" w:sz="4" w:space="0" w:color="000000"/>
              <w:right w:val="nil"/>
            </w:tcBorders>
          </w:tcPr>
          <w:p w14:paraId="2F5C55FF" w14:textId="45356586" w:rsidR="00CB177E" w:rsidRPr="008E599D" w:rsidRDefault="00CB177E" w:rsidP="00CB177E">
            <w:pPr>
              <w:rPr>
                <w:rFonts w:cstheme="minorHAnsi"/>
                <w:sz w:val="12"/>
                <w:szCs w:val="12"/>
                <w:shd w:val="clear" w:color="auto" w:fill="FFFFFF"/>
              </w:rPr>
            </w:pPr>
            <w:r w:rsidRPr="008E599D">
              <w:rPr>
                <w:rFonts w:cstheme="minorHAnsi"/>
                <w:sz w:val="12"/>
                <w:szCs w:val="12"/>
                <w:shd w:val="clear" w:color="auto" w:fill="FFFFFF"/>
              </w:rPr>
              <w:t>31.34 ± 4.49 mg/m3 X 6 h/d X 5d</w:t>
            </w:r>
          </w:p>
        </w:tc>
        <w:tc>
          <w:tcPr>
            <w:tcW w:w="850" w:type="dxa"/>
            <w:vMerge w:val="restart"/>
            <w:tcBorders>
              <w:top w:val="single" w:sz="4" w:space="0" w:color="000000"/>
              <w:left w:val="nil"/>
              <w:right w:val="nil"/>
            </w:tcBorders>
          </w:tcPr>
          <w:p w14:paraId="4072BDB3" w14:textId="77777777" w:rsidR="00CB177E" w:rsidRDefault="00CB177E" w:rsidP="00CB177E">
            <w:pPr>
              <w:rPr>
                <w:sz w:val="12"/>
                <w:szCs w:val="12"/>
                <w:shd w:val="clear" w:color="auto" w:fill="FFFCF0"/>
              </w:rPr>
            </w:pPr>
            <w:r>
              <w:rPr>
                <w:sz w:val="12"/>
                <w:szCs w:val="12"/>
                <w:highlight w:val="white"/>
              </w:rPr>
              <w:t xml:space="preserve">Wistar (strain </w:t>
            </w:r>
            <w:proofErr w:type="spellStart"/>
            <w:proofErr w:type="gramStart"/>
            <w:r>
              <w:rPr>
                <w:sz w:val="12"/>
                <w:szCs w:val="12"/>
                <w:highlight w:val="white"/>
              </w:rPr>
              <w:t>Crl:WI</w:t>
            </w:r>
            <w:proofErr w:type="spellEnd"/>
            <w:proofErr w:type="gramEnd"/>
            <w:r>
              <w:rPr>
                <w:sz w:val="12"/>
                <w:szCs w:val="12"/>
                <w:highlight w:val="white"/>
              </w:rPr>
              <w:t xml:space="preserve"> (Han)) rats</w:t>
            </w:r>
          </w:p>
          <w:p w14:paraId="045BDC46" w14:textId="0CE4630F" w:rsidR="00CB177E" w:rsidRPr="008E599D" w:rsidRDefault="00CB177E" w:rsidP="00CB177E">
            <w:pPr>
              <w:rPr>
                <w:rFonts w:cstheme="minorHAnsi"/>
                <w:sz w:val="12"/>
                <w:szCs w:val="12"/>
                <w:shd w:val="clear" w:color="auto" w:fill="FFFFFF"/>
              </w:rPr>
            </w:pPr>
            <w:r w:rsidRPr="008E599D">
              <w:rPr>
                <w:rFonts w:cstheme="minorHAnsi"/>
                <w:color w:val="2E2E2E"/>
                <w:sz w:val="12"/>
                <w:szCs w:val="12"/>
              </w:rPr>
              <w:t>Outbred white rats </w:t>
            </w:r>
          </w:p>
        </w:tc>
        <w:tc>
          <w:tcPr>
            <w:tcW w:w="852" w:type="dxa"/>
            <w:vMerge w:val="restart"/>
            <w:tcBorders>
              <w:top w:val="single" w:sz="4" w:space="0" w:color="000000"/>
              <w:left w:val="nil"/>
              <w:right w:val="nil"/>
            </w:tcBorders>
          </w:tcPr>
          <w:p w14:paraId="30B8E08F" w14:textId="77777777" w:rsidR="00CB177E" w:rsidRDefault="00CB177E" w:rsidP="00CB177E">
            <w:pPr>
              <w:rPr>
                <w:sz w:val="12"/>
                <w:szCs w:val="12"/>
              </w:rPr>
            </w:pPr>
            <w:r>
              <w:rPr>
                <w:sz w:val="12"/>
                <w:szCs w:val="12"/>
                <w:highlight w:val="white"/>
              </w:rPr>
              <w:t>0 and 21 d (histopathological examinations. 3 and 24 d post (BAL toxicity)</w:t>
            </w:r>
          </w:p>
          <w:p w14:paraId="531E2B97" w14:textId="3F8BAAF0" w:rsidR="00CB177E" w:rsidRPr="008E599D" w:rsidRDefault="00CB177E" w:rsidP="00CB177E">
            <w:pPr>
              <w:rPr>
                <w:rFonts w:cstheme="minorHAnsi"/>
                <w:sz w:val="12"/>
                <w:szCs w:val="12"/>
                <w:shd w:val="clear" w:color="auto" w:fill="FFFFFF"/>
              </w:rPr>
            </w:pPr>
            <w:r w:rsidRPr="008E599D">
              <w:rPr>
                <w:rFonts w:cstheme="minorHAnsi"/>
                <w:sz w:val="12"/>
                <w:szCs w:val="12"/>
                <w:lang w:val="en-GB"/>
              </w:rPr>
              <w:t>0 d Post</w:t>
            </w:r>
          </w:p>
        </w:tc>
        <w:tc>
          <w:tcPr>
            <w:tcW w:w="5670" w:type="dxa"/>
            <w:vMerge w:val="restart"/>
            <w:tcBorders>
              <w:top w:val="single" w:sz="4" w:space="0" w:color="000000"/>
              <w:left w:val="nil"/>
              <w:right w:val="nil"/>
            </w:tcBorders>
          </w:tcPr>
          <w:p w14:paraId="6C297C9F" w14:textId="77777777" w:rsidR="00CB177E" w:rsidRDefault="00CB177E" w:rsidP="00CB177E">
            <w:pPr>
              <w:rPr>
                <w:sz w:val="12"/>
                <w:szCs w:val="12"/>
                <w:highlight w:val="white"/>
              </w:rPr>
            </w:pPr>
            <w:r>
              <w:rPr>
                <w:sz w:val="12"/>
                <w:szCs w:val="12"/>
                <w:highlight w:val="white"/>
              </w:rPr>
              <w:t>Pigment deposition and pigment phagocytosis were observed after exposure to Pigment Red 101. Both pigments were tolerated well and caused only marginal effects in BALF or no effects at all. Only minor effects were seen on the lung by microscopic examination. There was no evidence of systemic inflammation based on acute-phase protein levels in blood.</w:t>
            </w:r>
          </w:p>
          <w:p w14:paraId="477B289B" w14:textId="0E9ECBE3" w:rsidR="00CB177E" w:rsidRPr="008E599D" w:rsidRDefault="00CB177E" w:rsidP="00CB177E">
            <w:pPr>
              <w:rPr>
                <w:rFonts w:cstheme="minorHAnsi"/>
                <w:sz w:val="12"/>
                <w:szCs w:val="12"/>
                <w:shd w:val="clear" w:color="auto" w:fill="FFFFFF"/>
              </w:rPr>
            </w:pPr>
            <w:r w:rsidRPr="008E599D">
              <w:rPr>
                <w:rFonts w:eastAsia="Times New Roman" w:cstheme="minorHAnsi"/>
                <w:sz w:val="12"/>
                <w:szCs w:val="12"/>
                <w:lang w:val="en-GB"/>
              </w:rPr>
              <w:t xml:space="preserve">TEM images revealed NPs accumulated within </w:t>
            </w:r>
            <w:proofErr w:type="spellStart"/>
            <w:r w:rsidRPr="008E599D">
              <w:rPr>
                <w:rFonts w:eastAsia="Times New Roman" w:cstheme="minorHAnsi"/>
                <w:sz w:val="12"/>
                <w:szCs w:val="12"/>
                <w:lang w:val="en-GB"/>
              </w:rPr>
              <w:t>alveolocytes</w:t>
            </w:r>
            <w:proofErr w:type="spellEnd"/>
            <w:r w:rsidRPr="008E599D">
              <w:rPr>
                <w:rFonts w:eastAsia="Times New Roman" w:cstheme="minorHAnsi"/>
                <w:sz w:val="12"/>
                <w:szCs w:val="12"/>
                <w:lang w:val="en-GB"/>
              </w:rPr>
              <w:t xml:space="preserve"> and myelin sheaths of brain neural fibres. Both </w:t>
            </w:r>
            <w:r w:rsidRPr="008E599D">
              <w:rPr>
                <w:rFonts w:cstheme="minorHAnsi"/>
                <w:sz w:val="12"/>
                <w:szCs w:val="12"/>
              </w:rPr>
              <w:t>experimental data and m</w:t>
            </w:r>
            <w:r w:rsidRPr="008E599D">
              <w:rPr>
                <w:rFonts w:eastAsia="Times New Roman" w:cstheme="minorHAnsi"/>
                <w:sz w:val="12"/>
                <w:szCs w:val="12"/>
                <w:lang w:val="en-GB"/>
              </w:rPr>
              <w:t>mathematical modelling showed that retention of the NPs in lungs is controlled by physiological and solubilization mechanisms</w:t>
            </w:r>
          </w:p>
        </w:tc>
        <w:tc>
          <w:tcPr>
            <w:tcW w:w="992" w:type="dxa"/>
            <w:vMerge w:val="restart"/>
            <w:tcBorders>
              <w:top w:val="single" w:sz="4" w:space="0" w:color="000000"/>
              <w:left w:val="nil"/>
              <w:right w:val="nil"/>
            </w:tcBorders>
          </w:tcPr>
          <w:p w14:paraId="5AD19999" w14:textId="7E8106C9" w:rsidR="00CB177E" w:rsidRDefault="00CB177E" w:rsidP="00CB177E">
            <w:pPr>
              <w:rPr>
                <w:rFonts w:cstheme="minorHAnsi"/>
                <w:sz w:val="12"/>
                <w:szCs w:val="12"/>
              </w:rPr>
            </w:pPr>
            <w:r>
              <w:rPr>
                <w:rFonts w:cstheme="minorHAnsi"/>
                <w:sz w:val="12"/>
                <w:szCs w:val="12"/>
              </w:rPr>
              <w:fldChar w:fldCharType="begin"/>
            </w:r>
            <w:r w:rsidR="00B91839">
              <w:rPr>
                <w:rFonts w:cstheme="minorHAnsi"/>
                <w:sz w:val="12"/>
                <w:szCs w:val="12"/>
              </w:rPr>
              <w:instrText xml:space="preserve"> ADDIN EN.CITE &lt;EndNote&gt;&lt;Cite&gt;&lt;Author&gt;Sutunkova&lt;/Author&gt;&lt;Year&gt;2016&lt;/Year&gt;&lt;RecNum&gt;445&lt;/RecNum&gt;&lt;DisplayText&gt;&lt;style face="superscript"&gt;26&lt;/style&gt;&lt;/DisplayText&gt;&lt;record&gt;&lt;rec-number&gt;445&lt;/rec-number&gt;&lt;foreign-keys&gt;&lt;key app="EN" db-id="9st5tpf5uf2et1e9t2mpw02vzd2tfv0rw9pt" timestamp="1604929862"&gt;445&lt;/key&gt;&lt;/foreign-keys&gt;&lt;ref-type name="Journal Article"&gt;17&lt;/ref-type&gt;&lt;contributors&gt;&lt;authors&gt;&lt;author&gt;Sutunkova, M. P.&lt;/author&gt;&lt;author&gt;Katsnelson, B. A.&lt;/author&gt;&lt;author&gt;Privalova, L. I.&lt;/author&gt;&lt;author&gt;Gurvich, V. B.&lt;/author&gt;&lt;author&gt;Konysheva, L. K.&lt;/author&gt;&lt;author&gt;Shur, V. Ya&lt;/author&gt;&lt;author&gt;Shishkina, E. V.&lt;/author&gt;&lt;author&gt;Minigalieva, I. A.&lt;/author&gt;&lt;author&gt;Solovjeva, S. N.&lt;/author&gt;&lt;author&gt;Grebenkina, S. V.&lt;/author&gt;&lt;author&gt;Zubarev, I. V.&lt;/author&gt;&lt;/authors&gt;&lt;/contributors&gt;&lt;titles&gt;&lt;title&gt;On the contribution of the phagocytosis and the solubilization to the iron oxide nanoparticles retention in and elimination from lungs under long-term inhalation exposure&lt;/title&gt;&lt;secondary-title&gt;Toxicology&lt;/secondary-title&gt;&lt;/titles&gt;&lt;periodical&gt;&lt;full-title&gt;Toxicology&lt;/full-title&gt;&lt;/periodical&gt;&lt;pages&gt;19-28&lt;/pages&gt;&lt;volume&gt;363-364&lt;/volume&gt;&lt;keywords&gt;&lt;keyword&gt;Iron oxide&lt;/keyword&gt;&lt;keyword&gt;Nanoparticles&lt;/keyword&gt;&lt;keyword&gt;Pulmonary toxicokinetics&lt;/keyword&gt;&lt;keyword&gt;System modeling&lt;/keyword&gt;&lt;/keywords&gt;&lt;dates&gt;&lt;year&gt;2016&lt;/year&gt;&lt;pub-dates&gt;&lt;date&gt;2016/07/01/&lt;/date&gt;&lt;/pub-dates&gt;&lt;/dates&gt;&lt;isbn&gt;0300-483X&lt;/isbn&gt;&lt;urls&gt;&lt;related-urls&gt;&lt;url&gt;http://www.sciencedirect.com/science/article/pii/S0300483X16301238&lt;/url&gt;&lt;/related-urls&gt;&lt;/urls&gt;&lt;electronic-resource-num&gt;https://doi.org/10.1016/j.tox.2016.07.006&lt;/electronic-resource-num&gt;&lt;/record&gt;&lt;/Cite&gt;&lt;/EndNote&gt;</w:instrText>
            </w:r>
            <w:r>
              <w:rPr>
                <w:rFonts w:cstheme="minorHAnsi"/>
                <w:sz w:val="12"/>
                <w:szCs w:val="12"/>
              </w:rPr>
              <w:fldChar w:fldCharType="separate"/>
            </w:r>
            <w:r w:rsidR="00B91839" w:rsidRPr="00B91839">
              <w:rPr>
                <w:rFonts w:cstheme="minorHAnsi"/>
                <w:noProof/>
                <w:sz w:val="12"/>
                <w:szCs w:val="12"/>
                <w:vertAlign w:val="superscript"/>
              </w:rPr>
              <w:t>26</w:t>
            </w:r>
            <w:r>
              <w:rPr>
                <w:rFonts w:cstheme="minorHAnsi"/>
                <w:sz w:val="12"/>
                <w:szCs w:val="12"/>
              </w:rPr>
              <w:fldChar w:fldCharType="end"/>
            </w:r>
            <w:r w:rsidR="004923E3" w:rsidRPr="004923E3">
              <w:rPr>
                <w:rFonts w:asciiTheme="minorHAnsi" w:hAnsiTheme="minorHAnsi" w:cstheme="minorHAnsi"/>
                <w:color w:val="1C1D1E"/>
                <w:sz w:val="12"/>
                <w:vertAlign w:val="superscript"/>
                <w:lang w:val="en"/>
              </w:rPr>
              <w:t>†</w:t>
            </w:r>
          </w:p>
        </w:tc>
      </w:tr>
      <w:tr w:rsidR="00CB177E" w14:paraId="492161F8" w14:textId="77777777" w:rsidTr="00CB177E">
        <w:tc>
          <w:tcPr>
            <w:tcW w:w="1276" w:type="dxa"/>
            <w:tcBorders>
              <w:top w:val="single" w:sz="4" w:space="0" w:color="000000"/>
              <w:left w:val="nil"/>
              <w:bottom w:val="single" w:sz="4" w:space="0" w:color="000000"/>
              <w:right w:val="nil"/>
            </w:tcBorders>
            <w:shd w:val="clear" w:color="auto" w:fill="auto"/>
          </w:tcPr>
          <w:p w14:paraId="0C4160EC" w14:textId="2C8493C2" w:rsidR="00CB177E" w:rsidRPr="008E599D" w:rsidRDefault="00CB177E" w:rsidP="00CB177E">
            <w:pPr>
              <w:rPr>
                <w:rFonts w:cstheme="minorHAnsi"/>
                <w:sz w:val="12"/>
                <w:szCs w:val="12"/>
              </w:rPr>
            </w:pPr>
            <w:r w:rsidRPr="008E599D">
              <w:rPr>
                <w:rFonts w:cstheme="minorHAnsi"/>
                <w:color w:val="2E2E2E"/>
                <w:sz w:val="12"/>
                <w:szCs w:val="12"/>
              </w:rPr>
              <w:t>Fe</w:t>
            </w:r>
            <w:r w:rsidRPr="008E599D">
              <w:rPr>
                <w:rFonts w:cstheme="minorHAnsi"/>
                <w:color w:val="2E2E2E"/>
                <w:sz w:val="12"/>
                <w:szCs w:val="12"/>
                <w:vertAlign w:val="subscript"/>
              </w:rPr>
              <w:t>2</w:t>
            </w:r>
            <w:r w:rsidRPr="008E599D">
              <w:rPr>
                <w:rFonts w:cstheme="minorHAnsi"/>
                <w:color w:val="2E2E2E"/>
                <w:sz w:val="12"/>
                <w:szCs w:val="12"/>
              </w:rPr>
              <w:t>O</w:t>
            </w:r>
            <w:r w:rsidRPr="008E599D">
              <w:rPr>
                <w:rFonts w:cstheme="minorHAnsi"/>
                <w:color w:val="2E2E2E"/>
                <w:sz w:val="12"/>
                <w:szCs w:val="12"/>
                <w:vertAlign w:val="subscript"/>
              </w:rPr>
              <w:t>3</w:t>
            </w:r>
          </w:p>
        </w:tc>
        <w:tc>
          <w:tcPr>
            <w:tcW w:w="1134" w:type="dxa"/>
            <w:tcBorders>
              <w:top w:val="single" w:sz="4" w:space="0" w:color="000000"/>
              <w:left w:val="nil"/>
              <w:bottom w:val="single" w:sz="4" w:space="0" w:color="000000"/>
              <w:right w:val="nil"/>
            </w:tcBorders>
          </w:tcPr>
          <w:p w14:paraId="43300691" w14:textId="7525374A" w:rsidR="00CB177E" w:rsidRPr="008E599D" w:rsidRDefault="00CB177E" w:rsidP="00CB177E">
            <w:pPr>
              <w:ind w:right="-68"/>
              <w:rPr>
                <w:rFonts w:cstheme="minorHAnsi"/>
                <w:sz w:val="12"/>
                <w:szCs w:val="12"/>
                <w:shd w:val="clear" w:color="auto" w:fill="FFFFFF"/>
              </w:rPr>
            </w:pPr>
            <w:r w:rsidRPr="008E599D">
              <w:rPr>
                <w:rFonts w:cstheme="minorHAnsi"/>
                <w:sz w:val="12"/>
                <w:szCs w:val="12"/>
                <w:lang w:val="en-GB"/>
              </w:rPr>
              <w:t>-</w:t>
            </w:r>
          </w:p>
        </w:tc>
        <w:tc>
          <w:tcPr>
            <w:tcW w:w="1701" w:type="dxa"/>
            <w:tcBorders>
              <w:top w:val="single" w:sz="4" w:space="0" w:color="000000"/>
              <w:left w:val="nil"/>
              <w:bottom w:val="single" w:sz="4" w:space="0" w:color="000000"/>
              <w:right w:val="nil"/>
            </w:tcBorders>
          </w:tcPr>
          <w:p w14:paraId="2478C86D" w14:textId="2FC70C78" w:rsidR="00CB177E" w:rsidRPr="008E599D" w:rsidRDefault="00CB177E" w:rsidP="00CB177E">
            <w:pPr>
              <w:rPr>
                <w:rFonts w:cstheme="minorHAnsi"/>
                <w:sz w:val="12"/>
                <w:szCs w:val="12"/>
                <w:shd w:val="clear" w:color="auto" w:fill="FFFFFF"/>
              </w:rPr>
            </w:pPr>
            <w:r w:rsidRPr="008E599D">
              <w:rPr>
                <w:rFonts w:cstheme="minorHAnsi"/>
                <w:color w:val="2E2E2E"/>
                <w:sz w:val="12"/>
                <w:szCs w:val="12"/>
              </w:rPr>
              <w:t>14 ± 4 nm (SEM)</w:t>
            </w:r>
          </w:p>
        </w:tc>
        <w:tc>
          <w:tcPr>
            <w:tcW w:w="1417" w:type="dxa"/>
            <w:tcBorders>
              <w:top w:val="single" w:sz="4" w:space="0" w:color="000000"/>
              <w:left w:val="nil"/>
              <w:bottom w:val="single" w:sz="4" w:space="0" w:color="000000"/>
              <w:right w:val="nil"/>
            </w:tcBorders>
          </w:tcPr>
          <w:p w14:paraId="48ADCD65" w14:textId="0236115E" w:rsidR="00CB177E" w:rsidRPr="008E599D" w:rsidRDefault="00CB177E" w:rsidP="00CB177E">
            <w:pPr>
              <w:rPr>
                <w:rFonts w:cstheme="minorHAnsi"/>
                <w:sz w:val="12"/>
                <w:szCs w:val="12"/>
                <w:shd w:val="clear" w:color="auto" w:fill="FFFFFF"/>
              </w:rPr>
            </w:pPr>
            <w:r w:rsidRPr="008E599D">
              <w:rPr>
                <w:rFonts w:cstheme="minorHAnsi"/>
                <w:color w:val="2E2E2E"/>
                <w:sz w:val="12"/>
                <w:szCs w:val="12"/>
              </w:rPr>
              <w:t>~ 1</w:t>
            </w:r>
            <w:r w:rsidRPr="008E599D">
              <w:rPr>
                <w:rFonts w:cstheme="minorHAnsi"/>
                <w:color w:val="2E2E2E"/>
                <w:sz w:val="12"/>
                <w:szCs w:val="12"/>
                <w:vertAlign w:val="superscript"/>
              </w:rPr>
              <w:t xml:space="preserve"> </w:t>
            </w:r>
            <w:r w:rsidRPr="008E599D">
              <w:rPr>
                <w:rFonts w:cstheme="minorHAnsi"/>
                <w:color w:val="2E2E2E"/>
                <w:sz w:val="12"/>
                <w:szCs w:val="12"/>
              </w:rPr>
              <w:t>× 4 h/d × 5 d/</w:t>
            </w:r>
            <w:proofErr w:type="spellStart"/>
            <w:r w:rsidRPr="008E599D">
              <w:rPr>
                <w:rFonts w:cstheme="minorHAnsi"/>
                <w:color w:val="2E2E2E"/>
                <w:sz w:val="12"/>
                <w:szCs w:val="12"/>
              </w:rPr>
              <w:t>wk</w:t>
            </w:r>
            <w:proofErr w:type="spellEnd"/>
            <w:r w:rsidRPr="008E599D">
              <w:rPr>
                <w:rFonts w:cstheme="minorHAnsi"/>
                <w:color w:val="2E2E2E"/>
                <w:sz w:val="12"/>
                <w:szCs w:val="12"/>
              </w:rPr>
              <w:t xml:space="preserve"> × 3, 6 or 10 m</w:t>
            </w:r>
          </w:p>
        </w:tc>
        <w:tc>
          <w:tcPr>
            <w:tcW w:w="850" w:type="dxa"/>
            <w:vMerge/>
            <w:tcBorders>
              <w:left w:val="nil"/>
              <w:bottom w:val="single" w:sz="4" w:space="0" w:color="000000"/>
              <w:right w:val="nil"/>
            </w:tcBorders>
          </w:tcPr>
          <w:p w14:paraId="4EAD86B0" w14:textId="77777777" w:rsidR="00CB177E" w:rsidRPr="008E599D" w:rsidRDefault="00CB177E" w:rsidP="00CB177E">
            <w:pPr>
              <w:rPr>
                <w:rFonts w:cstheme="minorHAnsi"/>
                <w:sz w:val="12"/>
                <w:szCs w:val="12"/>
                <w:shd w:val="clear" w:color="auto" w:fill="FFFFFF"/>
              </w:rPr>
            </w:pPr>
          </w:p>
        </w:tc>
        <w:tc>
          <w:tcPr>
            <w:tcW w:w="852" w:type="dxa"/>
            <w:vMerge/>
            <w:tcBorders>
              <w:left w:val="nil"/>
              <w:bottom w:val="single" w:sz="4" w:space="0" w:color="000000"/>
              <w:right w:val="nil"/>
            </w:tcBorders>
          </w:tcPr>
          <w:p w14:paraId="7214F676" w14:textId="77777777" w:rsidR="00CB177E" w:rsidRPr="008E599D" w:rsidRDefault="00CB177E" w:rsidP="00CB177E">
            <w:pPr>
              <w:rPr>
                <w:rFonts w:cstheme="minorHAnsi"/>
                <w:sz w:val="12"/>
                <w:szCs w:val="12"/>
                <w:shd w:val="clear" w:color="auto" w:fill="FFFFFF"/>
              </w:rPr>
            </w:pPr>
          </w:p>
        </w:tc>
        <w:tc>
          <w:tcPr>
            <w:tcW w:w="5670" w:type="dxa"/>
            <w:vMerge/>
            <w:tcBorders>
              <w:left w:val="nil"/>
              <w:bottom w:val="single" w:sz="4" w:space="0" w:color="000000"/>
              <w:right w:val="nil"/>
            </w:tcBorders>
          </w:tcPr>
          <w:p w14:paraId="293FF59E" w14:textId="77777777" w:rsidR="00CB177E" w:rsidRPr="008E599D" w:rsidRDefault="00CB177E" w:rsidP="00CB177E">
            <w:pPr>
              <w:rPr>
                <w:rFonts w:cstheme="minorHAnsi"/>
                <w:sz w:val="12"/>
                <w:szCs w:val="12"/>
                <w:shd w:val="clear" w:color="auto" w:fill="FFFFFF"/>
              </w:rPr>
            </w:pPr>
          </w:p>
        </w:tc>
        <w:tc>
          <w:tcPr>
            <w:tcW w:w="992" w:type="dxa"/>
            <w:vMerge/>
            <w:tcBorders>
              <w:left w:val="nil"/>
              <w:bottom w:val="single" w:sz="4" w:space="0" w:color="000000"/>
              <w:right w:val="nil"/>
            </w:tcBorders>
          </w:tcPr>
          <w:p w14:paraId="15BE85D8" w14:textId="77777777" w:rsidR="00CB177E" w:rsidRDefault="00CB177E" w:rsidP="00CB177E">
            <w:pPr>
              <w:rPr>
                <w:rFonts w:cstheme="minorHAnsi"/>
                <w:sz w:val="12"/>
                <w:szCs w:val="12"/>
              </w:rPr>
            </w:pPr>
          </w:p>
        </w:tc>
      </w:tr>
      <w:tr w:rsidR="00CB177E" w14:paraId="18D0D7A2" w14:textId="45AA43DC" w:rsidTr="00CB177E">
        <w:tc>
          <w:tcPr>
            <w:tcW w:w="1276" w:type="dxa"/>
            <w:tcBorders>
              <w:top w:val="single" w:sz="4" w:space="0" w:color="000000"/>
              <w:left w:val="nil"/>
              <w:bottom w:val="single" w:sz="4" w:space="0" w:color="000000"/>
              <w:right w:val="nil"/>
            </w:tcBorders>
            <w:shd w:val="clear" w:color="auto" w:fill="auto"/>
          </w:tcPr>
          <w:p w14:paraId="00000104" w14:textId="2FB65541" w:rsidR="00CB177E" w:rsidRDefault="00CB177E" w:rsidP="00CB177E">
            <w:pPr>
              <w:rPr>
                <w:sz w:val="12"/>
                <w:szCs w:val="12"/>
              </w:rPr>
            </w:pPr>
            <w:r w:rsidRPr="00436EB1">
              <w:rPr>
                <w:rFonts w:cstheme="minorHAnsi"/>
                <w:sz w:val="12"/>
                <w:szCs w:val="12"/>
              </w:rPr>
              <w:t>iron-soot combustion particles</w:t>
            </w:r>
          </w:p>
        </w:tc>
        <w:tc>
          <w:tcPr>
            <w:tcW w:w="1134" w:type="dxa"/>
            <w:tcBorders>
              <w:top w:val="single" w:sz="4" w:space="0" w:color="000000"/>
              <w:left w:val="nil"/>
              <w:bottom w:val="single" w:sz="4" w:space="0" w:color="000000"/>
              <w:right w:val="nil"/>
            </w:tcBorders>
          </w:tcPr>
          <w:p w14:paraId="00000105" w14:textId="48F1DF78" w:rsidR="00CB177E" w:rsidRDefault="00CB177E" w:rsidP="00CB177E">
            <w:pPr>
              <w:ind w:right="-68"/>
              <w:rPr>
                <w:sz w:val="12"/>
                <w:szCs w:val="12"/>
              </w:rPr>
            </w:pPr>
            <w:r w:rsidRPr="00436EB1">
              <w:rPr>
                <w:rFonts w:cstheme="minorHAnsi"/>
                <w:sz w:val="12"/>
                <w:szCs w:val="12"/>
                <w:lang w:val="en-GB"/>
              </w:rPr>
              <w:t>-</w:t>
            </w:r>
          </w:p>
        </w:tc>
        <w:tc>
          <w:tcPr>
            <w:tcW w:w="1701" w:type="dxa"/>
            <w:tcBorders>
              <w:top w:val="single" w:sz="4" w:space="0" w:color="000000"/>
              <w:left w:val="nil"/>
              <w:bottom w:val="single" w:sz="4" w:space="0" w:color="000000"/>
              <w:right w:val="nil"/>
            </w:tcBorders>
          </w:tcPr>
          <w:p w14:paraId="00000107" w14:textId="434BA282" w:rsidR="00CB177E" w:rsidRDefault="00CB177E" w:rsidP="00CB177E">
            <w:pPr>
              <w:rPr>
                <w:sz w:val="12"/>
                <w:szCs w:val="12"/>
              </w:rPr>
            </w:pPr>
            <w:bookmarkStart w:id="14" w:name="_Hlk33018785"/>
            <w:r w:rsidRPr="00436EB1">
              <w:rPr>
                <w:rFonts w:cstheme="minorHAnsi"/>
                <w:sz w:val="12"/>
                <w:szCs w:val="12"/>
                <w:shd w:val="clear" w:color="auto" w:fill="FFFFFF"/>
              </w:rPr>
              <w:t xml:space="preserve">50.4 ± 4 nm </w:t>
            </w:r>
            <w:bookmarkEnd w:id="14"/>
            <w:r w:rsidRPr="00436EB1">
              <w:rPr>
                <w:rFonts w:cstheme="minorHAnsi"/>
                <w:sz w:val="12"/>
                <w:szCs w:val="12"/>
                <w:shd w:val="clear" w:color="auto" w:fill="FFFFFF"/>
              </w:rPr>
              <w:t>(CMD)</w:t>
            </w:r>
          </w:p>
        </w:tc>
        <w:tc>
          <w:tcPr>
            <w:tcW w:w="1417" w:type="dxa"/>
            <w:tcBorders>
              <w:top w:val="single" w:sz="4" w:space="0" w:color="000000"/>
              <w:left w:val="nil"/>
              <w:bottom w:val="single" w:sz="4" w:space="0" w:color="000000"/>
              <w:right w:val="nil"/>
            </w:tcBorders>
          </w:tcPr>
          <w:p w14:paraId="00000108" w14:textId="4F934EE4" w:rsidR="00CB177E" w:rsidRDefault="00CB177E" w:rsidP="00CB177E">
            <w:pPr>
              <w:rPr>
                <w:sz w:val="12"/>
                <w:szCs w:val="12"/>
              </w:rPr>
            </w:pPr>
            <w:r w:rsidRPr="00436EB1">
              <w:rPr>
                <w:rFonts w:cstheme="minorHAnsi"/>
                <w:sz w:val="12"/>
                <w:szCs w:val="12"/>
                <w:shd w:val="clear" w:color="auto" w:fill="FFFFFF"/>
              </w:rPr>
              <w:t xml:space="preserve">38 </w:t>
            </w:r>
            <w:proofErr w:type="spellStart"/>
            <w:r w:rsidRPr="00436EB1">
              <w:rPr>
                <w:rFonts w:cstheme="minorHAnsi"/>
                <w:sz w:val="12"/>
                <w:szCs w:val="12"/>
                <w:shd w:val="clear" w:color="auto" w:fill="FFFFFF"/>
              </w:rPr>
              <w:t>μg</w:t>
            </w:r>
            <w:proofErr w:type="spellEnd"/>
            <w:r w:rsidRPr="00436EB1">
              <w:rPr>
                <w:rFonts w:cstheme="minorHAnsi"/>
                <w:sz w:val="12"/>
                <w:szCs w:val="12"/>
                <w:shd w:val="clear" w:color="auto" w:fill="FFFFFF"/>
              </w:rPr>
              <w:t>/m</w:t>
            </w:r>
            <w:r w:rsidRPr="00436EB1">
              <w:rPr>
                <w:rFonts w:cstheme="minorHAnsi"/>
                <w:sz w:val="12"/>
                <w:szCs w:val="12"/>
                <w:shd w:val="clear" w:color="auto" w:fill="FFFFFF"/>
                <w:vertAlign w:val="superscript"/>
              </w:rPr>
              <w:t xml:space="preserve">3 </w:t>
            </w:r>
            <w:r w:rsidRPr="00436EB1">
              <w:rPr>
                <w:rFonts w:cstheme="minorHAnsi"/>
                <w:sz w:val="12"/>
                <w:szCs w:val="12"/>
                <w:shd w:val="clear" w:color="auto" w:fill="FFFFFF"/>
              </w:rPr>
              <w:t xml:space="preserve">of </w:t>
            </w:r>
            <w:proofErr w:type="spellStart"/>
            <w:r w:rsidRPr="00436EB1">
              <w:rPr>
                <w:rFonts w:cstheme="minorHAnsi"/>
                <w:sz w:val="12"/>
                <w:szCs w:val="12"/>
                <w:shd w:val="clear" w:color="auto" w:fill="FFFFFF"/>
              </w:rPr>
              <w:t>FeOx</w:t>
            </w:r>
            <w:proofErr w:type="spellEnd"/>
            <w:r w:rsidRPr="00436EB1">
              <w:rPr>
                <w:rFonts w:cstheme="minorHAnsi"/>
                <w:sz w:val="12"/>
                <w:szCs w:val="12"/>
                <w:shd w:val="clear" w:color="auto" w:fill="FFFFFF"/>
                <w:vertAlign w:val="superscript"/>
              </w:rPr>
              <w:t xml:space="preserve"> </w:t>
            </w:r>
            <w:r w:rsidRPr="00436EB1">
              <w:rPr>
                <w:rFonts w:cstheme="minorHAnsi"/>
                <w:sz w:val="12"/>
                <w:szCs w:val="12"/>
                <w:shd w:val="clear" w:color="auto" w:fill="FFFFFF"/>
              </w:rPr>
              <w:t>within</w:t>
            </w:r>
            <w:r w:rsidRPr="00436EB1">
              <w:rPr>
                <w:rFonts w:cstheme="minorHAnsi"/>
                <w:sz w:val="12"/>
                <w:szCs w:val="12"/>
                <w:shd w:val="clear" w:color="auto" w:fill="FFFFFF"/>
                <w:vertAlign w:val="superscript"/>
              </w:rPr>
              <w:t xml:space="preserve"> </w:t>
            </w:r>
            <w:r w:rsidRPr="00436EB1">
              <w:rPr>
                <w:rFonts w:cstheme="minorHAnsi"/>
                <w:sz w:val="12"/>
                <w:szCs w:val="12"/>
                <w:shd w:val="clear" w:color="auto" w:fill="FFFFFF"/>
              </w:rPr>
              <w:t xml:space="preserve">203±13 </w:t>
            </w:r>
            <w:proofErr w:type="spellStart"/>
            <w:r w:rsidRPr="00436EB1">
              <w:rPr>
                <w:rFonts w:cstheme="minorHAnsi"/>
                <w:sz w:val="12"/>
                <w:szCs w:val="12"/>
                <w:shd w:val="clear" w:color="auto" w:fill="FFFFFF"/>
              </w:rPr>
              <w:t>μg</w:t>
            </w:r>
            <w:proofErr w:type="spellEnd"/>
            <w:r w:rsidRPr="00436EB1">
              <w:rPr>
                <w:rFonts w:cstheme="minorHAnsi"/>
                <w:sz w:val="12"/>
                <w:szCs w:val="12"/>
                <w:shd w:val="clear" w:color="auto" w:fill="FFFFFF"/>
              </w:rPr>
              <w:t>/m</w:t>
            </w:r>
            <w:r w:rsidRPr="00436EB1">
              <w:rPr>
                <w:rFonts w:cstheme="minorHAnsi"/>
                <w:sz w:val="12"/>
                <w:szCs w:val="12"/>
                <w:shd w:val="clear" w:color="auto" w:fill="FFFFFF"/>
                <w:vertAlign w:val="superscript"/>
              </w:rPr>
              <w:t>3</w:t>
            </w:r>
            <w:r w:rsidRPr="00436EB1">
              <w:rPr>
                <w:rFonts w:cstheme="minorHAnsi"/>
                <w:sz w:val="12"/>
                <w:szCs w:val="12"/>
                <w:shd w:val="clear" w:color="auto" w:fill="FFFFFF"/>
              </w:rPr>
              <w:t xml:space="preserve"> of total × 6 h/d, 5 d/</w:t>
            </w:r>
            <w:proofErr w:type="spellStart"/>
            <w:r w:rsidRPr="00436EB1">
              <w:rPr>
                <w:rFonts w:cstheme="minorHAnsi"/>
                <w:sz w:val="12"/>
                <w:szCs w:val="12"/>
                <w:shd w:val="clear" w:color="auto" w:fill="FFFFFF"/>
              </w:rPr>
              <w:t>wk</w:t>
            </w:r>
            <w:proofErr w:type="spellEnd"/>
            <w:r w:rsidRPr="00436EB1">
              <w:rPr>
                <w:rFonts w:cstheme="minorHAnsi"/>
                <w:sz w:val="12"/>
                <w:szCs w:val="12"/>
                <w:shd w:val="clear" w:color="auto" w:fill="FFFFFF"/>
              </w:rPr>
              <w:t xml:space="preserve"> for 5 </w:t>
            </w:r>
            <w:proofErr w:type="spellStart"/>
            <w:r w:rsidRPr="00436EB1">
              <w:rPr>
                <w:rFonts w:cstheme="minorHAnsi"/>
                <w:sz w:val="12"/>
                <w:szCs w:val="12"/>
                <w:shd w:val="clear" w:color="auto" w:fill="FFFFFF"/>
              </w:rPr>
              <w:t>wks</w:t>
            </w:r>
            <w:proofErr w:type="spellEnd"/>
            <w:r w:rsidRPr="00436EB1">
              <w:rPr>
                <w:rFonts w:cstheme="minorHAnsi"/>
                <w:sz w:val="12"/>
                <w:szCs w:val="12"/>
                <w:shd w:val="clear" w:color="auto" w:fill="FFFFFF"/>
              </w:rPr>
              <w:t> </w:t>
            </w:r>
          </w:p>
        </w:tc>
        <w:tc>
          <w:tcPr>
            <w:tcW w:w="850" w:type="dxa"/>
            <w:tcBorders>
              <w:top w:val="single" w:sz="4" w:space="0" w:color="000000"/>
              <w:left w:val="nil"/>
              <w:bottom w:val="single" w:sz="4" w:space="0" w:color="000000"/>
              <w:right w:val="nil"/>
            </w:tcBorders>
          </w:tcPr>
          <w:p w14:paraId="00000109" w14:textId="632DE27F" w:rsidR="00CB177E" w:rsidRDefault="00CB177E" w:rsidP="00CB177E">
            <w:pPr>
              <w:rPr>
                <w:sz w:val="12"/>
                <w:szCs w:val="12"/>
              </w:rPr>
            </w:pPr>
            <w:r w:rsidRPr="00436EB1">
              <w:rPr>
                <w:rFonts w:cstheme="minorHAnsi"/>
                <w:sz w:val="12"/>
                <w:szCs w:val="12"/>
                <w:shd w:val="clear" w:color="auto" w:fill="FFFFFF"/>
              </w:rPr>
              <w:t>C57B6 </w:t>
            </w:r>
            <w:r w:rsidRPr="00436EB1">
              <w:rPr>
                <w:rStyle w:val="highlight"/>
                <w:rFonts w:cstheme="minorHAnsi"/>
                <w:sz w:val="12"/>
                <w:szCs w:val="12"/>
                <w:shd w:val="clear" w:color="auto" w:fill="FFFFFF"/>
              </w:rPr>
              <w:t>mice</w:t>
            </w:r>
          </w:p>
        </w:tc>
        <w:tc>
          <w:tcPr>
            <w:tcW w:w="852" w:type="dxa"/>
            <w:tcBorders>
              <w:top w:val="single" w:sz="4" w:space="0" w:color="000000"/>
              <w:left w:val="nil"/>
              <w:bottom w:val="single" w:sz="4" w:space="0" w:color="000000"/>
              <w:right w:val="nil"/>
            </w:tcBorders>
          </w:tcPr>
          <w:p w14:paraId="0000010A" w14:textId="134EBAF9" w:rsidR="00CB177E" w:rsidRDefault="00CB177E" w:rsidP="00CB177E">
            <w:pPr>
              <w:rPr>
                <w:sz w:val="12"/>
                <w:szCs w:val="12"/>
              </w:rPr>
            </w:pPr>
            <w:r w:rsidRPr="00436EB1">
              <w:rPr>
                <w:rFonts w:cstheme="minorHAnsi"/>
                <w:sz w:val="12"/>
                <w:szCs w:val="12"/>
                <w:lang w:val="en-GB"/>
              </w:rPr>
              <w:t>24 h post</w:t>
            </w:r>
          </w:p>
        </w:tc>
        <w:tc>
          <w:tcPr>
            <w:tcW w:w="5670" w:type="dxa"/>
            <w:tcBorders>
              <w:top w:val="single" w:sz="4" w:space="0" w:color="000000"/>
              <w:left w:val="nil"/>
              <w:bottom w:val="single" w:sz="4" w:space="0" w:color="000000"/>
              <w:right w:val="nil"/>
            </w:tcBorders>
          </w:tcPr>
          <w:p w14:paraId="0000010B" w14:textId="7551D61E" w:rsidR="00CB177E" w:rsidRDefault="00CB177E" w:rsidP="00CB177E">
            <w:pPr>
              <w:rPr>
                <w:sz w:val="12"/>
                <w:szCs w:val="12"/>
                <w:highlight w:val="white"/>
              </w:rPr>
            </w:pPr>
            <w:r w:rsidRPr="00436EB1">
              <w:rPr>
                <w:rStyle w:val="highlight"/>
                <w:rFonts w:cstheme="minorHAnsi"/>
                <w:sz w:val="12"/>
                <w:szCs w:val="12"/>
                <w:shd w:val="clear" w:color="auto" w:fill="FFFFFF"/>
              </w:rPr>
              <w:t>Inhaled</w:t>
            </w:r>
            <w:r w:rsidRPr="00436EB1">
              <w:rPr>
                <w:rFonts w:cstheme="minorHAnsi"/>
                <w:sz w:val="12"/>
                <w:szCs w:val="12"/>
                <w:shd w:val="clear" w:color="auto" w:fill="FFFFFF"/>
              </w:rPr>
              <w:t> ultrafine </w:t>
            </w:r>
            <w:r w:rsidRPr="00436EB1">
              <w:rPr>
                <w:rStyle w:val="highlight"/>
                <w:rFonts w:cstheme="minorHAnsi"/>
                <w:sz w:val="12"/>
                <w:szCs w:val="12"/>
                <w:shd w:val="clear" w:color="auto" w:fill="FFFFFF"/>
              </w:rPr>
              <w:t>iron</w:t>
            </w:r>
            <w:r w:rsidRPr="00436EB1">
              <w:rPr>
                <w:rFonts w:cstheme="minorHAnsi"/>
                <w:sz w:val="12"/>
                <w:szCs w:val="12"/>
                <w:shd w:val="clear" w:color="auto" w:fill="FFFFFF"/>
              </w:rPr>
              <w:t xml:space="preserve">-soot </w:t>
            </w:r>
            <w:bookmarkStart w:id="15" w:name="_Hlk33018811"/>
            <w:r w:rsidRPr="00436EB1">
              <w:rPr>
                <w:rFonts w:cstheme="minorHAnsi"/>
                <w:sz w:val="12"/>
                <w:szCs w:val="12"/>
                <w:shd w:val="clear" w:color="auto" w:fill="FFFFFF"/>
              </w:rPr>
              <w:t>reached the brain via the olfactory nerves and was associated with indicators of neural inflammation</w:t>
            </w:r>
            <w:bookmarkEnd w:id="15"/>
            <w:r w:rsidRPr="00436EB1">
              <w:rPr>
                <w:rFonts w:cstheme="minorHAnsi"/>
                <w:sz w:val="12"/>
                <w:szCs w:val="12"/>
                <w:shd w:val="clear" w:color="auto" w:fill="FFFFFF"/>
              </w:rPr>
              <w:t>.</w:t>
            </w:r>
          </w:p>
        </w:tc>
        <w:tc>
          <w:tcPr>
            <w:tcW w:w="992" w:type="dxa"/>
            <w:tcBorders>
              <w:top w:val="single" w:sz="4" w:space="0" w:color="000000"/>
              <w:left w:val="nil"/>
              <w:bottom w:val="single" w:sz="4" w:space="0" w:color="000000"/>
              <w:right w:val="nil"/>
            </w:tcBorders>
          </w:tcPr>
          <w:p w14:paraId="2FFA1BBA" w14:textId="64D2A41D" w:rsidR="00CB177E" w:rsidRPr="00436EB1" w:rsidRDefault="00CB177E" w:rsidP="00CB177E">
            <w:pPr>
              <w:rPr>
                <w:rStyle w:val="highlight"/>
                <w:rFonts w:cstheme="minorHAnsi"/>
                <w:sz w:val="12"/>
                <w:szCs w:val="12"/>
                <w:shd w:val="clear" w:color="auto" w:fill="FFFFFF"/>
              </w:rPr>
            </w:pPr>
            <w:r>
              <w:rPr>
                <w:rFonts w:cstheme="minorHAnsi"/>
                <w:sz w:val="12"/>
                <w:szCs w:val="12"/>
                <w:lang w:val="en-GB"/>
              </w:rPr>
              <w:fldChar w:fldCharType="begin">
                <w:fldData xml:space="preserve">PEVuZE5vdGU+PENpdGU+PEF1dGhvcj5Ib3BraW5zPC9BdXRob3I+PFllYXI+MjAxODwvWWVhcj48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</w:fldData>
              </w:fldChar>
            </w:r>
            <w:r w:rsidR="00B91839">
              <w:rPr>
                <w:rFonts w:cstheme="minorHAnsi"/>
                <w:sz w:val="12"/>
                <w:szCs w:val="12"/>
                <w:lang w:val="en-GB"/>
              </w:rPr>
              <w:instrText xml:space="preserve"> ADDIN EN.CITE </w:instrText>
            </w:r>
            <w:r w:rsidR="00B91839">
              <w:rPr>
                <w:rFonts w:cstheme="minorHAnsi"/>
                <w:sz w:val="12"/>
                <w:szCs w:val="12"/>
                <w:lang w:val="en-GB"/>
              </w:rPr>
              <w:fldChar w:fldCharType="begin">
                <w:fldData xml:space="preserve">PEVuZE5vdGU+PENpdGU+PEF1dGhvcj5Ib3BraW5zPC9BdXRob3I+PFllYXI+MjAxODwvWWVhcj48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</w:fldData>
              </w:fldChar>
            </w:r>
            <w:r w:rsidR="00B91839">
              <w:rPr>
                <w:rFonts w:cstheme="minorHAnsi"/>
                <w:sz w:val="12"/>
                <w:szCs w:val="12"/>
                <w:lang w:val="en-GB"/>
              </w:rPr>
              <w:instrText xml:space="preserve"> ADDIN EN.CITE.DATA </w:instrText>
            </w:r>
            <w:r w:rsidR="00B91839">
              <w:rPr>
                <w:rFonts w:cstheme="minorHAnsi"/>
                <w:sz w:val="12"/>
                <w:szCs w:val="12"/>
                <w:lang w:val="en-GB"/>
              </w:rPr>
            </w:r>
            <w:r w:rsidR="00B91839">
              <w:rPr>
                <w:rFonts w:cstheme="minorHAnsi"/>
                <w:sz w:val="12"/>
                <w:szCs w:val="12"/>
                <w:lang w:val="en-GB"/>
              </w:rPr>
              <w:fldChar w:fldCharType="end"/>
            </w:r>
            <w:r>
              <w:rPr>
                <w:rFonts w:cstheme="minorHAnsi"/>
                <w:sz w:val="12"/>
                <w:szCs w:val="12"/>
                <w:lang w:val="en-GB"/>
              </w:rPr>
            </w:r>
            <w:r>
              <w:rPr>
                <w:rFonts w:cstheme="minorHAnsi"/>
                <w:sz w:val="12"/>
                <w:szCs w:val="12"/>
                <w:lang w:val="en-GB"/>
              </w:rPr>
              <w:fldChar w:fldCharType="separate"/>
            </w:r>
            <w:r w:rsidR="00B91839" w:rsidRPr="00B91839">
              <w:rPr>
                <w:rFonts w:cstheme="minorHAnsi"/>
                <w:noProof/>
                <w:sz w:val="12"/>
                <w:szCs w:val="12"/>
                <w:vertAlign w:val="superscript"/>
                <w:lang w:val="en-GB"/>
              </w:rPr>
              <w:t>27</w:t>
            </w:r>
            <w:r>
              <w:rPr>
                <w:rFonts w:cstheme="minorHAnsi"/>
                <w:sz w:val="12"/>
                <w:szCs w:val="12"/>
                <w:lang w:val="en-GB"/>
              </w:rPr>
              <w:fldChar w:fldCharType="end"/>
            </w:r>
            <w:r w:rsidR="004923E3" w:rsidRPr="004923E3">
              <w:rPr>
                <w:rFonts w:asciiTheme="minorHAnsi" w:hAnsiTheme="minorHAnsi" w:cstheme="minorHAnsi"/>
                <w:color w:val="1C1D1E"/>
                <w:sz w:val="12"/>
                <w:vertAlign w:val="superscript"/>
                <w:lang w:val="en"/>
              </w:rPr>
              <w:t>††</w:t>
            </w:r>
          </w:p>
        </w:tc>
      </w:tr>
    </w:tbl>
    <w:p w14:paraId="0000011F" w14:textId="77777777" w:rsidR="001521DF" w:rsidRDefault="001521DF">
      <w:pPr>
        <w:spacing w:after="0" w:line="360" w:lineRule="auto"/>
        <w:sectPr w:rsidR="001521DF" w:rsidSect="00B84ED4">
          <w:pgSz w:w="16838" w:h="11906" w:orient="landscape"/>
          <w:pgMar w:top="1440" w:right="1440" w:bottom="1440" w:left="1440" w:header="709" w:footer="709" w:gutter="0"/>
          <w:cols w:space="720" w:equalWidth="0">
            <w:col w:w="9360"/>
          </w:cols>
        </w:sectPr>
      </w:pPr>
    </w:p>
    <w:p w14:paraId="00000120" w14:textId="258F8D7E" w:rsidR="001521DF" w:rsidRDefault="00B554C1">
      <w:pPr>
        <w:spacing w:after="0" w:line="259" w:lineRule="auto"/>
      </w:pPr>
      <w:bookmarkStart w:id="16" w:name="_Hlk60138463"/>
      <w:r>
        <w:rPr>
          <w:b/>
        </w:rPr>
        <w:lastRenderedPageBreak/>
        <w:t>Table S2</w:t>
      </w:r>
      <w:r>
        <w:t xml:space="preserve"> MPPD model input parameter values for deposition efficiency determination. </w:t>
      </w:r>
      <w:bookmarkEnd w:id="16"/>
    </w:p>
    <w:tbl>
      <w:tblPr>
        <w:tblStyle w:val="a0"/>
        <w:tblW w:w="7371" w:type="dxa"/>
        <w:tblBorders>
          <w:top w:val="single" w:sz="4" w:space="0" w:color="000000"/>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3828"/>
        <w:gridCol w:w="3543"/>
      </w:tblGrid>
      <w:tr w:rsidR="001521DF" w14:paraId="1A7497EE" w14:textId="77777777">
        <w:tc>
          <w:tcPr>
            <w:tcW w:w="3828" w:type="dxa"/>
            <w:vAlign w:val="center"/>
          </w:tcPr>
          <w:p w14:paraId="00000121" w14:textId="77777777" w:rsidR="001521DF" w:rsidRDefault="00B554C1">
            <w:pPr>
              <w:rPr>
                <w:b/>
              </w:rPr>
            </w:pPr>
            <w:r>
              <w:rPr>
                <w:b/>
              </w:rPr>
              <w:t>Parameter (unit)</w:t>
            </w:r>
          </w:p>
        </w:tc>
        <w:tc>
          <w:tcPr>
            <w:tcW w:w="3543" w:type="dxa"/>
            <w:vAlign w:val="center"/>
          </w:tcPr>
          <w:p w14:paraId="00000122" w14:textId="77777777" w:rsidR="001521DF" w:rsidRDefault="00B554C1">
            <w:pPr>
              <w:rPr>
                <w:b/>
              </w:rPr>
            </w:pPr>
            <w:r>
              <w:rPr>
                <w:b/>
              </w:rPr>
              <w:t>Value</w:t>
            </w:r>
          </w:p>
        </w:tc>
      </w:tr>
      <w:tr w:rsidR="001521DF" w14:paraId="05F54B26" w14:textId="77777777">
        <w:tc>
          <w:tcPr>
            <w:tcW w:w="3828" w:type="dxa"/>
            <w:vAlign w:val="center"/>
          </w:tcPr>
          <w:p w14:paraId="00000123" w14:textId="7F226B84" w:rsidR="001521DF" w:rsidRDefault="00B554C1">
            <w:pPr>
              <w:rPr>
                <w:vertAlign w:val="superscript"/>
              </w:rPr>
            </w:pPr>
            <w:r>
              <w:t>Aerosol CMD (nm)</w:t>
            </w:r>
            <w:r w:rsidR="004923E3" w:rsidRPr="002B62EC">
              <w:rPr>
                <w:rFonts w:asciiTheme="minorHAnsi" w:hAnsiTheme="minorHAnsi" w:cstheme="minorHAnsi"/>
                <w:color w:val="1C1D1E"/>
                <w:vertAlign w:val="superscript"/>
                <w:lang w:val="en"/>
              </w:rPr>
              <w:t>†</w:t>
            </w:r>
          </w:p>
        </w:tc>
        <w:tc>
          <w:tcPr>
            <w:tcW w:w="3543" w:type="dxa"/>
            <w:vAlign w:val="center"/>
          </w:tcPr>
          <w:p w14:paraId="00000124" w14:textId="77777777" w:rsidR="001521DF" w:rsidRDefault="00B554C1">
            <w:r>
              <w:t>138</w:t>
            </w:r>
          </w:p>
        </w:tc>
      </w:tr>
      <w:tr w:rsidR="001521DF" w14:paraId="2E50A16F" w14:textId="77777777">
        <w:tc>
          <w:tcPr>
            <w:tcW w:w="3828" w:type="dxa"/>
            <w:vAlign w:val="center"/>
          </w:tcPr>
          <w:p w14:paraId="00000125" w14:textId="78EE8409" w:rsidR="001521DF" w:rsidRDefault="00B554C1">
            <w:pPr>
              <w:rPr>
                <w:vertAlign w:val="superscript"/>
              </w:rPr>
            </w:pPr>
            <w:r>
              <w:t>Aerosol GSD</w:t>
            </w:r>
            <w:r w:rsidR="004923E3" w:rsidRPr="002B62EC">
              <w:rPr>
                <w:rFonts w:asciiTheme="minorHAnsi" w:hAnsiTheme="minorHAnsi" w:cstheme="minorHAnsi"/>
                <w:color w:val="1C1D1E"/>
                <w:vertAlign w:val="superscript"/>
                <w:lang w:val="en"/>
              </w:rPr>
              <w:t>†</w:t>
            </w:r>
          </w:p>
        </w:tc>
        <w:tc>
          <w:tcPr>
            <w:tcW w:w="3543" w:type="dxa"/>
            <w:vAlign w:val="center"/>
          </w:tcPr>
          <w:p w14:paraId="00000126" w14:textId="77777777" w:rsidR="001521DF" w:rsidRDefault="00B554C1">
            <w:r>
              <w:t>1.6</w:t>
            </w:r>
          </w:p>
        </w:tc>
      </w:tr>
      <w:tr w:rsidR="001521DF" w14:paraId="664DF4BE" w14:textId="77777777">
        <w:tc>
          <w:tcPr>
            <w:tcW w:w="3828" w:type="dxa"/>
            <w:vAlign w:val="center"/>
          </w:tcPr>
          <w:p w14:paraId="00000127" w14:textId="0FA137EB" w:rsidR="001521DF" w:rsidRDefault="00B554C1">
            <w:pPr>
              <w:rPr>
                <w:vertAlign w:val="superscript"/>
              </w:rPr>
            </w:pPr>
            <w:r>
              <w:t>Aerosol mass concentration (mg/m</w:t>
            </w:r>
            <w:r>
              <w:rPr>
                <w:vertAlign w:val="superscript"/>
              </w:rPr>
              <w:t>3</w:t>
            </w:r>
            <w:r>
              <w:t>)</w:t>
            </w:r>
            <w:r w:rsidR="004923E3" w:rsidRPr="002B62EC">
              <w:rPr>
                <w:rFonts w:asciiTheme="minorHAnsi" w:hAnsiTheme="minorHAnsi" w:cstheme="minorHAnsi"/>
                <w:color w:val="1C1D1E"/>
                <w:vertAlign w:val="superscript"/>
                <w:lang w:val="en"/>
              </w:rPr>
              <w:t xml:space="preserve"> ††</w:t>
            </w:r>
          </w:p>
        </w:tc>
        <w:tc>
          <w:tcPr>
            <w:tcW w:w="3543" w:type="dxa"/>
            <w:vAlign w:val="center"/>
          </w:tcPr>
          <w:p w14:paraId="00000128" w14:textId="77777777" w:rsidR="001521DF" w:rsidRDefault="00B554C1">
            <w:r>
              <w:t>0.05-0.5</w:t>
            </w:r>
          </w:p>
        </w:tc>
      </w:tr>
      <w:tr w:rsidR="001521DF" w14:paraId="57B2F98F" w14:textId="77777777">
        <w:tc>
          <w:tcPr>
            <w:tcW w:w="3828" w:type="dxa"/>
            <w:vAlign w:val="center"/>
          </w:tcPr>
          <w:p w14:paraId="00000129" w14:textId="77777777" w:rsidR="001521DF" w:rsidRDefault="00B554C1">
            <w:pPr>
              <w:rPr>
                <w:vertAlign w:val="superscript"/>
              </w:rPr>
            </w:pPr>
            <w:r>
              <w:t>Particle density (g/cm</w:t>
            </w:r>
            <w:proofErr w:type="gramStart"/>
            <w:r>
              <w:rPr>
                <w:vertAlign w:val="superscript"/>
              </w:rPr>
              <w:t>3</w:t>
            </w:r>
            <w:r>
              <w:t>)</w:t>
            </w:r>
            <w:r>
              <w:rPr>
                <w:vertAlign w:val="superscript"/>
              </w:rPr>
              <w:t>#</w:t>
            </w:r>
            <w:proofErr w:type="gramEnd"/>
          </w:p>
        </w:tc>
        <w:tc>
          <w:tcPr>
            <w:tcW w:w="3543" w:type="dxa"/>
            <w:vAlign w:val="center"/>
          </w:tcPr>
          <w:p w14:paraId="0000012A" w14:textId="77777777" w:rsidR="001521DF" w:rsidRDefault="00B554C1">
            <w:r>
              <w:t>2.5</w:t>
            </w:r>
          </w:p>
        </w:tc>
      </w:tr>
      <w:tr w:rsidR="001521DF" w14:paraId="081CC94E" w14:textId="77777777">
        <w:tc>
          <w:tcPr>
            <w:tcW w:w="3828" w:type="dxa"/>
            <w:vAlign w:val="center"/>
          </w:tcPr>
          <w:p w14:paraId="0000012B" w14:textId="77777777" w:rsidR="001521DF" w:rsidRDefault="00B554C1">
            <w:r>
              <w:t>Aspect Ratio</w:t>
            </w:r>
          </w:p>
        </w:tc>
        <w:tc>
          <w:tcPr>
            <w:tcW w:w="3543" w:type="dxa"/>
            <w:vAlign w:val="center"/>
          </w:tcPr>
          <w:p w14:paraId="0000012C" w14:textId="77777777" w:rsidR="001521DF" w:rsidRDefault="00B554C1">
            <w:r>
              <w:t>1</w:t>
            </w:r>
          </w:p>
        </w:tc>
      </w:tr>
      <w:tr w:rsidR="001521DF" w14:paraId="53636D75" w14:textId="77777777">
        <w:tc>
          <w:tcPr>
            <w:tcW w:w="3828" w:type="dxa"/>
            <w:vAlign w:val="center"/>
          </w:tcPr>
          <w:p w14:paraId="0000012D" w14:textId="77777777" w:rsidR="001521DF" w:rsidRDefault="00B554C1">
            <w:r>
              <w:t>Species</w:t>
            </w:r>
          </w:p>
        </w:tc>
        <w:tc>
          <w:tcPr>
            <w:tcW w:w="3543" w:type="dxa"/>
            <w:vAlign w:val="center"/>
          </w:tcPr>
          <w:p w14:paraId="0000012E" w14:textId="77777777" w:rsidR="001521DF" w:rsidRDefault="00B554C1">
            <w:r>
              <w:t>SD</w:t>
            </w:r>
          </w:p>
        </w:tc>
      </w:tr>
      <w:tr w:rsidR="001521DF" w14:paraId="286AFD38" w14:textId="77777777">
        <w:tc>
          <w:tcPr>
            <w:tcW w:w="3828" w:type="dxa"/>
            <w:vAlign w:val="center"/>
          </w:tcPr>
          <w:p w14:paraId="0000012F" w14:textId="77777777" w:rsidR="001521DF" w:rsidRDefault="00B554C1">
            <w:r>
              <w:t>Model/body weight (g)</w:t>
            </w:r>
          </w:p>
        </w:tc>
        <w:tc>
          <w:tcPr>
            <w:tcW w:w="3543" w:type="dxa"/>
            <w:vAlign w:val="center"/>
          </w:tcPr>
          <w:p w14:paraId="00000130" w14:textId="77777777" w:rsidR="001521DF" w:rsidRDefault="00B554C1">
            <w:r>
              <w:t>Asymmetric Sprague Dawley (300 g)</w:t>
            </w:r>
          </w:p>
        </w:tc>
      </w:tr>
      <w:tr w:rsidR="001521DF" w14:paraId="2B810D69" w14:textId="77777777">
        <w:tc>
          <w:tcPr>
            <w:tcW w:w="3828" w:type="dxa"/>
            <w:vAlign w:val="center"/>
          </w:tcPr>
          <w:p w14:paraId="00000131" w14:textId="77777777" w:rsidR="001521DF" w:rsidRDefault="00B554C1">
            <w:r>
              <w:t>FRC (ml)</w:t>
            </w:r>
          </w:p>
        </w:tc>
        <w:tc>
          <w:tcPr>
            <w:tcW w:w="3543" w:type="dxa"/>
            <w:vAlign w:val="center"/>
          </w:tcPr>
          <w:p w14:paraId="00000132" w14:textId="77777777" w:rsidR="001521DF" w:rsidRDefault="00B554C1">
            <w:pPr>
              <w:rPr>
                <w:vertAlign w:val="superscript"/>
              </w:rPr>
            </w:pPr>
            <w:r>
              <w:t>3.48672</w:t>
            </w:r>
            <w:r>
              <w:rPr>
                <w:vertAlign w:val="superscript"/>
              </w:rPr>
              <w:t>##</w:t>
            </w:r>
          </w:p>
        </w:tc>
      </w:tr>
      <w:tr w:rsidR="001521DF" w14:paraId="10EC343D" w14:textId="77777777">
        <w:tc>
          <w:tcPr>
            <w:tcW w:w="3828" w:type="dxa"/>
            <w:vAlign w:val="center"/>
          </w:tcPr>
          <w:p w14:paraId="00000133" w14:textId="77777777" w:rsidR="001521DF" w:rsidRDefault="00B554C1">
            <w:r>
              <w:t>URT volume (ml)</w:t>
            </w:r>
          </w:p>
        </w:tc>
        <w:tc>
          <w:tcPr>
            <w:tcW w:w="3543" w:type="dxa"/>
            <w:vAlign w:val="center"/>
          </w:tcPr>
          <w:p w14:paraId="00000134" w14:textId="77777777" w:rsidR="001521DF" w:rsidRDefault="00B554C1">
            <w:pPr>
              <w:rPr>
                <w:vertAlign w:val="superscript"/>
              </w:rPr>
            </w:pPr>
            <w:r>
              <w:t>0.40192</w:t>
            </w:r>
            <w:r>
              <w:rPr>
                <w:vertAlign w:val="superscript"/>
              </w:rPr>
              <w:t>##</w:t>
            </w:r>
          </w:p>
        </w:tc>
      </w:tr>
      <w:tr w:rsidR="001521DF" w14:paraId="509CB963" w14:textId="77777777">
        <w:tc>
          <w:tcPr>
            <w:tcW w:w="3828" w:type="dxa"/>
            <w:vAlign w:val="center"/>
          </w:tcPr>
          <w:p w14:paraId="00000135" w14:textId="77777777" w:rsidR="001521DF" w:rsidRDefault="00B554C1">
            <w:r>
              <w:t>F (breathes/min)</w:t>
            </w:r>
          </w:p>
        </w:tc>
        <w:tc>
          <w:tcPr>
            <w:tcW w:w="3543" w:type="dxa"/>
            <w:vAlign w:val="center"/>
          </w:tcPr>
          <w:p w14:paraId="00000136" w14:textId="77777777" w:rsidR="001521DF" w:rsidRDefault="00B554C1">
            <w:pPr>
              <w:rPr>
                <w:vertAlign w:val="superscript"/>
              </w:rPr>
            </w:pPr>
            <w:r>
              <w:t>166</w:t>
            </w:r>
            <w:r>
              <w:rPr>
                <w:vertAlign w:val="superscript"/>
              </w:rPr>
              <w:t>##</w:t>
            </w:r>
          </w:p>
        </w:tc>
      </w:tr>
      <w:tr w:rsidR="001521DF" w14:paraId="2780F1C5" w14:textId="77777777">
        <w:tc>
          <w:tcPr>
            <w:tcW w:w="3828" w:type="dxa"/>
            <w:vAlign w:val="center"/>
          </w:tcPr>
          <w:p w14:paraId="00000137" w14:textId="77777777" w:rsidR="001521DF" w:rsidRDefault="00B554C1">
            <w:r>
              <w:t>Tidal volume (ml)</w:t>
            </w:r>
          </w:p>
        </w:tc>
        <w:tc>
          <w:tcPr>
            <w:tcW w:w="3543" w:type="dxa"/>
            <w:vAlign w:val="center"/>
          </w:tcPr>
          <w:p w14:paraId="00000138" w14:textId="77777777" w:rsidR="001521DF" w:rsidRDefault="00B554C1">
            <w:pPr>
              <w:rPr>
                <w:vertAlign w:val="superscript"/>
              </w:rPr>
            </w:pPr>
            <w:r>
              <w:t>2.12614</w:t>
            </w:r>
            <w:r>
              <w:rPr>
                <w:vertAlign w:val="superscript"/>
              </w:rPr>
              <w:t>##</w:t>
            </w:r>
          </w:p>
        </w:tc>
      </w:tr>
      <w:tr w:rsidR="001521DF" w14:paraId="18C7CE23" w14:textId="77777777">
        <w:tc>
          <w:tcPr>
            <w:tcW w:w="3828" w:type="dxa"/>
            <w:vAlign w:val="center"/>
          </w:tcPr>
          <w:p w14:paraId="00000139" w14:textId="77777777" w:rsidR="001521DF" w:rsidRDefault="00B554C1">
            <w:r>
              <w:t>Inspiration fraction</w:t>
            </w:r>
          </w:p>
        </w:tc>
        <w:tc>
          <w:tcPr>
            <w:tcW w:w="3543" w:type="dxa"/>
            <w:vAlign w:val="center"/>
          </w:tcPr>
          <w:p w14:paraId="0000013A" w14:textId="77777777" w:rsidR="001521DF" w:rsidRDefault="00B554C1">
            <w:pPr>
              <w:rPr>
                <w:vertAlign w:val="superscript"/>
              </w:rPr>
            </w:pPr>
            <w:r>
              <w:t>0.5</w:t>
            </w:r>
            <w:r>
              <w:rPr>
                <w:vertAlign w:val="superscript"/>
              </w:rPr>
              <w:t>##</w:t>
            </w:r>
          </w:p>
        </w:tc>
      </w:tr>
      <w:tr w:rsidR="001521DF" w14:paraId="443BD7B3" w14:textId="77777777">
        <w:tc>
          <w:tcPr>
            <w:tcW w:w="3828" w:type="dxa"/>
            <w:vAlign w:val="center"/>
          </w:tcPr>
          <w:p w14:paraId="0000013B" w14:textId="77777777" w:rsidR="001521DF" w:rsidRDefault="00B554C1">
            <w:r>
              <w:t>Pause fraction</w:t>
            </w:r>
          </w:p>
        </w:tc>
        <w:tc>
          <w:tcPr>
            <w:tcW w:w="3543" w:type="dxa"/>
            <w:vAlign w:val="center"/>
          </w:tcPr>
          <w:p w14:paraId="0000013C" w14:textId="77777777" w:rsidR="001521DF" w:rsidRDefault="00B554C1">
            <w:pPr>
              <w:rPr>
                <w:vertAlign w:val="superscript"/>
              </w:rPr>
            </w:pPr>
            <w:r>
              <w:t>0</w:t>
            </w:r>
            <w:r>
              <w:rPr>
                <w:vertAlign w:val="superscript"/>
              </w:rPr>
              <w:t>##</w:t>
            </w:r>
          </w:p>
        </w:tc>
      </w:tr>
      <w:tr w:rsidR="001521DF" w14:paraId="46CED6B4" w14:textId="77777777">
        <w:tc>
          <w:tcPr>
            <w:tcW w:w="3828" w:type="dxa"/>
            <w:vAlign w:val="center"/>
          </w:tcPr>
          <w:p w14:paraId="0000013D" w14:textId="77777777" w:rsidR="001521DF" w:rsidRDefault="00B554C1">
            <w:r>
              <w:t>Body Orientation</w:t>
            </w:r>
          </w:p>
        </w:tc>
        <w:tc>
          <w:tcPr>
            <w:tcW w:w="3543" w:type="dxa"/>
            <w:vAlign w:val="center"/>
          </w:tcPr>
          <w:p w14:paraId="0000013E" w14:textId="77777777" w:rsidR="001521DF" w:rsidRDefault="00B554C1">
            <w:r>
              <w:t>Stomach</w:t>
            </w:r>
          </w:p>
        </w:tc>
      </w:tr>
      <w:tr w:rsidR="001521DF" w14:paraId="080F87B8" w14:textId="77777777">
        <w:tc>
          <w:tcPr>
            <w:tcW w:w="3828" w:type="dxa"/>
            <w:vAlign w:val="center"/>
          </w:tcPr>
          <w:p w14:paraId="0000013F" w14:textId="77777777" w:rsidR="001521DF" w:rsidRDefault="00B554C1">
            <w:r>
              <w:t>Breathing Scenario</w:t>
            </w:r>
          </w:p>
        </w:tc>
        <w:tc>
          <w:tcPr>
            <w:tcW w:w="3543" w:type="dxa"/>
            <w:vAlign w:val="center"/>
          </w:tcPr>
          <w:p w14:paraId="00000140" w14:textId="77777777" w:rsidR="001521DF" w:rsidRDefault="00B554C1">
            <w:r>
              <w:t>Nose-only Exposure</w:t>
            </w:r>
          </w:p>
        </w:tc>
      </w:tr>
    </w:tbl>
    <w:p w14:paraId="273CA5FA" w14:textId="77777777" w:rsidR="004923E3" w:rsidRDefault="004923E3" w:rsidP="00FE2C4F">
      <w:pPr>
        <w:spacing w:after="0" w:line="240" w:lineRule="auto"/>
        <w:jc w:val="both"/>
      </w:pPr>
      <w:r w:rsidRPr="002B62EC">
        <w:rPr>
          <w:rFonts w:asciiTheme="minorHAnsi" w:hAnsiTheme="minorHAnsi" w:cstheme="minorHAnsi"/>
          <w:color w:val="1C1D1E"/>
          <w:vertAlign w:val="superscript"/>
          <w:lang w:val="en"/>
        </w:rPr>
        <w:t>†</w:t>
      </w:r>
      <w:r>
        <w:rPr>
          <w:rFonts w:asciiTheme="minorHAnsi" w:hAnsiTheme="minorHAnsi" w:cstheme="minorHAnsi"/>
          <w:color w:val="1C1D1E"/>
          <w:vertAlign w:val="superscript"/>
          <w:lang w:val="en"/>
        </w:rPr>
        <w:t xml:space="preserve"> </w:t>
      </w:r>
      <w:r w:rsidR="00B554C1">
        <w:t xml:space="preserve">Aerosol properties used are the averages of all iron-oxide inhalation exposures (Table </w:t>
      </w:r>
      <w:r w:rsidR="00CB177E">
        <w:t>2</w:t>
      </w:r>
      <w:r w:rsidR="00847AA5">
        <w:t>, main text</w:t>
      </w:r>
      <w:r w:rsidR="00B554C1">
        <w:t xml:space="preserve">). </w:t>
      </w:r>
    </w:p>
    <w:p w14:paraId="21184076" w14:textId="19BEEFB6" w:rsidR="004923E3" w:rsidRDefault="004923E3" w:rsidP="00FE2C4F">
      <w:pPr>
        <w:spacing w:after="0" w:line="240" w:lineRule="auto"/>
        <w:jc w:val="both"/>
      </w:pPr>
      <w:r w:rsidRPr="002B62EC">
        <w:rPr>
          <w:rFonts w:asciiTheme="minorHAnsi" w:hAnsiTheme="minorHAnsi" w:cstheme="minorHAnsi"/>
          <w:color w:val="1C1D1E"/>
          <w:vertAlign w:val="superscript"/>
          <w:lang w:val="en"/>
        </w:rPr>
        <w:t>††</w:t>
      </w:r>
      <w:r>
        <w:rPr>
          <w:rFonts w:asciiTheme="minorHAnsi" w:hAnsiTheme="minorHAnsi" w:cstheme="minorHAnsi"/>
          <w:color w:val="1C1D1E"/>
          <w:vertAlign w:val="superscript"/>
          <w:lang w:val="en"/>
        </w:rPr>
        <w:t xml:space="preserve"> </w:t>
      </w:r>
      <w:r w:rsidR="00B554C1">
        <w:t>Aerosol mass concentrations between 0.05 and 0.5 mg/m</w:t>
      </w:r>
      <w:r w:rsidR="00B554C1">
        <w:rPr>
          <w:vertAlign w:val="superscript"/>
        </w:rPr>
        <w:t>3</w:t>
      </w:r>
      <w:r w:rsidR="00B554C1">
        <w:t xml:space="preserve"> were used in the model and had no effect on the resulting deposition efficiencies. </w:t>
      </w:r>
    </w:p>
    <w:p w14:paraId="1C4FEC41" w14:textId="18276F73" w:rsidR="004923E3" w:rsidRDefault="00B554C1" w:rsidP="00FE2C4F">
      <w:pPr>
        <w:spacing w:after="0" w:line="240" w:lineRule="auto"/>
        <w:jc w:val="both"/>
      </w:pPr>
      <w:r>
        <w:rPr>
          <w:vertAlign w:val="superscript"/>
        </w:rPr>
        <w:t>#</w:t>
      </w:r>
      <w:r w:rsidR="004923E3">
        <w:rPr>
          <w:vertAlign w:val="superscript"/>
        </w:rPr>
        <w:t xml:space="preserve"> </w:t>
      </w:r>
      <w:r>
        <w:t xml:space="preserve">Particle density is the average effective density estimated from the measured size distributions and mass concentrations.  </w:t>
      </w:r>
    </w:p>
    <w:p w14:paraId="00000141" w14:textId="412734F5" w:rsidR="001521DF" w:rsidRDefault="00B554C1" w:rsidP="00FE2C4F">
      <w:pPr>
        <w:spacing w:after="0" w:line="240" w:lineRule="auto"/>
        <w:jc w:val="both"/>
      </w:pPr>
      <w:r>
        <w:rPr>
          <w:vertAlign w:val="superscript"/>
        </w:rPr>
        <w:t>##</w:t>
      </w:r>
      <w:r w:rsidR="004923E3">
        <w:rPr>
          <w:vertAlign w:val="superscript"/>
        </w:rPr>
        <w:t xml:space="preserve"> </w:t>
      </w:r>
      <w:r>
        <w:t xml:space="preserve">MPPD default values. </w:t>
      </w:r>
    </w:p>
    <w:p w14:paraId="00000142" w14:textId="77777777" w:rsidR="001521DF" w:rsidRDefault="001521DF">
      <w:pPr>
        <w:spacing w:line="360" w:lineRule="auto"/>
        <w:rPr>
          <w:b/>
        </w:rPr>
      </w:pPr>
    </w:p>
    <w:p w14:paraId="606F6126" w14:textId="77777777" w:rsidR="00B84ED4" w:rsidRDefault="00B84ED4">
      <w:pPr>
        <w:spacing w:after="0" w:line="259" w:lineRule="auto"/>
        <w:rPr>
          <w:b/>
        </w:rPr>
      </w:pPr>
      <w:r>
        <w:rPr>
          <w:b/>
        </w:rPr>
        <w:br w:type="page"/>
      </w:r>
    </w:p>
    <w:p w14:paraId="00000143" w14:textId="5954BE0F" w:rsidR="001521DF" w:rsidRDefault="00B554C1">
      <w:pPr>
        <w:spacing w:after="0" w:line="259" w:lineRule="auto"/>
      </w:pPr>
      <w:bookmarkStart w:id="17" w:name="_Hlk60138528"/>
      <w:r>
        <w:rPr>
          <w:b/>
        </w:rPr>
        <w:lastRenderedPageBreak/>
        <w:t>Table S3</w:t>
      </w:r>
      <w:r>
        <w:t xml:space="preserve"> Additional aerosol characteristics.</w:t>
      </w:r>
      <w:r w:rsidR="00834188" w:rsidRPr="00834188">
        <w:rPr>
          <w:rFonts w:asciiTheme="minorHAnsi" w:hAnsiTheme="minorHAnsi" w:cstheme="minorHAnsi"/>
          <w:color w:val="1C1D1E"/>
          <w:vertAlign w:val="superscript"/>
          <w:lang w:val="en"/>
        </w:rPr>
        <w:t xml:space="preserve"> </w:t>
      </w:r>
      <w:bookmarkEnd w:id="17"/>
      <w:r w:rsidR="00834188" w:rsidRPr="002B62EC">
        <w:rPr>
          <w:rFonts w:asciiTheme="minorHAnsi" w:hAnsiTheme="minorHAnsi" w:cstheme="minorHAnsi"/>
          <w:color w:val="1C1D1E"/>
          <w:vertAlign w:val="superscript"/>
          <w:lang w:val="en"/>
        </w:rPr>
        <w:t>†</w:t>
      </w:r>
    </w:p>
    <w:tbl>
      <w:tblPr>
        <w:tblStyle w:val="a1"/>
        <w:tblW w:w="9214" w:type="dxa"/>
        <w:tblBorders>
          <w:top w:val="single" w:sz="4" w:space="0" w:color="000000"/>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3544"/>
        <w:gridCol w:w="1890"/>
        <w:gridCol w:w="1890"/>
        <w:gridCol w:w="1890"/>
      </w:tblGrid>
      <w:tr w:rsidR="001521DF" w14:paraId="56D64687" w14:textId="77777777" w:rsidTr="00180C7F">
        <w:tc>
          <w:tcPr>
            <w:tcW w:w="3544" w:type="dxa"/>
          </w:tcPr>
          <w:p w14:paraId="00000144" w14:textId="77777777" w:rsidR="001521DF" w:rsidRDefault="00B554C1">
            <w:pPr>
              <w:rPr>
                <w:b/>
              </w:rPr>
            </w:pPr>
            <w:r>
              <w:rPr>
                <w:b/>
              </w:rPr>
              <w:t>Aerosol Parameter</w:t>
            </w:r>
          </w:p>
        </w:tc>
        <w:tc>
          <w:tcPr>
            <w:tcW w:w="1890" w:type="dxa"/>
          </w:tcPr>
          <w:p w14:paraId="00000145" w14:textId="77777777" w:rsidR="001521DF" w:rsidRDefault="00B554C1">
            <w:pPr>
              <w:rPr>
                <w:b/>
              </w:rPr>
            </w:pPr>
            <w:r>
              <w:rPr>
                <w:b/>
              </w:rPr>
              <w:t>Fe</w:t>
            </w:r>
            <w:r>
              <w:rPr>
                <w:b/>
                <w:vertAlign w:val="subscript"/>
              </w:rPr>
              <w:t>3</w:t>
            </w:r>
            <w:r>
              <w:rPr>
                <w:b/>
              </w:rPr>
              <w:t>O</w:t>
            </w:r>
            <w:r>
              <w:rPr>
                <w:b/>
                <w:vertAlign w:val="subscript"/>
              </w:rPr>
              <w:t>4</w:t>
            </w:r>
            <w:r>
              <w:rPr>
                <w:b/>
              </w:rPr>
              <w:t xml:space="preserve"> Low Dose</w:t>
            </w:r>
          </w:p>
        </w:tc>
        <w:tc>
          <w:tcPr>
            <w:tcW w:w="1890" w:type="dxa"/>
          </w:tcPr>
          <w:p w14:paraId="00000146" w14:textId="77777777" w:rsidR="001521DF" w:rsidRDefault="00B554C1">
            <w:pPr>
              <w:rPr>
                <w:b/>
              </w:rPr>
            </w:pPr>
            <w:r>
              <w:rPr>
                <w:b/>
              </w:rPr>
              <w:t>Fe</w:t>
            </w:r>
            <w:r>
              <w:rPr>
                <w:b/>
                <w:vertAlign w:val="subscript"/>
              </w:rPr>
              <w:t>3</w:t>
            </w:r>
            <w:r>
              <w:rPr>
                <w:b/>
              </w:rPr>
              <w:t>O</w:t>
            </w:r>
            <w:r>
              <w:rPr>
                <w:b/>
                <w:vertAlign w:val="subscript"/>
              </w:rPr>
              <w:t xml:space="preserve">4 </w:t>
            </w:r>
            <w:r>
              <w:rPr>
                <w:b/>
              </w:rPr>
              <w:t>High Dose</w:t>
            </w:r>
          </w:p>
        </w:tc>
        <w:tc>
          <w:tcPr>
            <w:tcW w:w="1890" w:type="dxa"/>
          </w:tcPr>
          <w:p w14:paraId="00000147" w14:textId="77777777" w:rsidR="001521DF" w:rsidRDefault="00B554C1">
            <w:pPr>
              <w:rPr>
                <w:b/>
              </w:rPr>
            </w:pPr>
            <w:proofErr w:type="spellStart"/>
            <w:r>
              <w:rPr>
                <w:b/>
              </w:rPr>
              <w:t>FeOx</w:t>
            </w:r>
            <w:proofErr w:type="spellEnd"/>
            <w:r>
              <w:rPr>
                <w:b/>
              </w:rPr>
              <w:t xml:space="preserve"> mix</w:t>
            </w:r>
          </w:p>
        </w:tc>
      </w:tr>
      <w:tr w:rsidR="001521DF" w14:paraId="755C9B15" w14:textId="77777777" w:rsidTr="00180C7F">
        <w:tc>
          <w:tcPr>
            <w:tcW w:w="3544" w:type="dxa"/>
          </w:tcPr>
          <w:p w14:paraId="00000148" w14:textId="77777777" w:rsidR="001521DF" w:rsidRDefault="00B554C1">
            <w:r>
              <w:t>Primary Particle Diameter (nm)</w:t>
            </w:r>
          </w:p>
        </w:tc>
        <w:tc>
          <w:tcPr>
            <w:tcW w:w="1890" w:type="dxa"/>
          </w:tcPr>
          <w:p w14:paraId="00000149" w14:textId="77777777" w:rsidR="001521DF" w:rsidRDefault="00B554C1">
            <w:r>
              <w:t>19.4 ± 12.5 (n=140)</w:t>
            </w:r>
          </w:p>
        </w:tc>
        <w:tc>
          <w:tcPr>
            <w:tcW w:w="1890" w:type="dxa"/>
          </w:tcPr>
          <w:p w14:paraId="0000014A" w14:textId="77777777" w:rsidR="001521DF" w:rsidRDefault="00B554C1">
            <w:r>
              <w:t>19.4 ± 12.5 (n=140)</w:t>
            </w:r>
          </w:p>
        </w:tc>
        <w:tc>
          <w:tcPr>
            <w:tcW w:w="1890" w:type="dxa"/>
          </w:tcPr>
          <w:p w14:paraId="0000014B" w14:textId="77777777" w:rsidR="001521DF" w:rsidRDefault="00B554C1">
            <w:r>
              <w:t>18.3 ± 9.6 (n=140)</w:t>
            </w:r>
          </w:p>
        </w:tc>
      </w:tr>
      <w:tr w:rsidR="001521DF" w14:paraId="7CB65FFF" w14:textId="77777777" w:rsidTr="00180C7F">
        <w:tc>
          <w:tcPr>
            <w:tcW w:w="3544" w:type="dxa"/>
          </w:tcPr>
          <w:p w14:paraId="0000014C" w14:textId="6957353B" w:rsidR="001521DF" w:rsidRDefault="00B554C1">
            <w:r>
              <w:t>Primary particle conc. (#/cm</w:t>
            </w:r>
            <w:r>
              <w:rPr>
                <w:vertAlign w:val="superscript"/>
              </w:rPr>
              <w:t>3</w:t>
            </w:r>
            <w:r>
              <w:t xml:space="preserve">)            </w:t>
            </w:r>
            <w:r>
              <w:rPr>
                <w:i/>
              </w:rPr>
              <w:t xml:space="preserve">derived from M, </w:t>
            </w:r>
            <w:proofErr w:type="spellStart"/>
            <w:r>
              <w:rPr>
                <w:i/>
              </w:rPr>
              <w:t>dpp</w:t>
            </w:r>
            <w:proofErr w:type="spellEnd"/>
            <w:r>
              <w:rPr>
                <w:i/>
              </w:rPr>
              <w:t xml:space="preserve"> &amp; ρ</w:t>
            </w:r>
            <w:r w:rsidR="004923E3" w:rsidRPr="004923E3">
              <w:rPr>
                <w:rFonts w:asciiTheme="minorHAnsi" w:hAnsiTheme="minorHAnsi" w:cstheme="minorHAnsi"/>
                <w:i/>
                <w:color w:val="1C1D1E"/>
                <w:vertAlign w:val="superscript"/>
                <w:lang w:val="en"/>
              </w:rPr>
              <w:t>††</w:t>
            </w:r>
            <w:r>
              <w:t xml:space="preserve"> </w:t>
            </w:r>
          </w:p>
        </w:tc>
        <w:tc>
          <w:tcPr>
            <w:tcW w:w="1890" w:type="dxa"/>
          </w:tcPr>
          <w:p w14:paraId="0000014D" w14:textId="77777777" w:rsidR="001521DF" w:rsidRDefault="00B554C1">
            <w:r>
              <w:t>2.45 x 10</w:t>
            </w:r>
            <w:r>
              <w:rPr>
                <w:vertAlign w:val="superscript"/>
              </w:rPr>
              <w:t>6</w:t>
            </w:r>
          </w:p>
        </w:tc>
        <w:tc>
          <w:tcPr>
            <w:tcW w:w="1890" w:type="dxa"/>
          </w:tcPr>
          <w:p w14:paraId="0000014E" w14:textId="77777777" w:rsidR="001521DF" w:rsidRDefault="00B554C1">
            <w:r>
              <w:t>2.49 x 10</w:t>
            </w:r>
            <w:r>
              <w:rPr>
                <w:vertAlign w:val="superscript"/>
              </w:rPr>
              <w:t>7</w:t>
            </w:r>
          </w:p>
        </w:tc>
        <w:tc>
          <w:tcPr>
            <w:tcW w:w="1890" w:type="dxa"/>
          </w:tcPr>
          <w:p w14:paraId="0000014F" w14:textId="77777777" w:rsidR="001521DF" w:rsidRDefault="00B554C1">
            <w:r>
              <w:t>7.26 x 10</w:t>
            </w:r>
            <w:r>
              <w:rPr>
                <w:vertAlign w:val="superscript"/>
              </w:rPr>
              <w:t>7</w:t>
            </w:r>
          </w:p>
        </w:tc>
      </w:tr>
      <w:tr w:rsidR="001521DF" w14:paraId="7B8DC513" w14:textId="77777777" w:rsidTr="00180C7F">
        <w:tc>
          <w:tcPr>
            <w:tcW w:w="3544" w:type="dxa"/>
          </w:tcPr>
          <w:p w14:paraId="00000150" w14:textId="77777777" w:rsidR="001521DF" w:rsidRDefault="00B554C1">
            <w:r>
              <w:t>Primary particle conc. (#/cm</w:t>
            </w:r>
            <w:r>
              <w:rPr>
                <w:vertAlign w:val="superscript"/>
              </w:rPr>
              <w:t>3</w:t>
            </w:r>
            <w:r>
              <w:t xml:space="preserve">)                  </w:t>
            </w:r>
            <w:proofErr w:type="spellStart"/>
            <w:r>
              <w:rPr>
                <w:i/>
              </w:rPr>
              <w:t>Lall</w:t>
            </w:r>
            <w:proofErr w:type="spellEnd"/>
            <w:r>
              <w:rPr>
                <w:i/>
              </w:rPr>
              <w:t xml:space="preserve"> &amp; Friedlander (2006)</w:t>
            </w:r>
          </w:p>
        </w:tc>
        <w:tc>
          <w:tcPr>
            <w:tcW w:w="1890" w:type="dxa"/>
          </w:tcPr>
          <w:p w14:paraId="00000151" w14:textId="77777777" w:rsidR="001521DF" w:rsidRDefault="00B554C1">
            <w:r>
              <w:t>4.67 x 10</w:t>
            </w:r>
            <w:r>
              <w:rPr>
                <w:vertAlign w:val="superscript"/>
              </w:rPr>
              <w:t>5</w:t>
            </w:r>
          </w:p>
        </w:tc>
        <w:tc>
          <w:tcPr>
            <w:tcW w:w="1890" w:type="dxa"/>
          </w:tcPr>
          <w:p w14:paraId="00000152" w14:textId="77777777" w:rsidR="001521DF" w:rsidRDefault="00B554C1">
            <w:r>
              <w:t>5.42 x 10</w:t>
            </w:r>
            <w:r>
              <w:rPr>
                <w:vertAlign w:val="superscript"/>
              </w:rPr>
              <w:t>6</w:t>
            </w:r>
          </w:p>
        </w:tc>
        <w:tc>
          <w:tcPr>
            <w:tcW w:w="1890" w:type="dxa"/>
          </w:tcPr>
          <w:p w14:paraId="00000153" w14:textId="34A473FA" w:rsidR="001521DF" w:rsidRDefault="004923E3">
            <w:r>
              <w:t>-</w:t>
            </w:r>
          </w:p>
        </w:tc>
      </w:tr>
      <w:tr w:rsidR="001521DF" w14:paraId="08CE6B75" w14:textId="77777777" w:rsidTr="00180C7F">
        <w:tc>
          <w:tcPr>
            <w:tcW w:w="3544" w:type="dxa"/>
          </w:tcPr>
          <w:p w14:paraId="00000154" w14:textId="77777777" w:rsidR="001521DF" w:rsidRDefault="00B554C1">
            <w:pPr>
              <w:rPr>
                <w:i/>
              </w:rPr>
            </w:pPr>
            <w:r>
              <w:t>Geometric Surface Area Conc. (nm</w:t>
            </w:r>
            <w:r>
              <w:rPr>
                <w:vertAlign w:val="superscript"/>
              </w:rPr>
              <w:t>2</w:t>
            </w:r>
            <w:r>
              <w:t>/cm</w:t>
            </w:r>
            <w:r>
              <w:rPr>
                <w:vertAlign w:val="superscript"/>
              </w:rPr>
              <w:t>3</w:t>
            </w:r>
            <w:r>
              <w:t xml:space="preserve">) </w:t>
            </w:r>
            <w:r>
              <w:rPr>
                <w:i/>
              </w:rPr>
              <w:t xml:space="preserve">derived from M, </w:t>
            </w:r>
            <w:proofErr w:type="spellStart"/>
            <w:r>
              <w:rPr>
                <w:i/>
              </w:rPr>
              <w:t>dpp</w:t>
            </w:r>
            <w:proofErr w:type="spellEnd"/>
            <w:r>
              <w:rPr>
                <w:i/>
              </w:rPr>
              <w:t xml:space="preserve"> &amp;ρ</w:t>
            </w:r>
          </w:p>
        </w:tc>
        <w:tc>
          <w:tcPr>
            <w:tcW w:w="1890" w:type="dxa"/>
          </w:tcPr>
          <w:p w14:paraId="00000155" w14:textId="77777777" w:rsidR="001521DF" w:rsidRDefault="00B554C1">
            <w:r>
              <w:t>2.91 x 10</w:t>
            </w:r>
            <w:r>
              <w:rPr>
                <w:vertAlign w:val="superscript"/>
              </w:rPr>
              <w:t>9</w:t>
            </w:r>
          </w:p>
        </w:tc>
        <w:tc>
          <w:tcPr>
            <w:tcW w:w="1890" w:type="dxa"/>
          </w:tcPr>
          <w:p w14:paraId="00000156" w14:textId="77777777" w:rsidR="001521DF" w:rsidRDefault="00B554C1">
            <w:r>
              <w:t>2.95 x 10</w:t>
            </w:r>
            <w:r>
              <w:rPr>
                <w:vertAlign w:val="superscript"/>
              </w:rPr>
              <w:t>10</w:t>
            </w:r>
          </w:p>
        </w:tc>
        <w:tc>
          <w:tcPr>
            <w:tcW w:w="1890" w:type="dxa"/>
          </w:tcPr>
          <w:p w14:paraId="00000157" w14:textId="77777777" w:rsidR="001521DF" w:rsidRDefault="00B554C1">
            <w:r>
              <w:t>3.54 x 10</w:t>
            </w:r>
            <w:r>
              <w:rPr>
                <w:vertAlign w:val="superscript"/>
              </w:rPr>
              <w:t>10</w:t>
            </w:r>
          </w:p>
        </w:tc>
      </w:tr>
      <w:tr w:rsidR="001521DF" w14:paraId="71FD1D3A" w14:textId="77777777" w:rsidTr="00180C7F">
        <w:tc>
          <w:tcPr>
            <w:tcW w:w="3544" w:type="dxa"/>
          </w:tcPr>
          <w:p w14:paraId="00000158" w14:textId="77777777" w:rsidR="001521DF" w:rsidRDefault="00B554C1">
            <w:r>
              <w:t>Active Surface Area Conc. (nm</w:t>
            </w:r>
            <w:r>
              <w:rPr>
                <w:vertAlign w:val="superscript"/>
              </w:rPr>
              <w:t>2</w:t>
            </w:r>
            <w:r>
              <w:t>/cm</w:t>
            </w:r>
            <w:r>
              <w:rPr>
                <w:vertAlign w:val="superscript"/>
              </w:rPr>
              <w:t>3</w:t>
            </w:r>
            <w:r>
              <w:t xml:space="preserve">) </w:t>
            </w:r>
            <w:r>
              <w:rPr>
                <w:i/>
              </w:rPr>
              <w:t>Derived from SMPS measurement</w:t>
            </w:r>
          </w:p>
        </w:tc>
        <w:tc>
          <w:tcPr>
            <w:tcW w:w="1890" w:type="dxa"/>
          </w:tcPr>
          <w:p w14:paraId="00000159" w14:textId="77777777" w:rsidR="001521DF" w:rsidRDefault="00B554C1">
            <w:r>
              <w:t>5.23 ± 0.73 x 10</w:t>
            </w:r>
            <w:r>
              <w:rPr>
                <w:vertAlign w:val="superscript"/>
              </w:rPr>
              <w:t>8</w:t>
            </w:r>
          </w:p>
        </w:tc>
        <w:tc>
          <w:tcPr>
            <w:tcW w:w="1890" w:type="dxa"/>
          </w:tcPr>
          <w:p w14:paraId="0000015A" w14:textId="77777777" w:rsidR="001521DF" w:rsidRDefault="00B554C1">
            <w:r>
              <w:t>6.46 ± 0.62 x 10</w:t>
            </w:r>
            <w:r>
              <w:rPr>
                <w:vertAlign w:val="superscript"/>
              </w:rPr>
              <w:t>9</w:t>
            </w:r>
          </w:p>
        </w:tc>
        <w:tc>
          <w:tcPr>
            <w:tcW w:w="1890" w:type="dxa"/>
          </w:tcPr>
          <w:p w14:paraId="0000015B" w14:textId="77777777" w:rsidR="001521DF" w:rsidRDefault="00B554C1">
            <w:r>
              <w:t>6.47 ±1.40 x 10</w:t>
            </w:r>
            <w:r>
              <w:rPr>
                <w:vertAlign w:val="superscript"/>
              </w:rPr>
              <w:t>9</w:t>
            </w:r>
          </w:p>
        </w:tc>
      </w:tr>
      <w:tr w:rsidR="001521DF" w14:paraId="16571CFB" w14:textId="77777777" w:rsidTr="00180C7F">
        <w:tc>
          <w:tcPr>
            <w:tcW w:w="3544" w:type="dxa"/>
          </w:tcPr>
          <w:p w14:paraId="0000015C" w14:textId="77777777" w:rsidR="001521DF" w:rsidRDefault="00B554C1">
            <w:r>
              <w:t>Active surface area Conc. (nm</w:t>
            </w:r>
            <w:r>
              <w:rPr>
                <w:vertAlign w:val="superscript"/>
              </w:rPr>
              <w:t>2</w:t>
            </w:r>
            <w:r>
              <w:t>/cm</w:t>
            </w:r>
            <w:r>
              <w:rPr>
                <w:vertAlign w:val="superscript"/>
              </w:rPr>
              <w:t>3</w:t>
            </w:r>
            <w:r>
              <w:t xml:space="preserve">) </w:t>
            </w:r>
            <w:proofErr w:type="spellStart"/>
            <w:r>
              <w:rPr>
                <w:i/>
              </w:rPr>
              <w:t>Lall</w:t>
            </w:r>
            <w:proofErr w:type="spellEnd"/>
            <w:r>
              <w:rPr>
                <w:i/>
              </w:rPr>
              <w:t xml:space="preserve"> &amp; Friedlander (2006)</w:t>
            </w:r>
          </w:p>
        </w:tc>
        <w:tc>
          <w:tcPr>
            <w:tcW w:w="1890" w:type="dxa"/>
          </w:tcPr>
          <w:p w14:paraId="0000015D" w14:textId="77777777" w:rsidR="001521DF" w:rsidRDefault="00B554C1">
            <w:r>
              <w:t>5.53 x 10</w:t>
            </w:r>
            <w:r>
              <w:rPr>
                <w:vertAlign w:val="superscript"/>
              </w:rPr>
              <w:t>8</w:t>
            </w:r>
          </w:p>
        </w:tc>
        <w:tc>
          <w:tcPr>
            <w:tcW w:w="1890" w:type="dxa"/>
          </w:tcPr>
          <w:p w14:paraId="0000015E" w14:textId="77777777" w:rsidR="001521DF" w:rsidRDefault="00B554C1">
            <w:r>
              <w:t>6.43 x 10</w:t>
            </w:r>
            <w:r>
              <w:rPr>
                <w:vertAlign w:val="superscript"/>
              </w:rPr>
              <w:t>9</w:t>
            </w:r>
          </w:p>
        </w:tc>
        <w:tc>
          <w:tcPr>
            <w:tcW w:w="1890" w:type="dxa"/>
          </w:tcPr>
          <w:p w14:paraId="0000015F" w14:textId="7C6441D1" w:rsidR="001521DF" w:rsidRDefault="004923E3">
            <w:r>
              <w:t>-</w:t>
            </w:r>
          </w:p>
        </w:tc>
      </w:tr>
      <w:tr w:rsidR="001521DF" w14:paraId="26FF73AB" w14:textId="77777777" w:rsidTr="00180C7F">
        <w:tc>
          <w:tcPr>
            <w:tcW w:w="3544" w:type="dxa"/>
          </w:tcPr>
          <w:p w14:paraId="00000160" w14:textId="77777777" w:rsidR="001521DF" w:rsidRDefault="00B554C1">
            <w:pPr>
              <w:rPr>
                <w:i/>
              </w:rPr>
            </w:pPr>
            <w:r>
              <w:t>Volume Conc. (nm</w:t>
            </w:r>
            <w:r>
              <w:rPr>
                <w:vertAlign w:val="superscript"/>
              </w:rPr>
              <w:t>3</w:t>
            </w:r>
            <w:r>
              <w:t>/cm</w:t>
            </w:r>
            <w:r>
              <w:rPr>
                <w:vertAlign w:val="superscript"/>
              </w:rPr>
              <w:t>3</w:t>
            </w:r>
            <w:r>
              <w:t xml:space="preserve">)                      </w:t>
            </w:r>
            <w:r>
              <w:rPr>
                <w:i/>
              </w:rPr>
              <w:t xml:space="preserve">derived from M, </w:t>
            </w:r>
            <w:proofErr w:type="spellStart"/>
            <w:r>
              <w:rPr>
                <w:i/>
              </w:rPr>
              <w:t>dpp</w:t>
            </w:r>
            <w:proofErr w:type="spellEnd"/>
            <w:r>
              <w:rPr>
                <w:i/>
              </w:rPr>
              <w:t xml:space="preserve"> &amp;ρ</w:t>
            </w:r>
          </w:p>
        </w:tc>
        <w:tc>
          <w:tcPr>
            <w:tcW w:w="1890" w:type="dxa"/>
          </w:tcPr>
          <w:p w14:paraId="00000161" w14:textId="77777777" w:rsidR="001521DF" w:rsidRDefault="00B554C1">
            <w:r>
              <w:t>9.41 x 10</w:t>
            </w:r>
            <w:r>
              <w:rPr>
                <w:vertAlign w:val="superscript"/>
              </w:rPr>
              <w:t>9</w:t>
            </w:r>
          </w:p>
        </w:tc>
        <w:tc>
          <w:tcPr>
            <w:tcW w:w="1890" w:type="dxa"/>
          </w:tcPr>
          <w:p w14:paraId="00000162" w14:textId="77777777" w:rsidR="001521DF" w:rsidRDefault="00B554C1">
            <w:r>
              <w:t>9.55 x 10</w:t>
            </w:r>
            <w:r>
              <w:rPr>
                <w:vertAlign w:val="superscript"/>
              </w:rPr>
              <w:t>10</w:t>
            </w:r>
          </w:p>
        </w:tc>
        <w:tc>
          <w:tcPr>
            <w:tcW w:w="1890" w:type="dxa"/>
          </w:tcPr>
          <w:p w14:paraId="00000163" w14:textId="77777777" w:rsidR="001521DF" w:rsidRDefault="00B554C1">
            <w:r>
              <w:t>9.95 x 10</w:t>
            </w:r>
            <w:r>
              <w:rPr>
                <w:vertAlign w:val="superscript"/>
              </w:rPr>
              <w:t>9</w:t>
            </w:r>
          </w:p>
        </w:tc>
      </w:tr>
      <w:tr w:rsidR="001521DF" w14:paraId="31054096" w14:textId="77777777" w:rsidTr="00180C7F">
        <w:tc>
          <w:tcPr>
            <w:tcW w:w="3544" w:type="dxa"/>
          </w:tcPr>
          <w:p w14:paraId="00000164" w14:textId="77777777" w:rsidR="001521DF" w:rsidRDefault="00B554C1">
            <w:r>
              <w:t>Volume Conc. (nm</w:t>
            </w:r>
            <w:r>
              <w:rPr>
                <w:vertAlign w:val="superscript"/>
              </w:rPr>
              <w:t>3</w:t>
            </w:r>
            <w:r>
              <w:t>/cm</w:t>
            </w:r>
            <w:r>
              <w:rPr>
                <w:vertAlign w:val="superscript"/>
              </w:rPr>
              <w:t>3</w:t>
            </w:r>
            <w:r>
              <w:t xml:space="preserve">)                           </w:t>
            </w:r>
            <w:proofErr w:type="spellStart"/>
            <w:r>
              <w:rPr>
                <w:i/>
              </w:rPr>
              <w:t>Lall</w:t>
            </w:r>
            <w:proofErr w:type="spellEnd"/>
            <w:r>
              <w:rPr>
                <w:i/>
              </w:rPr>
              <w:t xml:space="preserve"> &amp; Friedlander (2006)</w:t>
            </w:r>
          </w:p>
        </w:tc>
        <w:tc>
          <w:tcPr>
            <w:tcW w:w="1890" w:type="dxa"/>
          </w:tcPr>
          <w:p w14:paraId="00000165" w14:textId="77777777" w:rsidR="001521DF" w:rsidRDefault="00B554C1">
            <w:r>
              <w:t>1.79 x 10</w:t>
            </w:r>
            <w:r>
              <w:rPr>
                <w:vertAlign w:val="superscript"/>
              </w:rPr>
              <w:t>9</w:t>
            </w:r>
          </w:p>
        </w:tc>
        <w:tc>
          <w:tcPr>
            <w:tcW w:w="1890" w:type="dxa"/>
          </w:tcPr>
          <w:p w14:paraId="00000166" w14:textId="77777777" w:rsidR="001521DF" w:rsidRDefault="00B554C1">
            <w:r>
              <w:t>2.08 x 10</w:t>
            </w:r>
            <w:r>
              <w:rPr>
                <w:vertAlign w:val="superscript"/>
              </w:rPr>
              <w:t>10</w:t>
            </w:r>
          </w:p>
        </w:tc>
        <w:tc>
          <w:tcPr>
            <w:tcW w:w="1890" w:type="dxa"/>
          </w:tcPr>
          <w:p w14:paraId="00000167" w14:textId="3C30F4FB" w:rsidR="001521DF" w:rsidRDefault="004923E3">
            <w:r>
              <w:t>-</w:t>
            </w:r>
          </w:p>
        </w:tc>
      </w:tr>
      <w:tr w:rsidR="001521DF" w14:paraId="318B8FB0" w14:textId="77777777" w:rsidTr="00180C7F">
        <w:tc>
          <w:tcPr>
            <w:tcW w:w="3544" w:type="dxa"/>
          </w:tcPr>
          <w:p w14:paraId="00000168" w14:textId="77777777" w:rsidR="001521DF" w:rsidRDefault="00B554C1">
            <w:r>
              <w:t>Mass specific GSA (m</w:t>
            </w:r>
            <w:r>
              <w:rPr>
                <w:vertAlign w:val="superscript"/>
              </w:rPr>
              <w:t>2</w:t>
            </w:r>
            <w:r>
              <w:t>/</w:t>
            </w:r>
            <w:proofErr w:type="gramStart"/>
            <w:r>
              <w:t xml:space="preserve">g)   </w:t>
            </w:r>
            <w:proofErr w:type="gramEnd"/>
            <w:r>
              <w:t xml:space="preserve">                  </w:t>
            </w:r>
            <w:r>
              <w:rPr>
                <w:i/>
              </w:rPr>
              <w:t xml:space="preserve">derived from M, </w:t>
            </w:r>
            <w:proofErr w:type="spellStart"/>
            <w:r>
              <w:rPr>
                <w:i/>
              </w:rPr>
              <w:t>dpp</w:t>
            </w:r>
            <w:proofErr w:type="spellEnd"/>
            <w:r>
              <w:rPr>
                <w:i/>
              </w:rPr>
              <w:t xml:space="preserve"> &amp; ρ</w:t>
            </w:r>
          </w:p>
        </w:tc>
        <w:tc>
          <w:tcPr>
            <w:tcW w:w="1890" w:type="dxa"/>
          </w:tcPr>
          <w:p w14:paraId="00000169" w14:textId="77777777" w:rsidR="001521DF" w:rsidRDefault="00B554C1">
            <w:r>
              <w:t>61</w:t>
            </w:r>
          </w:p>
        </w:tc>
        <w:tc>
          <w:tcPr>
            <w:tcW w:w="1890" w:type="dxa"/>
          </w:tcPr>
          <w:p w14:paraId="0000016A" w14:textId="77777777" w:rsidR="001521DF" w:rsidRDefault="00B554C1">
            <w:r>
              <w:t>61</w:t>
            </w:r>
          </w:p>
        </w:tc>
        <w:tc>
          <w:tcPr>
            <w:tcW w:w="1890" w:type="dxa"/>
          </w:tcPr>
          <w:p w14:paraId="0000016B" w14:textId="77777777" w:rsidR="001521DF" w:rsidRDefault="00B554C1">
            <w:r>
              <w:t>72</w:t>
            </w:r>
          </w:p>
        </w:tc>
      </w:tr>
      <w:tr w:rsidR="001521DF" w14:paraId="52141A91" w14:textId="77777777" w:rsidTr="00180C7F">
        <w:tc>
          <w:tcPr>
            <w:tcW w:w="3544" w:type="dxa"/>
          </w:tcPr>
          <w:p w14:paraId="0000016C" w14:textId="77777777" w:rsidR="001521DF" w:rsidRDefault="00B554C1">
            <w:r>
              <w:t>Mass specific ASA (m</w:t>
            </w:r>
            <w:r>
              <w:rPr>
                <w:vertAlign w:val="superscript"/>
              </w:rPr>
              <w:t>2</w:t>
            </w:r>
            <w:r>
              <w:t>/</w:t>
            </w:r>
            <w:proofErr w:type="gramStart"/>
            <w:r>
              <w:t xml:space="preserve">g)   </w:t>
            </w:r>
            <w:proofErr w:type="gramEnd"/>
            <w:r>
              <w:t xml:space="preserve">                 </w:t>
            </w:r>
            <w:r>
              <w:rPr>
                <w:i/>
              </w:rPr>
              <w:t>Derived from SMPS measurement</w:t>
            </w:r>
          </w:p>
        </w:tc>
        <w:tc>
          <w:tcPr>
            <w:tcW w:w="1890" w:type="dxa"/>
          </w:tcPr>
          <w:p w14:paraId="0000016D" w14:textId="77777777" w:rsidR="001521DF" w:rsidRDefault="00B554C1">
            <w:r>
              <w:t>12</w:t>
            </w:r>
          </w:p>
        </w:tc>
        <w:tc>
          <w:tcPr>
            <w:tcW w:w="1890" w:type="dxa"/>
          </w:tcPr>
          <w:p w14:paraId="0000016E" w14:textId="77777777" w:rsidR="001521DF" w:rsidRDefault="00B554C1">
            <w:r>
              <w:t>13</w:t>
            </w:r>
          </w:p>
        </w:tc>
        <w:tc>
          <w:tcPr>
            <w:tcW w:w="1890" w:type="dxa"/>
          </w:tcPr>
          <w:p w14:paraId="0000016F" w14:textId="6A47C1E1" w:rsidR="001521DF" w:rsidRDefault="004923E3">
            <w:r>
              <w:t>-</w:t>
            </w:r>
          </w:p>
        </w:tc>
      </w:tr>
      <w:tr w:rsidR="001521DF" w14:paraId="684C1F64" w14:textId="77777777" w:rsidTr="00180C7F">
        <w:tc>
          <w:tcPr>
            <w:tcW w:w="3544" w:type="dxa"/>
          </w:tcPr>
          <w:p w14:paraId="00000170" w14:textId="77777777" w:rsidR="001521DF" w:rsidRDefault="00B554C1">
            <w:r>
              <w:t>Volume specific GSA (m</w:t>
            </w:r>
            <w:r>
              <w:rPr>
                <w:vertAlign w:val="superscript"/>
              </w:rPr>
              <w:t>2</w:t>
            </w:r>
            <w:r>
              <w:t>/cm</w:t>
            </w:r>
            <w:r>
              <w:rPr>
                <w:vertAlign w:val="superscript"/>
              </w:rPr>
              <w:t>3</w:t>
            </w:r>
            <w:r>
              <w:t xml:space="preserve">)           </w:t>
            </w:r>
            <w:r>
              <w:rPr>
                <w:i/>
              </w:rPr>
              <w:t xml:space="preserve">derived from M, </w:t>
            </w:r>
            <w:proofErr w:type="spellStart"/>
            <w:r>
              <w:rPr>
                <w:i/>
              </w:rPr>
              <w:t>dpp</w:t>
            </w:r>
            <w:proofErr w:type="spellEnd"/>
            <w:r>
              <w:rPr>
                <w:i/>
              </w:rPr>
              <w:t xml:space="preserve"> &amp; ρ</w:t>
            </w:r>
          </w:p>
        </w:tc>
        <w:tc>
          <w:tcPr>
            <w:tcW w:w="1890" w:type="dxa"/>
          </w:tcPr>
          <w:p w14:paraId="00000171" w14:textId="77777777" w:rsidR="001521DF" w:rsidRDefault="00B554C1">
            <w:r>
              <w:t>309</w:t>
            </w:r>
          </w:p>
        </w:tc>
        <w:tc>
          <w:tcPr>
            <w:tcW w:w="1890" w:type="dxa"/>
          </w:tcPr>
          <w:p w14:paraId="00000172" w14:textId="77777777" w:rsidR="001521DF" w:rsidRDefault="00B554C1">
            <w:r>
              <w:t>309</w:t>
            </w:r>
          </w:p>
        </w:tc>
        <w:tc>
          <w:tcPr>
            <w:tcW w:w="1890" w:type="dxa"/>
          </w:tcPr>
          <w:p w14:paraId="00000173" w14:textId="77777777" w:rsidR="001521DF" w:rsidRDefault="00B554C1">
            <w:r>
              <w:t>356</w:t>
            </w:r>
          </w:p>
        </w:tc>
      </w:tr>
      <w:tr w:rsidR="001521DF" w14:paraId="4B5D1CB0" w14:textId="77777777" w:rsidTr="00180C7F">
        <w:tc>
          <w:tcPr>
            <w:tcW w:w="3544" w:type="dxa"/>
          </w:tcPr>
          <w:p w14:paraId="00000174" w14:textId="77777777" w:rsidR="001521DF" w:rsidRDefault="00B554C1">
            <w:r>
              <w:t>Volume specific ASA (m</w:t>
            </w:r>
            <w:r>
              <w:rPr>
                <w:vertAlign w:val="superscript"/>
              </w:rPr>
              <w:t>2</w:t>
            </w:r>
            <w:r>
              <w:t>/cm</w:t>
            </w:r>
            <w:r>
              <w:rPr>
                <w:vertAlign w:val="superscript"/>
              </w:rPr>
              <w:t>3</w:t>
            </w:r>
            <w:r>
              <w:t xml:space="preserve">)               </w:t>
            </w:r>
            <w:r>
              <w:rPr>
                <w:i/>
              </w:rPr>
              <w:t>Derived from SMPS measurement</w:t>
            </w:r>
          </w:p>
        </w:tc>
        <w:tc>
          <w:tcPr>
            <w:tcW w:w="1890" w:type="dxa"/>
          </w:tcPr>
          <w:p w14:paraId="00000175" w14:textId="77777777" w:rsidR="001521DF" w:rsidRDefault="00B554C1">
            <w:r>
              <w:t>309</w:t>
            </w:r>
          </w:p>
        </w:tc>
        <w:tc>
          <w:tcPr>
            <w:tcW w:w="1890" w:type="dxa"/>
          </w:tcPr>
          <w:p w14:paraId="00000176" w14:textId="77777777" w:rsidR="001521DF" w:rsidRDefault="00B554C1">
            <w:r>
              <w:t>309</w:t>
            </w:r>
          </w:p>
        </w:tc>
        <w:tc>
          <w:tcPr>
            <w:tcW w:w="1890" w:type="dxa"/>
          </w:tcPr>
          <w:p w14:paraId="00000177" w14:textId="51EDF857" w:rsidR="001521DF" w:rsidRDefault="004923E3">
            <w:r>
              <w:t>-</w:t>
            </w:r>
          </w:p>
        </w:tc>
      </w:tr>
    </w:tbl>
    <w:p w14:paraId="0A21AF56" w14:textId="0CA89A3E" w:rsidR="004923E3" w:rsidRDefault="004923E3" w:rsidP="004923E3">
      <w:pPr>
        <w:spacing w:after="0" w:line="240" w:lineRule="auto"/>
        <w:rPr>
          <w:color w:val="000000"/>
        </w:rPr>
      </w:pPr>
      <w:r w:rsidRPr="002B62EC">
        <w:rPr>
          <w:rFonts w:asciiTheme="minorHAnsi" w:hAnsiTheme="minorHAnsi" w:cstheme="minorHAnsi"/>
          <w:color w:val="1C1D1E"/>
          <w:vertAlign w:val="superscript"/>
          <w:lang w:val="en"/>
        </w:rPr>
        <w:t>†</w:t>
      </w:r>
      <w:r>
        <w:rPr>
          <w:rFonts w:asciiTheme="minorHAnsi" w:hAnsiTheme="minorHAnsi" w:cstheme="minorHAnsi"/>
          <w:color w:val="1C1D1E"/>
          <w:vertAlign w:val="superscript"/>
          <w:lang w:val="en"/>
        </w:rPr>
        <w:t xml:space="preserve"> </w:t>
      </w:r>
      <w:r w:rsidR="003A3376">
        <w:rPr>
          <w:color w:val="000000"/>
        </w:rPr>
        <w:t>For details of derivation see Supplementary Information</w:t>
      </w:r>
      <w:r w:rsidR="00834188">
        <w:rPr>
          <w:color w:val="000000"/>
        </w:rPr>
        <w:t>_2</w:t>
      </w:r>
      <w:r>
        <w:rPr>
          <w:color w:val="000000"/>
        </w:rPr>
        <w:t xml:space="preserve">. </w:t>
      </w:r>
    </w:p>
    <w:p w14:paraId="00000178" w14:textId="60D94465" w:rsidR="001521DF" w:rsidRPr="004923E3" w:rsidRDefault="004923E3" w:rsidP="004923E3">
      <w:pPr>
        <w:spacing w:after="0" w:line="240" w:lineRule="auto"/>
        <w:rPr>
          <w:color w:val="000000"/>
        </w:rPr>
      </w:pPr>
      <w:r w:rsidRPr="002B62EC">
        <w:rPr>
          <w:rFonts w:asciiTheme="minorHAnsi" w:hAnsiTheme="minorHAnsi" w:cstheme="minorHAnsi"/>
          <w:color w:val="1C1D1E"/>
          <w:vertAlign w:val="superscript"/>
          <w:lang w:val="en"/>
        </w:rPr>
        <w:t>††</w:t>
      </w:r>
      <w:r w:rsidR="006D6802" w:rsidRPr="006D6802">
        <w:rPr>
          <w:i/>
        </w:rPr>
        <w:t xml:space="preserve"> </w:t>
      </w:r>
      <w:r w:rsidR="006D6802">
        <w:rPr>
          <w:i/>
        </w:rPr>
        <w:t xml:space="preserve">M, </w:t>
      </w:r>
      <w:proofErr w:type="spellStart"/>
      <w:r w:rsidR="006D6802">
        <w:rPr>
          <w:i/>
        </w:rPr>
        <w:t>dpp</w:t>
      </w:r>
      <w:proofErr w:type="spellEnd"/>
      <w:r w:rsidR="006D6802">
        <w:rPr>
          <w:i/>
        </w:rPr>
        <w:t xml:space="preserve"> &amp; ρ</w:t>
      </w:r>
      <w:r w:rsidR="000934F0">
        <w:rPr>
          <w:i/>
        </w:rPr>
        <w:t xml:space="preserve"> </w:t>
      </w:r>
      <w:r w:rsidR="000934F0" w:rsidRPr="000934F0">
        <w:t>stand for</w:t>
      </w:r>
      <w:r w:rsidR="00CD3349" w:rsidRPr="000934F0">
        <w:t xml:space="preserve"> mass</w:t>
      </w:r>
      <w:r w:rsidR="000934F0" w:rsidRPr="000934F0">
        <w:t>,</w:t>
      </w:r>
      <w:r w:rsidR="00CD3349" w:rsidRPr="000934F0">
        <w:t xml:space="preserve"> </w:t>
      </w:r>
      <w:r w:rsidR="0047735D">
        <w:t xml:space="preserve">primary </w:t>
      </w:r>
      <w:r w:rsidR="0053152B">
        <w:t>particle size</w:t>
      </w:r>
      <w:r w:rsidR="000934F0" w:rsidRPr="000934F0">
        <w:t xml:space="preserve"> and density</w:t>
      </w:r>
      <w:r w:rsidR="000934F0">
        <w:t>.</w:t>
      </w:r>
    </w:p>
    <w:p w14:paraId="7E0B8913" w14:textId="77777777" w:rsidR="00B84ED4" w:rsidRDefault="00B84ED4">
      <w:pPr>
        <w:spacing w:before="240" w:after="0" w:line="360" w:lineRule="auto"/>
        <w:rPr>
          <w:b/>
        </w:rPr>
      </w:pPr>
      <w:r>
        <w:rPr>
          <w:b/>
        </w:rPr>
        <w:br w:type="page"/>
      </w:r>
    </w:p>
    <w:p w14:paraId="2A874897" w14:textId="77777777" w:rsidR="00095497" w:rsidRDefault="00095497">
      <w:pPr>
        <w:spacing w:before="240" w:after="0" w:line="360" w:lineRule="auto"/>
        <w:rPr>
          <w:b/>
        </w:rPr>
        <w:sectPr w:rsidR="00095497" w:rsidSect="00F6517A">
          <w:pgSz w:w="11906" w:h="16838"/>
          <w:pgMar w:top="1440" w:right="1440" w:bottom="1440" w:left="1440" w:header="709" w:footer="709" w:gutter="0"/>
          <w:cols w:space="720" w:equalWidth="0">
            <w:col w:w="9360"/>
          </w:cols>
          <w:docGrid w:linePitch="299"/>
        </w:sectPr>
      </w:pPr>
    </w:p>
    <w:p w14:paraId="00000179" w14:textId="4DD8E9E3" w:rsidR="001521DF" w:rsidRDefault="00B554C1">
      <w:pPr>
        <w:spacing w:before="240" w:after="0" w:line="360" w:lineRule="auto"/>
        <w:rPr>
          <w:b/>
        </w:rPr>
      </w:pPr>
      <w:bookmarkStart w:id="18" w:name="_Hlk60138550"/>
      <w:r>
        <w:rPr>
          <w:b/>
        </w:rPr>
        <w:lastRenderedPageBreak/>
        <w:t xml:space="preserve">Table S4 </w:t>
      </w:r>
      <w:r w:rsidRPr="00834188">
        <w:rPr>
          <w:bCs/>
        </w:rPr>
        <w:t>Additional dose metrics for</w:t>
      </w:r>
      <w:r w:rsidRPr="00834188">
        <w:rPr>
          <w:bCs/>
          <w:i/>
        </w:rPr>
        <w:t xml:space="preserve"> in vivo </w:t>
      </w:r>
      <w:r w:rsidRPr="00834188">
        <w:rPr>
          <w:bCs/>
        </w:rPr>
        <w:t>inhalation studies</w:t>
      </w:r>
      <w:r w:rsidR="00834188">
        <w:rPr>
          <w:bCs/>
        </w:rPr>
        <w:t xml:space="preserve">. </w:t>
      </w:r>
      <w:bookmarkEnd w:id="18"/>
      <w:r w:rsidR="004923E3" w:rsidRPr="00834188">
        <w:rPr>
          <w:rFonts w:asciiTheme="minorHAnsi" w:hAnsiTheme="minorHAnsi" w:cstheme="minorHAnsi"/>
          <w:bCs/>
          <w:color w:val="1C1D1E"/>
          <w:vertAlign w:val="superscript"/>
          <w:lang w:val="en"/>
        </w:rPr>
        <w:t>†</w:t>
      </w:r>
    </w:p>
    <w:tbl>
      <w:tblPr>
        <w:tblStyle w:val="TableGridLight"/>
        <w:tblW w:w="8359" w:type="dxa"/>
        <w:tblLook w:val="04A0" w:firstRow="1" w:lastRow="0" w:firstColumn="1" w:lastColumn="0" w:noHBand="0" w:noVBand="1"/>
      </w:tblPr>
      <w:tblGrid>
        <w:gridCol w:w="2094"/>
        <w:gridCol w:w="1762"/>
        <w:gridCol w:w="1526"/>
        <w:gridCol w:w="1559"/>
        <w:gridCol w:w="1418"/>
      </w:tblGrid>
      <w:tr w:rsidR="00CF3CB3" w:rsidRPr="00095497" w14:paraId="15FECD6A" w14:textId="77777777" w:rsidTr="00CF3CB3">
        <w:trPr>
          <w:trHeight w:val="501"/>
        </w:trPr>
        <w:tc>
          <w:tcPr>
            <w:tcW w:w="2094" w:type="dxa"/>
            <w:tcBorders>
              <w:top w:val="single" w:sz="4" w:space="0" w:color="auto"/>
              <w:bottom w:val="single" w:sz="4" w:space="0" w:color="auto"/>
            </w:tcBorders>
            <w:hideMark/>
          </w:tcPr>
          <w:p w14:paraId="245D9FDF"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Group</w:t>
            </w:r>
          </w:p>
        </w:tc>
        <w:tc>
          <w:tcPr>
            <w:tcW w:w="1762" w:type="dxa"/>
            <w:tcBorders>
              <w:top w:val="single" w:sz="4" w:space="0" w:color="auto"/>
              <w:bottom w:val="single" w:sz="4" w:space="0" w:color="auto"/>
            </w:tcBorders>
            <w:hideMark/>
          </w:tcPr>
          <w:p w14:paraId="36CAE5AF"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 </w:t>
            </w:r>
          </w:p>
        </w:tc>
        <w:tc>
          <w:tcPr>
            <w:tcW w:w="1526" w:type="dxa"/>
            <w:tcBorders>
              <w:top w:val="single" w:sz="4" w:space="0" w:color="auto"/>
              <w:bottom w:val="single" w:sz="4" w:space="0" w:color="auto"/>
            </w:tcBorders>
            <w:hideMark/>
          </w:tcPr>
          <w:p w14:paraId="5D2CFD4F" w14:textId="77777777" w:rsidR="00CF3CB3" w:rsidRPr="00CF3CB3" w:rsidRDefault="00095497" w:rsidP="00CF3CB3">
            <w:pPr>
              <w:spacing w:line="480" w:lineRule="auto"/>
              <w:jc w:val="center"/>
              <w:rPr>
                <w:rFonts w:asciiTheme="minorHAnsi" w:eastAsia="Times New Roman" w:hAnsiTheme="minorHAnsi" w:cstheme="minorHAnsi"/>
                <w:color w:val="000000"/>
              </w:rPr>
            </w:pPr>
            <w:proofErr w:type="spellStart"/>
            <w:r w:rsidRPr="00095497">
              <w:rPr>
                <w:rFonts w:asciiTheme="minorHAnsi" w:eastAsia="Times New Roman" w:hAnsiTheme="minorHAnsi" w:cstheme="minorHAnsi"/>
                <w:color w:val="000000"/>
              </w:rPr>
              <w:t>Fe</w:t>
            </w:r>
            <w:r w:rsidR="00CF3CB3" w:rsidRPr="00CF3CB3">
              <w:rPr>
                <w:rFonts w:asciiTheme="minorHAnsi" w:eastAsia="Times New Roman" w:hAnsiTheme="minorHAnsi" w:cstheme="minorHAnsi"/>
                <w:color w:val="000000"/>
              </w:rPr>
              <w:t>Ox</w:t>
            </w:r>
            <w:proofErr w:type="spellEnd"/>
            <w:r w:rsidRPr="00095497">
              <w:rPr>
                <w:rFonts w:asciiTheme="minorHAnsi" w:eastAsia="Times New Roman" w:hAnsiTheme="minorHAnsi" w:cstheme="minorHAnsi"/>
                <w:color w:val="000000"/>
              </w:rPr>
              <w:t>-mix</w:t>
            </w:r>
          </w:p>
          <w:p w14:paraId="20DA42D8" w14:textId="7A099884"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High Dose</w:t>
            </w:r>
          </w:p>
        </w:tc>
        <w:tc>
          <w:tcPr>
            <w:tcW w:w="1559" w:type="dxa"/>
            <w:tcBorders>
              <w:top w:val="single" w:sz="4" w:space="0" w:color="auto"/>
              <w:bottom w:val="single" w:sz="4" w:space="0" w:color="auto"/>
            </w:tcBorders>
            <w:hideMark/>
          </w:tcPr>
          <w:p w14:paraId="2D8DDF89" w14:textId="77777777" w:rsidR="00CF3CB3" w:rsidRPr="00CF3CB3" w:rsidRDefault="00095497" w:rsidP="00CF3CB3">
            <w:pPr>
              <w:spacing w:line="480" w:lineRule="auto"/>
              <w:jc w:val="center"/>
              <w:rPr>
                <w:rFonts w:asciiTheme="minorHAnsi" w:eastAsia="Times New Roman" w:hAnsiTheme="minorHAnsi" w:cstheme="minorHAnsi"/>
                <w:color w:val="000000"/>
              </w:rPr>
            </w:pPr>
            <w:r w:rsidRPr="00095497">
              <w:rPr>
                <w:rFonts w:asciiTheme="minorHAnsi" w:eastAsia="Times New Roman" w:hAnsiTheme="minorHAnsi" w:cstheme="minorHAnsi"/>
                <w:color w:val="000000"/>
              </w:rPr>
              <w:t>Fe</w:t>
            </w:r>
            <w:r w:rsidRPr="00095497">
              <w:rPr>
                <w:rFonts w:asciiTheme="minorHAnsi" w:eastAsia="Times New Roman" w:hAnsiTheme="minorHAnsi" w:cstheme="minorHAnsi"/>
                <w:color w:val="000000"/>
                <w:vertAlign w:val="subscript"/>
              </w:rPr>
              <w:t>3</w:t>
            </w:r>
            <w:r w:rsidRPr="00095497">
              <w:rPr>
                <w:rFonts w:asciiTheme="minorHAnsi" w:eastAsia="Times New Roman" w:hAnsiTheme="minorHAnsi" w:cstheme="minorHAnsi"/>
                <w:color w:val="000000"/>
              </w:rPr>
              <w:t>O</w:t>
            </w:r>
            <w:r w:rsidRPr="00095497">
              <w:rPr>
                <w:rFonts w:asciiTheme="minorHAnsi" w:eastAsia="Times New Roman" w:hAnsiTheme="minorHAnsi" w:cstheme="minorHAnsi"/>
                <w:color w:val="000000"/>
                <w:vertAlign w:val="subscript"/>
              </w:rPr>
              <w:t>4</w:t>
            </w:r>
            <w:r w:rsidRPr="00095497">
              <w:rPr>
                <w:rFonts w:asciiTheme="minorHAnsi" w:eastAsia="Times New Roman" w:hAnsiTheme="minorHAnsi" w:cstheme="minorHAnsi"/>
                <w:color w:val="000000"/>
              </w:rPr>
              <w:t xml:space="preserve"> </w:t>
            </w:r>
          </w:p>
          <w:p w14:paraId="70430AE5" w14:textId="4217FE91"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High Dose</w:t>
            </w:r>
          </w:p>
        </w:tc>
        <w:tc>
          <w:tcPr>
            <w:tcW w:w="1418" w:type="dxa"/>
            <w:tcBorders>
              <w:top w:val="single" w:sz="4" w:space="0" w:color="auto"/>
              <w:bottom w:val="single" w:sz="4" w:space="0" w:color="auto"/>
            </w:tcBorders>
            <w:hideMark/>
          </w:tcPr>
          <w:p w14:paraId="12A72E30" w14:textId="77777777" w:rsidR="00CF3CB3" w:rsidRPr="00CF3CB3" w:rsidRDefault="00095497" w:rsidP="00CF3CB3">
            <w:pPr>
              <w:spacing w:line="480" w:lineRule="auto"/>
              <w:jc w:val="center"/>
              <w:rPr>
                <w:rFonts w:asciiTheme="minorHAnsi" w:eastAsia="Times New Roman" w:hAnsiTheme="minorHAnsi" w:cstheme="minorHAnsi"/>
                <w:color w:val="000000"/>
              </w:rPr>
            </w:pPr>
            <w:r w:rsidRPr="00095497">
              <w:rPr>
                <w:rFonts w:asciiTheme="minorHAnsi" w:eastAsia="Times New Roman" w:hAnsiTheme="minorHAnsi" w:cstheme="minorHAnsi"/>
                <w:color w:val="000000"/>
              </w:rPr>
              <w:t>Fe</w:t>
            </w:r>
            <w:r w:rsidRPr="00095497">
              <w:rPr>
                <w:rFonts w:asciiTheme="minorHAnsi" w:eastAsia="Times New Roman" w:hAnsiTheme="minorHAnsi" w:cstheme="minorHAnsi"/>
                <w:color w:val="000000"/>
                <w:vertAlign w:val="subscript"/>
              </w:rPr>
              <w:t>3</w:t>
            </w:r>
            <w:r w:rsidRPr="00095497">
              <w:rPr>
                <w:rFonts w:asciiTheme="minorHAnsi" w:eastAsia="Times New Roman" w:hAnsiTheme="minorHAnsi" w:cstheme="minorHAnsi"/>
                <w:color w:val="000000"/>
              </w:rPr>
              <w:t>O</w:t>
            </w:r>
            <w:r w:rsidRPr="00095497">
              <w:rPr>
                <w:rFonts w:asciiTheme="minorHAnsi" w:eastAsia="Times New Roman" w:hAnsiTheme="minorHAnsi" w:cstheme="minorHAnsi"/>
                <w:color w:val="000000"/>
                <w:vertAlign w:val="subscript"/>
              </w:rPr>
              <w:t>4</w:t>
            </w:r>
            <w:r w:rsidRPr="00095497">
              <w:rPr>
                <w:rFonts w:asciiTheme="minorHAnsi" w:eastAsia="Times New Roman" w:hAnsiTheme="minorHAnsi" w:cstheme="minorHAnsi"/>
                <w:color w:val="000000"/>
              </w:rPr>
              <w:t xml:space="preserve"> </w:t>
            </w:r>
          </w:p>
          <w:p w14:paraId="5705D665" w14:textId="346E9DC4"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Low Dose</w:t>
            </w:r>
          </w:p>
        </w:tc>
      </w:tr>
      <w:tr w:rsidR="00CF3CB3" w:rsidRPr="00095497" w14:paraId="3DA336BA" w14:textId="77777777" w:rsidTr="00CF3CB3">
        <w:trPr>
          <w:trHeight w:val="78"/>
        </w:trPr>
        <w:tc>
          <w:tcPr>
            <w:tcW w:w="2094" w:type="dxa"/>
            <w:vMerge w:val="restart"/>
            <w:tcBorders>
              <w:top w:val="single" w:sz="4" w:space="0" w:color="auto"/>
            </w:tcBorders>
            <w:hideMark/>
          </w:tcPr>
          <w:p w14:paraId="6B1B247C"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Agglomerate # Dose</w:t>
            </w:r>
          </w:p>
        </w:tc>
        <w:tc>
          <w:tcPr>
            <w:tcW w:w="1762" w:type="dxa"/>
            <w:tcBorders>
              <w:top w:val="single" w:sz="4" w:space="0" w:color="auto"/>
              <w:bottom w:val="single" w:sz="4" w:space="0" w:color="BFBFBF" w:themeColor="background1" w:themeShade="BF"/>
            </w:tcBorders>
            <w:hideMark/>
          </w:tcPr>
          <w:p w14:paraId="0B53A61B"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Lung (#)</w:t>
            </w:r>
          </w:p>
        </w:tc>
        <w:tc>
          <w:tcPr>
            <w:tcW w:w="1526" w:type="dxa"/>
            <w:tcBorders>
              <w:top w:val="single" w:sz="4" w:space="0" w:color="auto"/>
              <w:bottom w:val="single" w:sz="4" w:space="0" w:color="BFBFBF" w:themeColor="background1" w:themeShade="BF"/>
            </w:tcBorders>
            <w:hideMark/>
          </w:tcPr>
          <w:p w14:paraId="2318136E"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2.21 X 10</w:t>
            </w:r>
            <w:r w:rsidRPr="00095497">
              <w:rPr>
                <w:rFonts w:asciiTheme="minorHAnsi" w:eastAsia="Times New Roman" w:hAnsiTheme="minorHAnsi" w:cstheme="minorHAnsi"/>
                <w:color w:val="000000"/>
                <w:vertAlign w:val="superscript"/>
              </w:rPr>
              <w:t>9</w:t>
            </w:r>
          </w:p>
        </w:tc>
        <w:tc>
          <w:tcPr>
            <w:tcW w:w="1559" w:type="dxa"/>
            <w:tcBorders>
              <w:top w:val="single" w:sz="4" w:space="0" w:color="auto"/>
              <w:bottom w:val="single" w:sz="4" w:space="0" w:color="BFBFBF" w:themeColor="background1" w:themeShade="BF"/>
            </w:tcBorders>
            <w:hideMark/>
          </w:tcPr>
          <w:p w14:paraId="6DAE3096"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2.12 X 10</w:t>
            </w:r>
            <w:r w:rsidRPr="00095497">
              <w:rPr>
                <w:rFonts w:asciiTheme="minorHAnsi" w:eastAsia="Times New Roman" w:hAnsiTheme="minorHAnsi" w:cstheme="minorHAnsi"/>
                <w:color w:val="000000"/>
                <w:vertAlign w:val="superscript"/>
              </w:rPr>
              <w:t>9</w:t>
            </w:r>
          </w:p>
        </w:tc>
        <w:tc>
          <w:tcPr>
            <w:tcW w:w="1418" w:type="dxa"/>
            <w:tcBorders>
              <w:top w:val="single" w:sz="4" w:space="0" w:color="auto"/>
              <w:bottom w:val="single" w:sz="4" w:space="0" w:color="BFBFBF" w:themeColor="background1" w:themeShade="BF"/>
            </w:tcBorders>
            <w:hideMark/>
          </w:tcPr>
          <w:p w14:paraId="4E8ACB39"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2.12 X 10</w:t>
            </w:r>
            <w:r w:rsidRPr="00095497">
              <w:rPr>
                <w:rFonts w:asciiTheme="minorHAnsi" w:eastAsia="Times New Roman" w:hAnsiTheme="minorHAnsi" w:cstheme="minorHAnsi"/>
                <w:color w:val="000000"/>
                <w:vertAlign w:val="superscript"/>
              </w:rPr>
              <w:t>8</w:t>
            </w:r>
          </w:p>
        </w:tc>
      </w:tr>
      <w:tr w:rsidR="00CF3CB3" w:rsidRPr="00095497" w14:paraId="5A1F6875" w14:textId="77777777" w:rsidTr="00CF3CB3">
        <w:trPr>
          <w:trHeight w:val="54"/>
        </w:trPr>
        <w:tc>
          <w:tcPr>
            <w:tcW w:w="2094" w:type="dxa"/>
            <w:vMerge/>
            <w:tcBorders>
              <w:bottom w:val="single" w:sz="4" w:space="0" w:color="auto"/>
            </w:tcBorders>
            <w:hideMark/>
          </w:tcPr>
          <w:p w14:paraId="3977626D" w14:textId="77777777" w:rsidR="00095497" w:rsidRPr="00095497" w:rsidRDefault="00095497" w:rsidP="00CF3CB3">
            <w:pPr>
              <w:spacing w:line="480" w:lineRule="auto"/>
              <w:rPr>
                <w:rFonts w:asciiTheme="minorHAnsi" w:eastAsia="Times New Roman" w:hAnsiTheme="minorHAnsi" w:cstheme="minorHAnsi"/>
                <w:color w:val="000000"/>
                <w:lang w:val="en-GB"/>
              </w:rPr>
            </w:pPr>
          </w:p>
        </w:tc>
        <w:tc>
          <w:tcPr>
            <w:tcW w:w="1762" w:type="dxa"/>
            <w:tcBorders>
              <w:top w:val="single" w:sz="4" w:space="0" w:color="BFBFBF" w:themeColor="background1" w:themeShade="BF"/>
              <w:bottom w:val="single" w:sz="4" w:space="0" w:color="auto"/>
            </w:tcBorders>
            <w:hideMark/>
          </w:tcPr>
          <w:p w14:paraId="3407B5CE"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TB (#/cm</w:t>
            </w:r>
            <w:r w:rsidRPr="00095497">
              <w:rPr>
                <w:rFonts w:asciiTheme="minorHAnsi" w:eastAsia="Times New Roman" w:hAnsiTheme="minorHAnsi" w:cstheme="minorHAnsi"/>
                <w:color w:val="000000"/>
                <w:vertAlign w:val="superscript"/>
              </w:rPr>
              <w:t>2</w:t>
            </w:r>
            <w:r w:rsidRPr="00095497">
              <w:rPr>
                <w:rFonts w:asciiTheme="minorHAnsi" w:eastAsia="Times New Roman" w:hAnsiTheme="minorHAnsi" w:cstheme="minorHAnsi"/>
                <w:color w:val="000000"/>
              </w:rPr>
              <w:t>)</w:t>
            </w:r>
          </w:p>
        </w:tc>
        <w:tc>
          <w:tcPr>
            <w:tcW w:w="1526" w:type="dxa"/>
            <w:tcBorders>
              <w:top w:val="single" w:sz="4" w:space="0" w:color="BFBFBF" w:themeColor="background1" w:themeShade="BF"/>
              <w:bottom w:val="single" w:sz="4" w:space="0" w:color="auto"/>
            </w:tcBorders>
            <w:hideMark/>
          </w:tcPr>
          <w:p w14:paraId="26D6813F" w14:textId="489B7E02"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1.69 X 10</w:t>
            </w:r>
            <w:r w:rsidRPr="00CF3CB3">
              <w:rPr>
                <w:rFonts w:asciiTheme="minorHAnsi" w:eastAsiaTheme="minorEastAsia" w:hAnsiTheme="minorHAnsi" w:cstheme="minorHAnsi"/>
                <w:color w:val="000000"/>
                <w:vertAlign w:val="superscript"/>
              </w:rPr>
              <w:t>7</w:t>
            </w:r>
          </w:p>
        </w:tc>
        <w:tc>
          <w:tcPr>
            <w:tcW w:w="1559" w:type="dxa"/>
            <w:tcBorders>
              <w:top w:val="single" w:sz="4" w:space="0" w:color="BFBFBF" w:themeColor="background1" w:themeShade="BF"/>
              <w:bottom w:val="single" w:sz="4" w:space="0" w:color="auto"/>
            </w:tcBorders>
            <w:hideMark/>
          </w:tcPr>
          <w:p w14:paraId="0E290676" w14:textId="4C327210"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1.61</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7</w:t>
            </w:r>
          </w:p>
        </w:tc>
        <w:tc>
          <w:tcPr>
            <w:tcW w:w="1418" w:type="dxa"/>
            <w:tcBorders>
              <w:top w:val="single" w:sz="4" w:space="0" w:color="BFBFBF" w:themeColor="background1" w:themeShade="BF"/>
              <w:bottom w:val="single" w:sz="4" w:space="0" w:color="auto"/>
            </w:tcBorders>
            <w:hideMark/>
          </w:tcPr>
          <w:p w14:paraId="56E995A9" w14:textId="1CAD1625"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1.61</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6</w:t>
            </w:r>
          </w:p>
        </w:tc>
      </w:tr>
      <w:tr w:rsidR="00095497" w:rsidRPr="00095497" w14:paraId="54A43D69" w14:textId="77777777" w:rsidTr="00CF3CB3">
        <w:trPr>
          <w:trHeight w:val="50"/>
        </w:trPr>
        <w:tc>
          <w:tcPr>
            <w:tcW w:w="2094" w:type="dxa"/>
            <w:vMerge w:val="restart"/>
            <w:tcBorders>
              <w:top w:val="single" w:sz="4" w:space="0" w:color="auto"/>
            </w:tcBorders>
            <w:hideMark/>
          </w:tcPr>
          <w:p w14:paraId="01F73835"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PP # Dose</w:t>
            </w:r>
          </w:p>
        </w:tc>
        <w:tc>
          <w:tcPr>
            <w:tcW w:w="1762" w:type="dxa"/>
            <w:tcBorders>
              <w:top w:val="single" w:sz="4" w:space="0" w:color="auto"/>
            </w:tcBorders>
            <w:hideMark/>
          </w:tcPr>
          <w:p w14:paraId="04340BB8"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Lung (#)</w:t>
            </w:r>
          </w:p>
        </w:tc>
        <w:tc>
          <w:tcPr>
            <w:tcW w:w="1526" w:type="dxa"/>
            <w:tcBorders>
              <w:top w:val="single" w:sz="4" w:space="0" w:color="auto"/>
            </w:tcBorders>
            <w:hideMark/>
          </w:tcPr>
          <w:p w14:paraId="5BB249BE" w14:textId="2822D682"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3.33 X 10</w:t>
            </w:r>
            <w:r w:rsidRPr="00CF3CB3">
              <w:rPr>
                <w:rFonts w:asciiTheme="minorHAnsi" w:eastAsiaTheme="minorEastAsia" w:hAnsiTheme="minorHAnsi" w:cstheme="minorHAnsi"/>
                <w:color w:val="000000"/>
                <w:vertAlign w:val="superscript"/>
              </w:rPr>
              <w:t>12</w:t>
            </w:r>
          </w:p>
        </w:tc>
        <w:tc>
          <w:tcPr>
            <w:tcW w:w="1559" w:type="dxa"/>
            <w:tcBorders>
              <w:top w:val="single" w:sz="4" w:space="0" w:color="auto"/>
            </w:tcBorders>
            <w:hideMark/>
          </w:tcPr>
          <w:p w14:paraId="61C3DBD3" w14:textId="6EC2908A"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7.37</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11</w:t>
            </w:r>
          </w:p>
        </w:tc>
        <w:tc>
          <w:tcPr>
            <w:tcW w:w="1418" w:type="dxa"/>
            <w:tcBorders>
              <w:top w:val="single" w:sz="4" w:space="0" w:color="auto"/>
            </w:tcBorders>
            <w:hideMark/>
          </w:tcPr>
          <w:p w14:paraId="31D50818" w14:textId="4A8B15FD"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7.26</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10</w:t>
            </w:r>
          </w:p>
        </w:tc>
      </w:tr>
      <w:tr w:rsidR="00095497" w:rsidRPr="00095497" w14:paraId="617D7E04" w14:textId="77777777" w:rsidTr="00CF3CB3">
        <w:trPr>
          <w:trHeight w:val="294"/>
        </w:trPr>
        <w:tc>
          <w:tcPr>
            <w:tcW w:w="2094" w:type="dxa"/>
            <w:vMerge/>
            <w:tcBorders>
              <w:bottom w:val="single" w:sz="4" w:space="0" w:color="auto"/>
            </w:tcBorders>
            <w:hideMark/>
          </w:tcPr>
          <w:p w14:paraId="3BD4C3EE" w14:textId="77777777" w:rsidR="00095497" w:rsidRPr="00095497" w:rsidRDefault="00095497" w:rsidP="00CF3CB3">
            <w:pPr>
              <w:spacing w:line="480" w:lineRule="auto"/>
              <w:rPr>
                <w:rFonts w:asciiTheme="minorHAnsi" w:eastAsia="Times New Roman" w:hAnsiTheme="minorHAnsi" w:cstheme="minorHAnsi"/>
                <w:color w:val="000000"/>
                <w:lang w:val="en-GB"/>
              </w:rPr>
            </w:pPr>
          </w:p>
        </w:tc>
        <w:tc>
          <w:tcPr>
            <w:tcW w:w="1762" w:type="dxa"/>
            <w:tcBorders>
              <w:bottom w:val="single" w:sz="4" w:space="0" w:color="auto"/>
            </w:tcBorders>
            <w:hideMark/>
          </w:tcPr>
          <w:p w14:paraId="6C6D52AE"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TB (#/cm</w:t>
            </w:r>
            <w:r w:rsidRPr="00095497">
              <w:rPr>
                <w:rFonts w:asciiTheme="minorHAnsi" w:eastAsia="Times New Roman" w:hAnsiTheme="minorHAnsi" w:cstheme="minorHAnsi"/>
                <w:color w:val="000000"/>
                <w:vertAlign w:val="superscript"/>
              </w:rPr>
              <w:t>2</w:t>
            </w:r>
            <w:r w:rsidRPr="00095497">
              <w:rPr>
                <w:rFonts w:asciiTheme="minorHAnsi" w:eastAsia="Times New Roman" w:hAnsiTheme="minorHAnsi" w:cstheme="minorHAnsi"/>
                <w:color w:val="000000"/>
              </w:rPr>
              <w:t>)</w:t>
            </w:r>
          </w:p>
        </w:tc>
        <w:tc>
          <w:tcPr>
            <w:tcW w:w="1526" w:type="dxa"/>
            <w:tcBorders>
              <w:bottom w:val="single" w:sz="4" w:space="0" w:color="auto"/>
            </w:tcBorders>
            <w:hideMark/>
          </w:tcPr>
          <w:p w14:paraId="3909D985" w14:textId="6A169F46"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2.54 X 10</w:t>
            </w:r>
            <w:r w:rsidRPr="00CF3CB3">
              <w:rPr>
                <w:rFonts w:asciiTheme="minorHAnsi" w:eastAsiaTheme="minorEastAsia" w:hAnsiTheme="minorHAnsi" w:cstheme="minorHAnsi"/>
                <w:color w:val="000000"/>
                <w:vertAlign w:val="superscript"/>
              </w:rPr>
              <w:t>10</w:t>
            </w:r>
          </w:p>
        </w:tc>
        <w:tc>
          <w:tcPr>
            <w:tcW w:w="1559" w:type="dxa"/>
            <w:tcBorders>
              <w:bottom w:val="single" w:sz="4" w:space="0" w:color="auto"/>
            </w:tcBorders>
            <w:hideMark/>
          </w:tcPr>
          <w:p w14:paraId="49EA83FB" w14:textId="3ED7B06B"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5.61</w:t>
            </w:r>
            <w:r w:rsidR="00CF3CB3" w:rsidRPr="00095497">
              <w:rPr>
                <w:rFonts w:asciiTheme="minorHAnsi" w:eastAsia="Times New Roman" w:hAnsiTheme="minorHAnsi" w:cstheme="minorHAnsi"/>
                <w:color w:val="000000"/>
              </w:rPr>
              <w:t xml:space="preserve"> X 10</w:t>
            </w:r>
            <w:r w:rsidR="00CF3CB3" w:rsidRPr="00095497">
              <w:rPr>
                <w:rFonts w:asciiTheme="minorHAnsi" w:eastAsia="Times New Roman" w:hAnsiTheme="minorHAnsi" w:cstheme="minorHAnsi"/>
                <w:color w:val="000000"/>
                <w:vertAlign w:val="superscript"/>
              </w:rPr>
              <w:t>9</w:t>
            </w:r>
          </w:p>
        </w:tc>
        <w:tc>
          <w:tcPr>
            <w:tcW w:w="1418" w:type="dxa"/>
            <w:tcBorders>
              <w:bottom w:val="single" w:sz="4" w:space="0" w:color="auto"/>
            </w:tcBorders>
            <w:hideMark/>
          </w:tcPr>
          <w:p w14:paraId="44D604A8" w14:textId="0F881D2B"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5.53</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8</w:t>
            </w:r>
          </w:p>
        </w:tc>
      </w:tr>
      <w:tr w:rsidR="00095497" w:rsidRPr="00095497" w14:paraId="602BBE82" w14:textId="77777777" w:rsidTr="00CF3CB3">
        <w:trPr>
          <w:trHeight w:val="50"/>
        </w:trPr>
        <w:tc>
          <w:tcPr>
            <w:tcW w:w="2094" w:type="dxa"/>
            <w:vMerge w:val="restart"/>
            <w:tcBorders>
              <w:top w:val="single" w:sz="4" w:space="0" w:color="auto"/>
            </w:tcBorders>
            <w:hideMark/>
          </w:tcPr>
          <w:p w14:paraId="26584941"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Volume Dose</w:t>
            </w:r>
          </w:p>
        </w:tc>
        <w:tc>
          <w:tcPr>
            <w:tcW w:w="1762" w:type="dxa"/>
            <w:tcBorders>
              <w:top w:val="single" w:sz="4" w:space="0" w:color="auto"/>
            </w:tcBorders>
            <w:hideMark/>
          </w:tcPr>
          <w:p w14:paraId="23FF0860"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Lung (m</w:t>
            </w:r>
            <w:r w:rsidRPr="00095497">
              <w:rPr>
                <w:rFonts w:asciiTheme="minorHAnsi" w:eastAsia="Times New Roman" w:hAnsiTheme="minorHAnsi" w:cstheme="minorHAnsi"/>
                <w:color w:val="000000"/>
                <w:vertAlign w:val="superscript"/>
              </w:rPr>
              <w:t>3</w:t>
            </w:r>
            <w:r w:rsidRPr="00095497">
              <w:rPr>
                <w:rFonts w:asciiTheme="minorHAnsi" w:eastAsia="Times New Roman" w:hAnsiTheme="minorHAnsi" w:cstheme="minorHAnsi"/>
                <w:color w:val="000000"/>
              </w:rPr>
              <w:t>)</w:t>
            </w:r>
          </w:p>
        </w:tc>
        <w:tc>
          <w:tcPr>
            <w:tcW w:w="1526" w:type="dxa"/>
            <w:tcBorders>
              <w:top w:val="single" w:sz="4" w:space="0" w:color="auto"/>
            </w:tcBorders>
            <w:hideMark/>
          </w:tcPr>
          <w:p w14:paraId="09F1027A" w14:textId="41F378E4"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2.94 X 10</w:t>
            </w:r>
            <w:r w:rsidRPr="00CF3CB3">
              <w:rPr>
                <w:rFonts w:asciiTheme="minorHAnsi" w:eastAsiaTheme="minorEastAsia" w:hAnsiTheme="minorHAnsi" w:cstheme="minorHAnsi"/>
                <w:color w:val="000000"/>
                <w:vertAlign w:val="superscript"/>
              </w:rPr>
              <w:t>-12</w:t>
            </w:r>
          </w:p>
        </w:tc>
        <w:tc>
          <w:tcPr>
            <w:tcW w:w="1559" w:type="dxa"/>
            <w:tcBorders>
              <w:top w:val="single" w:sz="4" w:space="0" w:color="auto"/>
            </w:tcBorders>
            <w:hideMark/>
          </w:tcPr>
          <w:p w14:paraId="7DF8AD40" w14:textId="20A715A3"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2.83</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-12</w:t>
            </w:r>
          </w:p>
        </w:tc>
        <w:tc>
          <w:tcPr>
            <w:tcW w:w="1418" w:type="dxa"/>
            <w:tcBorders>
              <w:top w:val="single" w:sz="4" w:space="0" w:color="auto"/>
            </w:tcBorders>
            <w:hideMark/>
          </w:tcPr>
          <w:p w14:paraId="481B7386" w14:textId="3E6B2EDC"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2.78</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-13</w:t>
            </w:r>
          </w:p>
        </w:tc>
      </w:tr>
      <w:tr w:rsidR="00CF3CB3" w:rsidRPr="00095497" w14:paraId="0F66E4C6" w14:textId="77777777" w:rsidTr="00CF3CB3">
        <w:trPr>
          <w:trHeight w:val="50"/>
        </w:trPr>
        <w:tc>
          <w:tcPr>
            <w:tcW w:w="2094" w:type="dxa"/>
            <w:vMerge/>
            <w:tcBorders>
              <w:bottom w:val="single" w:sz="4" w:space="0" w:color="auto"/>
            </w:tcBorders>
            <w:hideMark/>
          </w:tcPr>
          <w:p w14:paraId="09387179" w14:textId="77777777" w:rsidR="00095497" w:rsidRPr="00095497" w:rsidRDefault="00095497" w:rsidP="00CF3CB3">
            <w:pPr>
              <w:spacing w:line="480" w:lineRule="auto"/>
              <w:rPr>
                <w:rFonts w:asciiTheme="minorHAnsi" w:eastAsia="Times New Roman" w:hAnsiTheme="minorHAnsi" w:cstheme="minorHAnsi"/>
                <w:color w:val="000000"/>
                <w:lang w:val="en-GB"/>
              </w:rPr>
            </w:pPr>
          </w:p>
        </w:tc>
        <w:tc>
          <w:tcPr>
            <w:tcW w:w="1762" w:type="dxa"/>
            <w:tcBorders>
              <w:bottom w:val="single" w:sz="4" w:space="0" w:color="auto"/>
            </w:tcBorders>
            <w:hideMark/>
          </w:tcPr>
          <w:p w14:paraId="5565E62E"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TB (m</w:t>
            </w:r>
            <w:r w:rsidRPr="00095497">
              <w:rPr>
                <w:rFonts w:asciiTheme="minorHAnsi" w:eastAsia="Times New Roman" w:hAnsiTheme="minorHAnsi" w:cstheme="minorHAnsi"/>
                <w:color w:val="000000"/>
                <w:vertAlign w:val="superscript"/>
              </w:rPr>
              <w:t>3</w:t>
            </w:r>
            <w:r w:rsidRPr="00095497">
              <w:rPr>
                <w:rFonts w:asciiTheme="minorHAnsi" w:eastAsia="Times New Roman" w:hAnsiTheme="minorHAnsi" w:cstheme="minorHAnsi"/>
                <w:color w:val="000000"/>
              </w:rPr>
              <w:t>/cm</w:t>
            </w:r>
            <w:r w:rsidRPr="00095497">
              <w:rPr>
                <w:rFonts w:asciiTheme="minorHAnsi" w:eastAsia="Times New Roman" w:hAnsiTheme="minorHAnsi" w:cstheme="minorHAnsi"/>
                <w:color w:val="000000"/>
                <w:vertAlign w:val="superscript"/>
              </w:rPr>
              <w:t>2</w:t>
            </w:r>
            <w:r w:rsidRPr="00095497">
              <w:rPr>
                <w:rFonts w:asciiTheme="minorHAnsi" w:eastAsia="Times New Roman" w:hAnsiTheme="minorHAnsi" w:cstheme="minorHAnsi"/>
                <w:color w:val="000000"/>
              </w:rPr>
              <w:t>)</w:t>
            </w:r>
          </w:p>
        </w:tc>
        <w:tc>
          <w:tcPr>
            <w:tcW w:w="1526" w:type="dxa"/>
            <w:tcBorders>
              <w:bottom w:val="single" w:sz="4" w:space="0" w:color="auto"/>
            </w:tcBorders>
            <w:hideMark/>
          </w:tcPr>
          <w:p w14:paraId="413C4788" w14:textId="70423782"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2.24</w:t>
            </w:r>
            <w:r w:rsidR="00CF3CB3" w:rsidRPr="00095497">
              <w:rPr>
                <w:rFonts w:asciiTheme="minorHAnsi" w:eastAsia="Times New Roman" w:hAnsiTheme="minorHAnsi" w:cstheme="minorHAnsi"/>
                <w:color w:val="000000"/>
              </w:rPr>
              <w:t xml:space="preserve"> X 10</w:t>
            </w:r>
            <w:r w:rsidR="00CF3CB3" w:rsidRPr="00CF3CB3">
              <w:rPr>
                <w:rFonts w:asciiTheme="minorHAnsi" w:eastAsia="Times New Roman" w:hAnsiTheme="minorHAnsi" w:cstheme="minorHAnsi"/>
                <w:color w:val="000000"/>
                <w:vertAlign w:val="superscript"/>
              </w:rPr>
              <w:t>-14</w:t>
            </w:r>
          </w:p>
        </w:tc>
        <w:tc>
          <w:tcPr>
            <w:tcW w:w="1559" w:type="dxa"/>
            <w:tcBorders>
              <w:bottom w:val="single" w:sz="4" w:space="0" w:color="auto"/>
            </w:tcBorders>
            <w:hideMark/>
          </w:tcPr>
          <w:p w14:paraId="4090F78F" w14:textId="2B6C439E"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2.15</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-14</w:t>
            </w:r>
          </w:p>
        </w:tc>
        <w:tc>
          <w:tcPr>
            <w:tcW w:w="1418" w:type="dxa"/>
            <w:tcBorders>
              <w:bottom w:val="single" w:sz="4" w:space="0" w:color="auto"/>
            </w:tcBorders>
            <w:hideMark/>
          </w:tcPr>
          <w:p w14:paraId="147609E9" w14:textId="4F89C4CA"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2.12</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-15</w:t>
            </w:r>
          </w:p>
        </w:tc>
      </w:tr>
      <w:tr w:rsidR="00095497" w:rsidRPr="00095497" w14:paraId="7DE183A2" w14:textId="77777777" w:rsidTr="00CF3CB3">
        <w:trPr>
          <w:trHeight w:val="294"/>
        </w:trPr>
        <w:tc>
          <w:tcPr>
            <w:tcW w:w="2094" w:type="dxa"/>
            <w:vMerge w:val="restart"/>
            <w:tcBorders>
              <w:top w:val="single" w:sz="4" w:space="0" w:color="auto"/>
            </w:tcBorders>
            <w:hideMark/>
          </w:tcPr>
          <w:p w14:paraId="79632B16"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GSA Dose</w:t>
            </w:r>
          </w:p>
        </w:tc>
        <w:tc>
          <w:tcPr>
            <w:tcW w:w="1762" w:type="dxa"/>
            <w:tcBorders>
              <w:top w:val="single" w:sz="4" w:space="0" w:color="auto"/>
            </w:tcBorders>
            <w:hideMark/>
          </w:tcPr>
          <w:p w14:paraId="6C78DCCE"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Lung (nm</w:t>
            </w:r>
            <w:r w:rsidRPr="00095497">
              <w:rPr>
                <w:rFonts w:asciiTheme="minorHAnsi" w:eastAsia="Times New Roman" w:hAnsiTheme="minorHAnsi" w:cstheme="minorHAnsi"/>
                <w:color w:val="000000"/>
                <w:vertAlign w:val="superscript"/>
              </w:rPr>
              <w:t>2</w:t>
            </w:r>
            <w:r w:rsidRPr="00095497">
              <w:rPr>
                <w:rFonts w:asciiTheme="minorHAnsi" w:eastAsia="Times New Roman" w:hAnsiTheme="minorHAnsi" w:cstheme="minorHAnsi"/>
                <w:color w:val="000000"/>
              </w:rPr>
              <w:t>)</w:t>
            </w:r>
          </w:p>
        </w:tc>
        <w:tc>
          <w:tcPr>
            <w:tcW w:w="1526" w:type="dxa"/>
            <w:tcBorders>
              <w:top w:val="single" w:sz="4" w:space="0" w:color="auto"/>
            </w:tcBorders>
            <w:hideMark/>
          </w:tcPr>
          <w:p w14:paraId="73BBC7BD" w14:textId="218CC15B"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1.08</w:t>
            </w:r>
            <w:r w:rsidR="00CF3CB3" w:rsidRPr="00095497">
              <w:rPr>
                <w:rFonts w:asciiTheme="minorHAnsi" w:eastAsia="Times New Roman" w:hAnsiTheme="minorHAnsi" w:cstheme="minorHAnsi"/>
                <w:color w:val="000000"/>
              </w:rPr>
              <w:t xml:space="preserve"> X 1</w:t>
            </w:r>
            <w:r w:rsidR="00CF3CB3" w:rsidRPr="00CF3CB3">
              <w:rPr>
                <w:rFonts w:asciiTheme="minorHAnsi" w:eastAsiaTheme="minorEastAsia" w:hAnsiTheme="minorHAnsi" w:cstheme="minorHAnsi"/>
                <w:color w:val="000000"/>
              </w:rPr>
              <w:t>0</w:t>
            </w:r>
            <w:r w:rsidR="00CF3CB3" w:rsidRPr="00CF3CB3">
              <w:rPr>
                <w:rFonts w:asciiTheme="minorHAnsi" w:eastAsia="Times New Roman" w:hAnsiTheme="minorHAnsi" w:cstheme="minorHAnsi"/>
                <w:color w:val="000000"/>
                <w:vertAlign w:val="superscript"/>
              </w:rPr>
              <w:t>15</w:t>
            </w:r>
          </w:p>
        </w:tc>
        <w:tc>
          <w:tcPr>
            <w:tcW w:w="1559" w:type="dxa"/>
            <w:tcBorders>
              <w:top w:val="single" w:sz="4" w:space="0" w:color="auto"/>
            </w:tcBorders>
            <w:hideMark/>
          </w:tcPr>
          <w:p w14:paraId="05EA9613" w14:textId="18E3E085"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8.73</w:t>
            </w:r>
            <w:r w:rsidR="00CF3CB3" w:rsidRPr="00095497">
              <w:rPr>
                <w:rFonts w:asciiTheme="minorHAnsi" w:eastAsia="Times New Roman" w:hAnsiTheme="minorHAnsi" w:cstheme="minorHAnsi"/>
                <w:color w:val="000000"/>
              </w:rPr>
              <w:t xml:space="preserve"> X 1</w:t>
            </w:r>
            <w:r w:rsidR="00CF3CB3" w:rsidRPr="00CF3CB3">
              <w:rPr>
                <w:rFonts w:asciiTheme="minorHAnsi" w:eastAsiaTheme="minorEastAsia" w:hAnsiTheme="minorHAnsi" w:cstheme="minorHAnsi"/>
                <w:color w:val="000000"/>
              </w:rPr>
              <w:t>0</w:t>
            </w:r>
            <w:r w:rsidR="00CF3CB3" w:rsidRPr="00CF3CB3">
              <w:rPr>
                <w:rFonts w:asciiTheme="minorHAnsi" w:eastAsia="Times New Roman" w:hAnsiTheme="minorHAnsi" w:cstheme="minorHAnsi"/>
                <w:color w:val="000000"/>
                <w:vertAlign w:val="superscript"/>
              </w:rPr>
              <w:t>1</w:t>
            </w:r>
            <w:r w:rsidR="00CF3CB3" w:rsidRPr="00CF3CB3">
              <w:rPr>
                <w:rFonts w:asciiTheme="minorHAnsi" w:eastAsiaTheme="minorEastAsia" w:hAnsiTheme="minorHAnsi" w:cstheme="minorHAnsi"/>
                <w:color w:val="000000"/>
                <w:vertAlign w:val="superscript"/>
              </w:rPr>
              <w:t>4</w:t>
            </w:r>
          </w:p>
        </w:tc>
        <w:tc>
          <w:tcPr>
            <w:tcW w:w="1418" w:type="dxa"/>
            <w:tcBorders>
              <w:top w:val="single" w:sz="4" w:space="0" w:color="auto"/>
            </w:tcBorders>
            <w:hideMark/>
          </w:tcPr>
          <w:p w14:paraId="138C067C" w14:textId="076D60BD"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8.60</w:t>
            </w:r>
            <w:r w:rsidR="00CF3CB3" w:rsidRPr="00095497">
              <w:rPr>
                <w:rFonts w:asciiTheme="minorHAnsi" w:eastAsia="Times New Roman" w:hAnsiTheme="minorHAnsi" w:cstheme="minorHAnsi"/>
                <w:color w:val="000000"/>
              </w:rPr>
              <w:t xml:space="preserve"> X 1</w:t>
            </w:r>
            <w:r w:rsidR="00CF3CB3" w:rsidRPr="00CF3CB3">
              <w:rPr>
                <w:rFonts w:asciiTheme="minorHAnsi" w:eastAsiaTheme="minorEastAsia" w:hAnsiTheme="minorHAnsi" w:cstheme="minorHAnsi"/>
                <w:color w:val="000000"/>
              </w:rPr>
              <w:t>0</w:t>
            </w:r>
            <w:r w:rsidR="00CF3CB3" w:rsidRPr="00CF3CB3">
              <w:rPr>
                <w:rFonts w:asciiTheme="minorHAnsi" w:eastAsia="Times New Roman" w:hAnsiTheme="minorHAnsi" w:cstheme="minorHAnsi"/>
                <w:color w:val="000000"/>
                <w:vertAlign w:val="superscript"/>
              </w:rPr>
              <w:t>1</w:t>
            </w:r>
            <w:r w:rsidR="00CF3CB3" w:rsidRPr="00CF3CB3">
              <w:rPr>
                <w:rFonts w:asciiTheme="minorHAnsi" w:eastAsiaTheme="minorEastAsia" w:hAnsiTheme="minorHAnsi" w:cstheme="minorHAnsi"/>
                <w:color w:val="000000"/>
                <w:vertAlign w:val="superscript"/>
              </w:rPr>
              <w:t>3</w:t>
            </w:r>
          </w:p>
        </w:tc>
      </w:tr>
      <w:tr w:rsidR="00095497" w:rsidRPr="00095497" w14:paraId="2C92ADBB" w14:textId="77777777" w:rsidTr="00CF3CB3">
        <w:trPr>
          <w:trHeight w:val="139"/>
        </w:trPr>
        <w:tc>
          <w:tcPr>
            <w:tcW w:w="2094" w:type="dxa"/>
            <w:vMerge/>
            <w:tcBorders>
              <w:bottom w:val="single" w:sz="4" w:space="0" w:color="auto"/>
            </w:tcBorders>
            <w:hideMark/>
          </w:tcPr>
          <w:p w14:paraId="4F83CDB8" w14:textId="77777777" w:rsidR="00095497" w:rsidRPr="00095497" w:rsidRDefault="00095497" w:rsidP="00CF3CB3">
            <w:pPr>
              <w:spacing w:line="480" w:lineRule="auto"/>
              <w:rPr>
                <w:rFonts w:asciiTheme="minorHAnsi" w:eastAsia="Times New Roman" w:hAnsiTheme="minorHAnsi" w:cstheme="minorHAnsi"/>
                <w:color w:val="000000"/>
                <w:lang w:val="en-GB"/>
              </w:rPr>
            </w:pPr>
          </w:p>
        </w:tc>
        <w:tc>
          <w:tcPr>
            <w:tcW w:w="1762" w:type="dxa"/>
            <w:tcBorders>
              <w:bottom w:val="single" w:sz="4" w:space="0" w:color="auto"/>
            </w:tcBorders>
            <w:hideMark/>
          </w:tcPr>
          <w:p w14:paraId="0E77ED07"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TB (nm</w:t>
            </w:r>
            <w:r w:rsidRPr="00095497">
              <w:rPr>
                <w:rFonts w:asciiTheme="minorHAnsi" w:eastAsia="Times New Roman" w:hAnsiTheme="minorHAnsi" w:cstheme="minorHAnsi"/>
                <w:color w:val="000000"/>
                <w:vertAlign w:val="superscript"/>
              </w:rPr>
              <w:t>2</w:t>
            </w:r>
            <w:r w:rsidRPr="00095497">
              <w:rPr>
                <w:rFonts w:asciiTheme="minorHAnsi" w:eastAsia="Times New Roman" w:hAnsiTheme="minorHAnsi" w:cstheme="minorHAnsi"/>
                <w:color w:val="000000"/>
              </w:rPr>
              <w:t>/cm</w:t>
            </w:r>
            <w:r w:rsidRPr="00095497">
              <w:rPr>
                <w:rFonts w:asciiTheme="minorHAnsi" w:eastAsia="Times New Roman" w:hAnsiTheme="minorHAnsi" w:cstheme="minorHAnsi"/>
                <w:color w:val="000000"/>
                <w:vertAlign w:val="superscript"/>
              </w:rPr>
              <w:t>2</w:t>
            </w:r>
            <w:r w:rsidRPr="00095497">
              <w:rPr>
                <w:rFonts w:asciiTheme="minorHAnsi" w:eastAsia="Times New Roman" w:hAnsiTheme="minorHAnsi" w:cstheme="minorHAnsi"/>
                <w:color w:val="000000"/>
              </w:rPr>
              <w:t>)</w:t>
            </w:r>
          </w:p>
        </w:tc>
        <w:tc>
          <w:tcPr>
            <w:tcW w:w="1526" w:type="dxa"/>
            <w:tcBorders>
              <w:bottom w:val="single" w:sz="4" w:space="0" w:color="auto"/>
            </w:tcBorders>
            <w:hideMark/>
          </w:tcPr>
          <w:p w14:paraId="29CCEF93" w14:textId="1F91DADC"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8.20</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12</w:t>
            </w:r>
          </w:p>
        </w:tc>
        <w:tc>
          <w:tcPr>
            <w:tcW w:w="1559" w:type="dxa"/>
            <w:tcBorders>
              <w:bottom w:val="single" w:sz="4" w:space="0" w:color="auto"/>
            </w:tcBorders>
            <w:hideMark/>
          </w:tcPr>
          <w:p w14:paraId="360F9F90" w14:textId="7580D869"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6.65</w:t>
            </w:r>
            <w:r w:rsidR="00CF3CB3" w:rsidRPr="00095497">
              <w:rPr>
                <w:rFonts w:asciiTheme="minorHAnsi" w:eastAsia="Times New Roman" w:hAnsiTheme="minorHAnsi" w:cstheme="minorHAnsi"/>
                <w:color w:val="000000"/>
              </w:rPr>
              <w:t xml:space="preserve"> X 1</w:t>
            </w:r>
            <w:r w:rsidR="00CF3CB3" w:rsidRPr="00CF3CB3">
              <w:rPr>
                <w:rFonts w:asciiTheme="minorHAnsi" w:eastAsiaTheme="minorEastAsia" w:hAnsiTheme="minorHAnsi" w:cstheme="minorHAnsi"/>
                <w:color w:val="000000"/>
              </w:rPr>
              <w:t>0</w:t>
            </w:r>
            <w:r w:rsidR="00CF3CB3" w:rsidRPr="00CF3CB3">
              <w:rPr>
                <w:rFonts w:asciiTheme="minorHAnsi" w:eastAsia="Times New Roman" w:hAnsiTheme="minorHAnsi" w:cstheme="minorHAnsi"/>
                <w:color w:val="000000"/>
                <w:vertAlign w:val="superscript"/>
              </w:rPr>
              <w:t>1</w:t>
            </w:r>
            <w:r w:rsidR="00CF3CB3" w:rsidRPr="00CF3CB3">
              <w:rPr>
                <w:rFonts w:asciiTheme="minorHAnsi" w:eastAsiaTheme="minorEastAsia" w:hAnsiTheme="minorHAnsi" w:cstheme="minorHAnsi"/>
                <w:color w:val="000000"/>
                <w:vertAlign w:val="superscript"/>
              </w:rPr>
              <w:t>2</w:t>
            </w:r>
          </w:p>
        </w:tc>
        <w:tc>
          <w:tcPr>
            <w:tcW w:w="1418" w:type="dxa"/>
            <w:tcBorders>
              <w:bottom w:val="single" w:sz="4" w:space="0" w:color="auto"/>
            </w:tcBorders>
            <w:hideMark/>
          </w:tcPr>
          <w:p w14:paraId="106923E4" w14:textId="0ACED64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6.55</w:t>
            </w:r>
            <w:r w:rsidR="00CF3CB3" w:rsidRPr="00095497">
              <w:rPr>
                <w:rFonts w:asciiTheme="minorHAnsi" w:eastAsia="Times New Roman" w:hAnsiTheme="minorHAnsi" w:cstheme="minorHAnsi"/>
                <w:color w:val="000000"/>
              </w:rPr>
              <w:t xml:space="preserve"> X 1</w:t>
            </w:r>
            <w:r w:rsidR="00CF3CB3" w:rsidRPr="00CF3CB3">
              <w:rPr>
                <w:rFonts w:asciiTheme="minorHAnsi" w:eastAsiaTheme="minorEastAsia" w:hAnsiTheme="minorHAnsi" w:cstheme="minorHAnsi"/>
                <w:color w:val="000000"/>
              </w:rPr>
              <w:t>0</w:t>
            </w:r>
            <w:r w:rsidR="00CF3CB3" w:rsidRPr="00CF3CB3">
              <w:rPr>
                <w:rFonts w:asciiTheme="minorHAnsi" w:eastAsia="Times New Roman" w:hAnsiTheme="minorHAnsi" w:cstheme="minorHAnsi"/>
                <w:color w:val="000000"/>
                <w:vertAlign w:val="superscript"/>
              </w:rPr>
              <w:t>1</w:t>
            </w:r>
            <w:r w:rsidR="00CF3CB3" w:rsidRPr="00CF3CB3">
              <w:rPr>
                <w:rFonts w:asciiTheme="minorHAnsi" w:eastAsiaTheme="minorEastAsia" w:hAnsiTheme="minorHAnsi" w:cstheme="minorHAnsi"/>
                <w:color w:val="000000"/>
                <w:vertAlign w:val="superscript"/>
              </w:rPr>
              <w:t>1</w:t>
            </w:r>
          </w:p>
        </w:tc>
      </w:tr>
      <w:tr w:rsidR="00095497" w:rsidRPr="00095497" w14:paraId="1565AF38" w14:textId="77777777" w:rsidTr="00CF3CB3">
        <w:trPr>
          <w:trHeight w:val="294"/>
        </w:trPr>
        <w:tc>
          <w:tcPr>
            <w:tcW w:w="2094" w:type="dxa"/>
            <w:vMerge w:val="restart"/>
            <w:tcBorders>
              <w:top w:val="single" w:sz="4" w:space="0" w:color="auto"/>
            </w:tcBorders>
            <w:hideMark/>
          </w:tcPr>
          <w:p w14:paraId="121FB8DA"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ASA Dose</w:t>
            </w:r>
          </w:p>
        </w:tc>
        <w:tc>
          <w:tcPr>
            <w:tcW w:w="1762" w:type="dxa"/>
            <w:tcBorders>
              <w:top w:val="single" w:sz="4" w:space="0" w:color="auto"/>
            </w:tcBorders>
            <w:hideMark/>
          </w:tcPr>
          <w:p w14:paraId="66033578"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Lung (nm</w:t>
            </w:r>
            <w:r w:rsidRPr="00095497">
              <w:rPr>
                <w:rFonts w:asciiTheme="minorHAnsi" w:eastAsia="Times New Roman" w:hAnsiTheme="minorHAnsi" w:cstheme="minorHAnsi"/>
                <w:color w:val="000000"/>
                <w:vertAlign w:val="superscript"/>
              </w:rPr>
              <w:t>2</w:t>
            </w:r>
            <w:r w:rsidRPr="00095497">
              <w:rPr>
                <w:rFonts w:asciiTheme="minorHAnsi" w:eastAsia="Times New Roman" w:hAnsiTheme="minorHAnsi" w:cstheme="minorHAnsi"/>
                <w:color w:val="000000"/>
              </w:rPr>
              <w:t>)</w:t>
            </w:r>
          </w:p>
        </w:tc>
        <w:tc>
          <w:tcPr>
            <w:tcW w:w="1526" w:type="dxa"/>
            <w:tcBorders>
              <w:top w:val="single" w:sz="4" w:space="0" w:color="auto"/>
            </w:tcBorders>
            <w:hideMark/>
          </w:tcPr>
          <w:p w14:paraId="2427383A" w14:textId="5F6DBFB2"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1.91</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14</w:t>
            </w:r>
          </w:p>
        </w:tc>
        <w:tc>
          <w:tcPr>
            <w:tcW w:w="1559" w:type="dxa"/>
            <w:tcBorders>
              <w:top w:val="single" w:sz="4" w:space="0" w:color="auto"/>
            </w:tcBorders>
            <w:hideMark/>
          </w:tcPr>
          <w:p w14:paraId="0FA4D7AC" w14:textId="3CECB60E"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1.91</w:t>
            </w:r>
            <w:r w:rsidR="00CF3CB3" w:rsidRPr="00095497">
              <w:rPr>
                <w:rFonts w:asciiTheme="minorHAnsi" w:eastAsia="Times New Roman" w:hAnsiTheme="minorHAnsi" w:cstheme="minorHAnsi"/>
                <w:color w:val="000000"/>
              </w:rPr>
              <w:t xml:space="preserve"> X 1</w:t>
            </w:r>
            <w:r w:rsidR="00CF3CB3" w:rsidRPr="00CF3CB3">
              <w:rPr>
                <w:rFonts w:asciiTheme="minorHAnsi" w:eastAsiaTheme="minorEastAsia" w:hAnsiTheme="minorHAnsi" w:cstheme="minorHAnsi"/>
                <w:color w:val="000000"/>
              </w:rPr>
              <w:t>0</w:t>
            </w:r>
            <w:r w:rsidR="00CF3CB3" w:rsidRPr="00CF3CB3">
              <w:rPr>
                <w:rFonts w:asciiTheme="minorHAnsi" w:eastAsia="Times New Roman" w:hAnsiTheme="minorHAnsi" w:cstheme="minorHAnsi"/>
                <w:color w:val="000000"/>
                <w:vertAlign w:val="superscript"/>
              </w:rPr>
              <w:t>1</w:t>
            </w:r>
            <w:r w:rsidR="00CF3CB3" w:rsidRPr="00CF3CB3">
              <w:rPr>
                <w:rFonts w:asciiTheme="minorHAnsi" w:eastAsiaTheme="minorEastAsia" w:hAnsiTheme="minorHAnsi" w:cstheme="minorHAnsi"/>
                <w:color w:val="000000"/>
                <w:vertAlign w:val="superscript"/>
              </w:rPr>
              <w:t>4</w:t>
            </w:r>
          </w:p>
        </w:tc>
        <w:tc>
          <w:tcPr>
            <w:tcW w:w="1418" w:type="dxa"/>
            <w:tcBorders>
              <w:top w:val="single" w:sz="4" w:space="0" w:color="auto"/>
            </w:tcBorders>
            <w:hideMark/>
          </w:tcPr>
          <w:p w14:paraId="41F2A9B7" w14:textId="73A6D2CE"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1.55</w:t>
            </w:r>
            <w:r w:rsidR="00CF3CB3" w:rsidRPr="00095497">
              <w:rPr>
                <w:rFonts w:asciiTheme="minorHAnsi" w:eastAsia="Times New Roman" w:hAnsiTheme="minorHAnsi" w:cstheme="minorHAnsi"/>
                <w:color w:val="000000"/>
              </w:rPr>
              <w:t xml:space="preserve"> X 1</w:t>
            </w:r>
            <w:r w:rsidR="00CF3CB3" w:rsidRPr="00CF3CB3">
              <w:rPr>
                <w:rFonts w:asciiTheme="minorHAnsi" w:eastAsiaTheme="minorEastAsia" w:hAnsiTheme="minorHAnsi" w:cstheme="minorHAnsi"/>
                <w:color w:val="000000"/>
              </w:rPr>
              <w:t>0</w:t>
            </w:r>
            <w:r w:rsidR="00CF3CB3" w:rsidRPr="00CF3CB3">
              <w:rPr>
                <w:rFonts w:asciiTheme="minorHAnsi" w:eastAsia="Times New Roman" w:hAnsiTheme="minorHAnsi" w:cstheme="minorHAnsi"/>
                <w:color w:val="000000"/>
                <w:vertAlign w:val="superscript"/>
              </w:rPr>
              <w:t>1</w:t>
            </w:r>
            <w:r w:rsidR="00CF3CB3" w:rsidRPr="00CF3CB3">
              <w:rPr>
                <w:rFonts w:asciiTheme="minorHAnsi" w:eastAsiaTheme="minorEastAsia" w:hAnsiTheme="minorHAnsi" w:cstheme="minorHAnsi"/>
                <w:color w:val="000000"/>
                <w:vertAlign w:val="superscript"/>
              </w:rPr>
              <w:t>3</w:t>
            </w:r>
          </w:p>
        </w:tc>
      </w:tr>
      <w:tr w:rsidR="00095497" w:rsidRPr="00095497" w14:paraId="3B10BB7D" w14:textId="77777777" w:rsidTr="00CF3CB3">
        <w:trPr>
          <w:trHeight w:val="50"/>
        </w:trPr>
        <w:tc>
          <w:tcPr>
            <w:tcW w:w="2094" w:type="dxa"/>
            <w:vMerge/>
            <w:tcBorders>
              <w:bottom w:val="single" w:sz="4" w:space="0" w:color="auto"/>
            </w:tcBorders>
            <w:hideMark/>
          </w:tcPr>
          <w:p w14:paraId="78FFB3BC" w14:textId="77777777" w:rsidR="00095497" w:rsidRPr="00095497" w:rsidRDefault="00095497" w:rsidP="00CF3CB3">
            <w:pPr>
              <w:spacing w:line="480" w:lineRule="auto"/>
              <w:rPr>
                <w:rFonts w:asciiTheme="minorHAnsi" w:eastAsia="Times New Roman" w:hAnsiTheme="minorHAnsi" w:cstheme="minorHAnsi"/>
                <w:color w:val="000000"/>
                <w:lang w:val="en-GB"/>
              </w:rPr>
            </w:pPr>
          </w:p>
        </w:tc>
        <w:tc>
          <w:tcPr>
            <w:tcW w:w="1762" w:type="dxa"/>
            <w:tcBorders>
              <w:bottom w:val="single" w:sz="4" w:space="0" w:color="auto"/>
            </w:tcBorders>
            <w:hideMark/>
          </w:tcPr>
          <w:p w14:paraId="049F1C93" w14:textId="77777777"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TB (nm</w:t>
            </w:r>
            <w:r w:rsidRPr="00095497">
              <w:rPr>
                <w:rFonts w:asciiTheme="minorHAnsi" w:eastAsia="Times New Roman" w:hAnsiTheme="minorHAnsi" w:cstheme="minorHAnsi"/>
                <w:color w:val="000000"/>
                <w:vertAlign w:val="superscript"/>
              </w:rPr>
              <w:t>2</w:t>
            </w:r>
            <w:r w:rsidRPr="00095497">
              <w:rPr>
                <w:rFonts w:asciiTheme="minorHAnsi" w:eastAsia="Times New Roman" w:hAnsiTheme="minorHAnsi" w:cstheme="minorHAnsi"/>
                <w:color w:val="000000"/>
              </w:rPr>
              <w:t>/cm</w:t>
            </w:r>
            <w:r w:rsidRPr="00095497">
              <w:rPr>
                <w:rFonts w:asciiTheme="minorHAnsi" w:eastAsia="Times New Roman" w:hAnsiTheme="minorHAnsi" w:cstheme="minorHAnsi"/>
                <w:color w:val="000000"/>
                <w:vertAlign w:val="superscript"/>
              </w:rPr>
              <w:t>2</w:t>
            </w:r>
            <w:r w:rsidRPr="00095497">
              <w:rPr>
                <w:rFonts w:asciiTheme="minorHAnsi" w:eastAsia="Times New Roman" w:hAnsiTheme="minorHAnsi" w:cstheme="minorHAnsi"/>
                <w:color w:val="000000"/>
              </w:rPr>
              <w:t>)</w:t>
            </w:r>
          </w:p>
        </w:tc>
        <w:tc>
          <w:tcPr>
            <w:tcW w:w="1526" w:type="dxa"/>
            <w:tcBorders>
              <w:bottom w:val="single" w:sz="4" w:space="0" w:color="auto"/>
            </w:tcBorders>
            <w:hideMark/>
          </w:tcPr>
          <w:p w14:paraId="6717EED2" w14:textId="4B19EFB0"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1.46</w:t>
            </w:r>
            <w:r w:rsidR="00CF3CB3" w:rsidRPr="00095497">
              <w:rPr>
                <w:rFonts w:asciiTheme="minorHAnsi" w:eastAsia="Times New Roman" w:hAnsiTheme="minorHAnsi" w:cstheme="minorHAnsi"/>
                <w:color w:val="000000"/>
              </w:rPr>
              <w:t xml:space="preserve"> X 10</w:t>
            </w:r>
            <w:r w:rsidR="00CF3CB3" w:rsidRPr="00CF3CB3">
              <w:rPr>
                <w:rFonts w:asciiTheme="minorHAnsi" w:eastAsiaTheme="minorEastAsia" w:hAnsiTheme="minorHAnsi" w:cstheme="minorHAnsi"/>
                <w:color w:val="000000"/>
                <w:vertAlign w:val="superscript"/>
              </w:rPr>
              <w:t>12</w:t>
            </w:r>
          </w:p>
        </w:tc>
        <w:tc>
          <w:tcPr>
            <w:tcW w:w="1559" w:type="dxa"/>
            <w:tcBorders>
              <w:bottom w:val="single" w:sz="4" w:space="0" w:color="auto"/>
            </w:tcBorders>
            <w:hideMark/>
          </w:tcPr>
          <w:p w14:paraId="1C31C9B4" w14:textId="66D5F2AD"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1.46</w:t>
            </w:r>
            <w:r w:rsidR="00CF3CB3" w:rsidRPr="00095497">
              <w:rPr>
                <w:rFonts w:asciiTheme="minorHAnsi" w:eastAsia="Times New Roman" w:hAnsiTheme="minorHAnsi" w:cstheme="minorHAnsi"/>
                <w:color w:val="000000"/>
              </w:rPr>
              <w:t xml:space="preserve"> X 1</w:t>
            </w:r>
            <w:r w:rsidR="00CF3CB3" w:rsidRPr="00CF3CB3">
              <w:rPr>
                <w:rFonts w:asciiTheme="minorHAnsi" w:eastAsiaTheme="minorEastAsia" w:hAnsiTheme="minorHAnsi" w:cstheme="minorHAnsi"/>
                <w:color w:val="000000"/>
              </w:rPr>
              <w:t>0</w:t>
            </w:r>
            <w:r w:rsidR="00CF3CB3" w:rsidRPr="00CF3CB3">
              <w:rPr>
                <w:rFonts w:asciiTheme="minorHAnsi" w:eastAsia="Times New Roman" w:hAnsiTheme="minorHAnsi" w:cstheme="minorHAnsi"/>
                <w:color w:val="000000"/>
                <w:vertAlign w:val="superscript"/>
              </w:rPr>
              <w:t>1</w:t>
            </w:r>
            <w:r w:rsidR="00CF3CB3" w:rsidRPr="00CF3CB3">
              <w:rPr>
                <w:rFonts w:asciiTheme="minorHAnsi" w:eastAsiaTheme="minorEastAsia" w:hAnsiTheme="minorHAnsi" w:cstheme="minorHAnsi"/>
                <w:color w:val="000000"/>
                <w:vertAlign w:val="superscript"/>
              </w:rPr>
              <w:t>2</w:t>
            </w:r>
          </w:p>
        </w:tc>
        <w:tc>
          <w:tcPr>
            <w:tcW w:w="1418" w:type="dxa"/>
            <w:tcBorders>
              <w:bottom w:val="single" w:sz="4" w:space="0" w:color="auto"/>
            </w:tcBorders>
            <w:hideMark/>
          </w:tcPr>
          <w:p w14:paraId="3D13C8F2" w14:textId="40F4D37D" w:rsidR="00095497" w:rsidRPr="00095497" w:rsidRDefault="00095497" w:rsidP="00CF3CB3">
            <w:pPr>
              <w:spacing w:line="480" w:lineRule="auto"/>
              <w:jc w:val="center"/>
              <w:rPr>
                <w:rFonts w:asciiTheme="minorHAnsi" w:eastAsia="Times New Roman" w:hAnsiTheme="minorHAnsi" w:cstheme="minorHAnsi"/>
                <w:color w:val="000000"/>
                <w:lang w:val="en-GB"/>
              </w:rPr>
            </w:pPr>
            <w:r w:rsidRPr="00095497">
              <w:rPr>
                <w:rFonts w:asciiTheme="minorHAnsi" w:eastAsia="Times New Roman" w:hAnsiTheme="minorHAnsi" w:cstheme="minorHAnsi"/>
                <w:color w:val="000000"/>
              </w:rPr>
              <w:t>1.18</w:t>
            </w:r>
            <w:r w:rsidR="00CF3CB3" w:rsidRPr="00095497">
              <w:rPr>
                <w:rFonts w:asciiTheme="minorHAnsi" w:eastAsia="Times New Roman" w:hAnsiTheme="minorHAnsi" w:cstheme="minorHAnsi"/>
                <w:color w:val="000000"/>
              </w:rPr>
              <w:t xml:space="preserve"> X 1</w:t>
            </w:r>
            <w:r w:rsidR="00CF3CB3" w:rsidRPr="00CF3CB3">
              <w:rPr>
                <w:rFonts w:asciiTheme="minorHAnsi" w:eastAsiaTheme="minorEastAsia" w:hAnsiTheme="minorHAnsi" w:cstheme="minorHAnsi"/>
                <w:color w:val="000000"/>
              </w:rPr>
              <w:t>0</w:t>
            </w:r>
            <w:r w:rsidR="00CF3CB3" w:rsidRPr="00CF3CB3">
              <w:rPr>
                <w:rFonts w:asciiTheme="minorHAnsi" w:eastAsia="Times New Roman" w:hAnsiTheme="minorHAnsi" w:cstheme="minorHAnsi"/>
                <w:color w:val="000000"/>
                <w:vertAlign w:val="superscript"/>
              </w:rPr>
              <w:t>1</w:t>
            </w:r>
            <w:r w:rsidR="00CF3CB3" w:rsidRPr="00CF3CB3">
              <w:rPr>
                <w:rFonts w:asciiTheme="minorHAnsi" w:eastAsiaTheme="minorEastAsia" w:hAnsiTheme="minorHAnsi" w:cstheme="minorHAnsi"/>
                <w:color w:val="000000"/>
                <w:vertAlign w:val="superscript"/>
              </w:rPr>
              <w:t>1</w:t>
            </w:r>
          </w:p>
        </w:tc>
      </w:tr>
    </w:tbl>
    <w:p w14:paraId="000001E0" w14:textId="4333CAE0" w:rsidR="001521DF" w:rsidRDefault="004923E3">
      <w:pPr>
        <w:rPr>
          <w:b/>
        </w:rPr>
      </w:pPr>
      <w:r w:rsidRPr="002B62EC">
        <w:rPr>
          <w:rFonts w:asciiTheme="minorHAnsi" w:hAnsiTheme="minorHAnsi" w:cstheme="minorHAnsi"/>
          <w:color w:val="1C1D1E"/>
          <w:vertAlign w:val="superscript"/>
          <w:lang w:val="en"/>
        </w:rPr>
        <w:t>†</w:t>
      </w:r>
      <w:r>
        <w:rPr>
          <w:rFonts w:asciiTheme="minorHAnsi" w:hAnsiTheme="minorHAnsi" w:cstheme="minorHAnsi"/>
          <w:color w:val="1C1D1E"/>
          <w:vertAlign w:val="superscript"/>
          <w:lang w:val="en"/>
        </w:rPr>
        <w:t xml:space="preserve"> </w:t>
      </w:r>
      <w:r w:rsidR="003A3376">
        <w:rPr>
          <w:color w:val="000000"/>
        </w:rPr>
        <w:t>For details of derivation see Supplementary Information</w:t>
      </w:r>
      <w:r w:rsidR="00834188">
        <w:rPr>
          <w:color w:val="000000"/>
        </w:rPr>
        <w:t>_2.</w:t>
      </w:r>
      <w:bookmarkStart w:id="19" w:name="_GoBack"/>
      <w:bookmarkEnd w:id="19"/>
    </w:p>
    <w:p w14:paraId="000001E1" w14:textId="77777777" w:rsidR="001521DF" w:rsidRDefault="001521DF">
      <w:pPr>
        <w:rPr>
          <w:b/>
        </w:rPr>
      </w:pPr>
    </w:p>
    <w:p w14:paraId="0554321C" w14:textId="77777777" w:rsidR="00B84ED4" w:rsidRDefault="00B84ED4">
      <w:pPr>
        <w:rPr>
          <w:b/>
        </w:rPr>
      </w:pPr>
      <w:r>
        <w:rPr>
          <w:b/>
        </w:rPr>
        <w:br w:type="page"/>
      </w:r>
    </w:p>
    <w:p w14:paraId="000001E2" w14:textId="7DF6EFA3" w:rsidR="001521DF" w:rsidRDefault="00B554C1" w:rsidP="00C83C74">
      <w:pPr>
        <w:rPr>
          <w:b/>
        </w:rPr>
      </w:pPr>
      <w:r>
        <w:rPr>
          <w:b/>
        </w:rPr>
        <w:lastRenderedPageBreak/>
        <w:t>References</w:t>
      </w:r>
    </w:p>
    <w:p w14:paraId="522238B3" w14:textId="77777777" w:rsidR="00B91839" w:rsidRPr="00B91839" w:rsidRDefault="00CB177E" w:rsidP="00B91839">
      <w:pPr>
        <w:pStyle w:val="EndNoteBibliography"/>
        <w:spacing w:after="0"/>
      </w:pPr>
      <w:r>
        <w:fldChar w:fldCharType="begin"/>
      </w:r>
      <w:r>
        <w:instrText xml:space="preserve"> ADDIN EN.REFLIST </w:instrText>
      </w:r>
      <w:r>
        <w:fldChar w:fldCharType="separate"/>
      </w:r>
      <w:r w:rsidR="00B91839" w:rsidRPr="00B91839">
        <w:t>1.</w:t>
      </w:r>
      <w:r w:rsidR="00B91839" w:rsidRPr="00B91839">
        <w:tab/>
        <w:t>Campbell JA. Effects of Precipitated Silica and of Iron Oxide on the Incidence of Primary Lung Tumours in Mice. British Medical Journal. 1940;2(4156):275.</w:t>
      </w:r>
    </w:p>
    <w:p w14:paraId="3706B3C1" w14:textId="77777777" w:rsidR="00B91839" w:rsidRPr="00B91839" w:rsidRDefault="00B91839" w:rsidP="00B91839">
      <w:pPr>
        <w:pStyle w:val="EndNoteBibliography"/>
        <w:spacing w:after="0"/>
      </w:pPr>
      <w:r w:rsidRPr="00B91839">
        <w:t>2.</w:t>
      </w:r>
      <w:r w:rsidRPr="00B91839">
        <w:tab/>
        <w:t>Harding HE, Grout JL, Davies TA. The experimental production of X-ray shadows in the lungs by inhalation of industrial dusts; iron oxide. Br J Ind Med. 1947;4(4):223, 32.</w:t>
      </w:r>
    </w:p>
    <w:p w14:paraId="5D92DA81" w14:textId="77777777" w:rsidR="00B91839" w:rsidRPr="00B91839" w:rsidRDefault="00B91839" w:rsidP="00B91839">
      <w:pPr>
        <w:pStyle w:val="EndNoteBibliography"/>
        <w:spacing w:after="0"/>
      </w:pPr>
      <w:r w:rsidRPr="00B91839">
        <w:t>3.</w:t>
      </w:r>
      <w:r w:rsidRPr="00B91839">
        <w:tab/>
        <w:t>Gibb FR, Morrow PE. Alveolar clearance in dogs after inhalation of an iron 59 oxide aerosol. Journal of Applied Physiology. 1962;17(3):429-32.</w:t>
      </w:r>
    </w:p>
    <w:p w14:paraId="16446776" w14:textId="77777777" w:rsidR="00B91839" w:rsidRPr="00B91839" w:rsidRDefault="00B91839" w:rsidP="00B91839">
      <w:pPr>
        <w:pStyle w:val="EndNoteBibliography"/>
        <w:spacing w:after="0"/>
      </w:pPr>
      <w:r w:rsidRPr="00B91839">
        <w:t>4.</w:t>
      </w:r>
      <w:r w:rsidRPr="00B91839">
        <w:tab/>
        <w:t>Casarett LJ, Epstein B. Deposition and Fate of Inhaled Iron-59 Oxide in Rats. American Industrial Hygiene Association Journal. 1966;27(6):533-8.</w:t>
      </w:r>
    </w:p>
    <w:p w14:paraId="18590830" w14:textId="77777777" w:rsidR="00B91839" w:rsidRPr="00B91839" w:rsidRDefault="00B91839" w:rsidP="00B91839">
      <w:pPr>
        <w:pStyle w:val="EndNoteBibliography"/>
        <w:spacing w:after="0"/>
      </w:pPr>
      <w:r w:rsidRPr="00B91839">
        <w:t>5.</w:t>
      </w:r>
      <w:r w:rsidRPr="00B91839">
        <w:tab/>
        <w:t>Hewitt PJ, editor Deposition and elimination of iron oxide aerosol from the lung of rats: comparison with ICRP predictions for man. . In: Snyder WS, editor, Proceedings of the Third International Congress of the International Radiation Protection Association, Washington, DC, 1974: 1249–54; 1974.</w:t>
      </w:r>
    </w:p>
    <w:p w14:paraId="38E32B94" w14:textId="77777777" w:rsidR="00B91839" w:rsidRPr="00B91839" w:rsidRDefault="00B91839" w:rsidP="00B91839">
      <w:pPr>
        <w:pStyle w:val="EndNoteBibliography"/>
        <w:spacing w:after="0"/>
      </w:pPr>
      <w:r w:rsidRPr="00B91839">
        <w:t>6.</w:t>
      </w:r>
      <w:r w:rsidRPr="00B91839">
        <w:tab/>
        <w:t>Sorokin SP, Brain JD. Pathways of clearance in mouse lungs exposed to iron oxide aerosols. The Anatomical Record. 1975;181(3):581-625.</w:t>
      </w:r>
    </w:p>
    <w:p w14:paraId="1C8B21F2" w14:textId="77777777" w:rsidR="00B91839" w:rsidRPr="00B91839" w:rsidRDefault="00B91839" w:rsidP="00B91839">
      <w:pPr>
        <w:pStyle w:val="EndNoteBibliography"/>
        <w:spacing w:after="0"/>
      </w:pPr>
      <w:r w:rsidRPr="00B91839">
        <w:t>7.</w:t>
      </w:r>
      <w:r w:rsidRPr="00B91839">
        <w:tab/>
        <w:t>Watson AY, Brain JD. Uptake of iron aerosols by mouse airway epithelium. Lab Invest. 1979;40(4):450-9.</w:t>
      </w:r>
    </w:p>
    <w:p w14:paraId="4EE2251C" w14:textId="77777777" w:rsidR="00B91839" w:rsidRPr="00B91839" w:rsidRDefault="00B91839" w:rsidP="00B91839">
      <w:pPr>
        <w:pStyle w:val="EndNoteBibliography"/>
        <w:spacing w:after="0"/>
      </w:pPr>
      <w:r w:rsidRPr="00B91839">
        <w:t>8.</w:t>
      </w:r>
      <w:r w:rsidRPr="00B91839">
        <w:tab/>
        <w:t>Oberdorster G, Green FHY, Freedman AP. Clearance of 59Fe3O4 Particles from the Lungs of Rats During Exposure to Coal Mine Dust and diesel Exhaust. J Aerosol Science 1984;15:235-7.</w:t>
      </w:r>
    </w:p>
    <w:p w14:paraId="1A010301" w14:textId="77777777" w:rsidR="00B91839" w:rsidRPr="00B91839" w:rsidRDefault="00B91839" w:rsidP="00B91839">
      <w:pPr>
        <w:pStyle w:val="EndNoteBibliography"/>
        <w:spacing w:after="0"/>
      </w:pPr>
      <w:r w:rsidRPr="00B91839">
        <w:t>9.</w:t>
      </w:r>
      <w:r w:rsidRPr="00B91839">
        <w:tab/>
        <w:t>Brain JD, Bloom SB, Valberg PA, Gehr P. Correlation Between the Behavior of Magnetic Iron Oxide Particles in the Lungs of Rabbits and Phagocytosis. Experimental Lung Research. 1984;6(2):115-31.</w:t>
      </w:r>
    </w:p>
    <w:p w14:paraId="40046346" w14:textId="77777777" w:rsidR="00B91839" w:rsidRPr="00B91839" w:rsidRDefault="00B91839" w:rsidP="00B91839">
      <w:pPr>
        <w:pStyle w:val="EndNoteBibliography"/>
        <w:spacing w:after="0"/>
      </w:pPr>
      <w:r w:rsidRPr="00B91839">
        <w:t>10.</w:t>
      </w:r>
      <w:r w:rsidRPr="00B91839">
        <w:tab/>
        <w:t>Zhou Y-M, Zhong C-Y, Kennedy IM, Pinkerton KE. Pulmonary responses of acute exposure to ultrafine iron particles in healthy adult rats. Environmental Toxicology. 2003;18(4):227-35.</w:t>
      </w:r>
    </w:p>
    <w:p w14:paraId="0C4DD16F" w14:textId="77777777" w:rsidR="00B91839" w:rsidRPr="00B91839" w:rsidRDefault="00B91839" w:rsidP="00B91839">
      <w:pPr>
        <w:pStyle w:val="EndNoteBibliography"/>
        <w:spacing w:after="0"/>
      </w:pPr>
      <w:r w:rsidRPr="00B91839">
        <w:t>11.</w:t>
      </w:r>
      <w:r w:rsidRPr="00B91839">
        <w:tab/>
        <w:t>Pettibone JM, Adamcakova-Dodd A, Thorne PS, O'Shaughnessy PT, Weydert JA, Grassian VH. Inflammatory response of mice following inhalation exposure to iron and copper nanoparticles. Nanotoxicology. 2008;2(4):189-204.</w:t>
      </w:r>
    </w:p>
    <w:p w14:paraId="2889D0AA" w14:textId="77777777" w:rsidR="00B91839" w:rsidRPr="00B91839" w:rsidRDefault="00B91839" w:rsidP="00B91839">
      <w:pPr>
        <w:pStyle w:val="EndNoteBibliography"/>
        <w:spacing w:after="0"/>
      </w:pPr>
      <w:r w:rsidRPr="00B91839">
        <w:t>12.</w:t>
      </w:r>
      <w:r w:rsidRPr="00B91839">
        <w:tab/>
        <w:t>Martin AR, Thompson RB, Finlay WH. MRI Measurement of Regional Lung Deposition in Mice Exposed Nose-Only to Nebulized Superparamagnetic Iron Oxide Nanoparticles. Journal of Aerosol Medicine and Pulmonary Drug Delivery. 2008;21(4):335-42.</w:t>
      </w:r>
    </w:p>
    <w:p w14:paraId="306CA717" w14:textId="77777777" w:rsidR="00B91839" w:rsidRPr="00B91839" w:rsidRDefault="00B91839" w:rsidP="00B91839">
      <w:pPr>
        <w:pStyle w:val="EndNoteBibliography"/>
        <w:spacing w:after="0"/>
      </w:pPr>
      <w:r w:rsidRPr="00B91839">
        <w:t>13.</w:t>
      </w:r>
      <w:r w:rsidRPr="00B91839">
        <w:tab/>
        <w:t>Kwon J-T, Hwang S-K, Jin H, Kim D-S, Minai-Tehrani A, Yoon H-J, Choi M, Yoon T-J, Han D-Y, Kang Y-W, Yoon B-I, Lee J-K, Cho M-H. Body Distribution of Inhaled Fluorescent Magnetic Nanoparticles in the Mice. Journal of Occupational Health. 2008;50(1):1-6.</w:t>
      </w:r>
    </w:p>
    <w:p w14:paraId="2DFE3A8D" w14:textId="77777777" w:rsidR="00B91839" w:rsidRPr="00B91839" w:rsidRDefault="00B91839" w:rsidP="00B91839">
      <w:pPr>
        <w:pStyle w:val="EndNoteBibliography"/>
        <w:spacing w:after="0"/>
      </w:pPr>
      <w:r w:rsidRPr="00B91839">
        <w:t>14.</w:t>
      </w:r>
      <w:r w:rsidRPr="00B91839">
        <w:tab/>
        <w:t>Kwon J-T, Kim D-S, Minai-Tehrani A, Hwang S-K, Chang S-H, Lee E-S, Xu C-X, Lim HT, Kim J-E, Yoon B-I, An G-H, Lee K-H, Lee J-K, Cho M-H. Inhaled Fluorescent Magnetic Nanoparticles Induced Extramedullary Hematopoiesis in the Spleen of Mice. Journal of Occupational Health. 2009;51(5):423-31.</w:t>
      </w:r>
    </w:p>
    <w:p w14:paraId="3251F65A" w14:textId="77777777" w:rsidR="00B91839" w:rsidRPr="00B91839" w:rsidRDefault="00B91839" w:rsidP="00B91839">
      <w:pPr>
        <w:pStyle w:val="EndNoteBibliography"/>
        <w:spacing w:after="0"/>
      </w:pPr>
      <w:r w:rsidRPr="00B91839">
        <w:t>15.</w:t>
      </w:r>
      <w:r w:rsidRPr="00B91839">
        <w:tab/>
        <w:t>Pauluhn J. Retrospective analysis of 4-week inhalation studies in rats with focus on fate and pulmonary toxicity of two nanosized aluminum oxyhydroxides (boehmite) and pigment-grade iron oxide (magnetite): The key metric of dose is particle mass and not particle surface area. Toxicology. 2009;259(3):140-8.</w:t>
      </w:r>
    </w:p>
    <w:p w14:paraId="6901D960" w14:textId="77777777" w:rsidR="00B91839" w:rsidRPr="00B91839" w:rsidRDefault="00B91839" w:rsidP="00B91839">
      <w:pPr>
        <w:pStyle w:val="EndNoteBibliography"/>
        <w:spacing w:after="0"/>
      </w:pPr>
      <w:r w:rsidRPr="00B91839">
        <w:t>16.</w:t>
      </w:r>
      <w:r w:rsidRPr="00B91839">
        <w:tab/>
        <w:t>Pham H, Bonham AC, Pinkerton KE, Chen C-Y. Central neuroplasticity and decreased heart rate variability after particulate matter exposure in mice. Environmental health perspectives. 2009;117(9):1448-53.</w:t>
      </w:r>
    </w:p>
    <w:p w14:paraId="2A1919D8" w14:textId="77777777" w:rsidR="00B91839" w:rsidRPr="00B91839" w:rsidRDefault="00B91839" w:rsidP="00B91839">
      <w:pPr>
        <w:pStyle w:val="EndNoteBibliography"/>
        <w:spacing w:after="0"/>
      </w:pPr>
      <w:r w:rsidRPr="00B91839">
        <w:t>17.</w:t>
      </w:r>
      <w:r w:rsidRPr="00B91839">
        <w:tab/>
        <w:t>Zhong C-Y, Zhou Y-M, Smith KR, Kennedy IM, Chen C-Y, Aust AE, Pinkerton KE. Oxidative Injury in The Lungs of Neonatal Rats Following Short-Term Exposure to Ultrafine Iron and Soot Particles. Journal of Toxicology and Environmental Health, Part A. 2010;73(12):837-47.</w:t>
      </w:r>
    </w:p>
    <w:p w14:paraId="672F5C40" w14:textId="77777777" w:rsidR="00B91839" w:rsidRPr="00B91839" w:rsidRDefault="00B91839" w:rsidP="00B91839">
      <w:pPr>
        <w:pStyle w:val="EndNoteBibliography"/>
        <w:spacing w:after="0"/>
      </w:pPr>
      <w:r w:rsidRPr="00B91839">
        <w:t>18.</w:t>
      </w:r>
      <w:r w:rsidRPr="00B91839">
        <w:tab/>
        <w:t>Xie Y, Worth Longest P, Xu YH, Wang JP, Wiedmann TS. &lt;em&gt;In Vitro&lt;/em&gt; and &lt;em&gt;In Vivo&lt;/em&gt; Lung Deposition of Coated Magnetic Aerosol Particles. Journal of Pharmaceutical Sciences. 2010;99(11):4658-68.</w:t>
      </w:r>
    </w:p>
    <w:p w14:paraId="7F5448B3" w14:textId="77777777" w:rsidR="00B91839" w:rsidRPr="00B91839" w:rsidRDefault="00B91839" w:rsidP="00B91839">
      <w:pPr>
        <w:pStyle w:val="EndNoteBibliography"/>
        <w:spacing w:after="0"/>
      </w:pPr>
      <w:r w:rsidRPr="00B91839">
        <w:t>19.</w:t>
      </w:r>
      <w:r w:rsidRPr="00B91839">
        <w:tab/>
        <w:t>Pauluhn J, Wiemann M. Siderite (FeCO 3 ) and magnetite (Fe 3 O 4 ) overload-dependent pulmonary toxicity is determined by the poorly soluble particle not the iron content. Inhalation toxicology. 2011;23:763-83.</w:t>
      </w:r>
    </w:p>
    <w:p w14:paraId="2F9C72A8" w14:textId="77777777" w:rsidR="00B91839" w:rsidRPr="00B91839" w:rsidRDefault="00B91839" w:rsidP="00B91839">
      <w:pPr>
        <w:pStyle w:val="EndNoteBibliography"/>
        <w:spacing w:after="0"/>
      </w:pPr>
      <w:r w:rsidRPr="00B91839">
        <w:lastRenderedPageBreak/>
        <w:t>20.</w:t>
      </w:r>
      <w:r w:rsidRPr="00B91839">
        <w:tab/>
        <w:t>Pauluhn J. Subchronic inhalation toxicity of iron oxide (magnetite, Fe3O4) in rats: Pulmonary toxicity is determined by the particle kinetics typical of poorly soluble particles2012. 488-504 p.</w:t>
      </w:r>
    </w:p>
    <w:p w14:paraId="78568DE2" w14:textId="77777777" w:rsidR="00B91839" w:rsidRPr="00B91839" w:rsidRDefault="00B91839" w:rsidP="00B91839">
      <w:pPr>
        <w:pStyle w:val="EndNoteBibliography"/>
        <w:spacing w:after="0"/>
      </w:pPr>
      <w:r w:rsidRPr="00B91839">
        <w:t>21.</w:t>
      </w:r>
      <w:r w:rsidRPr="00B91839">
        <w:tab/>
        <w:t>Srinivas A, Rao P, Ganapathy S, Anumolu G, Murthy P, Neelakanta Reddy P. Oxidative stress and inflammatory responses of rat following acute inhalation exposure to iron oxide nanoparticles2012.</w:t>
      </w:r>
    </w:p>
    <w:p w14:paraId="05E02CC4" w14:textId="77777777" w:rsidR="00B91839" w:rsidRPr="00B91839" w:rsidRDefault="00B91839" w:rsidP="00B91839">
      <w:pPr>
        <w:pStyle w:val="EndNoteBibliography"/>
        <w:spacing w:after="0"/>
      </w:pPr>
      <w:r w:rsidRPr="00B91839">
        <w:t>22.</w:t>
      </w:r>
      <w:r w:rsidRPr="00B91839">
        <w:tab/>
        <w:t>Sotiriou GA, Diaz E, Long MS, Godleski J, Brain J, Pratsinis SE, Demokritou P. A novel platform for pulmonary and cardiovascular toxicological characterization of inhaled engineered nanomaterials. Nanotoxicology. 2012;6(6):680-90.</w:t>
      </w:r>
    </w:p>
    <w:p w14:paraId="2874C813" w14:textId="77777777" w:rsidR="00B91839" w:rsidRPr="00B91839" w:rsidRDefault="00B91839" w:rsidP="00B91839">
      <w:pPr>
        <w:pStyle w:val="EndNoteBibliography"/>
        <w:spacing w:after="0"/>
      </w:pPr>
      <w:r w:rsidRPr="00B91839">
        <w:t>23.</w:t>
      </w:r>
      <w:r w:rsidRPr="00B91839">
        <w:tab/>
        <w:t>Sadhukha T, Wiedmann TS, Panyam J. Inhalable magnetic nanoparticles for targeted hyperthermia in lung cancer therapy. Biomaterials. 2013;34(21):5163-71.</w:t>
      </w:r>
    </w:p>
    <w:p w14:paraId="0CB47D1E" w14:textId="77777777" w:rsidR="00B91839" w:rsidRPr="00B91839" w:rsidRDefault="00B91839" w:rsidP="00B91839">
      <w:pPr>
        <w:pStyle w:val="EndNoteBibliography"/>
        <w:spacing w:after="0"/>
      </w:pPr>
      <w:r w:rsidRPr="00B91839">
        <w:t>24.</w:t>
      </w:r>
      <w:r w:rsidRPr="00B91839">
        <w:tab/>
        <w:t>Teeguarden JG, Mikheev VB, Minard KR, Forsythe WC, Wang W, Sharma G, Karin N, Tilton SC, Waters KM, Asgharian B, Price OR, Pounds JG, Thrall BD. Comparative iron oxide nanoparticle cellular dosimetry and response in mice by the inhalation and liquid cell culture exposure routes. Part Fibre Toxicol. 2014;11:46-.</w:t>
      </w:r>
    </w:p>
    <w:p w14:paraId="3E9FA7AE" w14:textId="77777777" w:rsidR="00B91839" w:rsidRPr="00B91839" w:rsidRDefault="00B91839" w:rsidP="00B91839">
      <w:pPr>
        <w:pStyle w:val="EndNoteBibliography"/>
        <w:spacing w:after="0"/>
      </w:pPr>
      <w:r w:rsidRPr="00B91839">
        <w:t>25.</w:t>
      </w:r>
      <w:r w:rsidRPr="00B91839">
        <w:tab/>
        <w:t>Hofmann T, Ma-Hock L, Strauss V, Treumann S, Rey Moreno M, Neubauer N, Wohlleben W, Gröters S, Wiench K, Veith U, Teubner W, van Ravenzwaay B, Landsiedel R. Comparative short-term inhalation toxicity of five organic diketopyrrolopyrrole pigments and two inorganic iron-oxide-based pigments. Inhal Toxicol. 2016;28(10):463-79.</w:t>
      </w:r>
    </w:p>
    <w:p w14:paraId="65266E6E" w14:textId="77777777" w:rsidR="00B91839" w:rsidRPr="00B91839" w:rsidRDefault="00B91839" w:rsidP="00B91839">
      <w:pPr>
        <w:pStyle w:val="EndNoteBibliography"/>
        <w:spacing w:after="0"/>
      </w:pPr>
      <w:r w:rsidRPr="00B91839">
        <w:t>26.</w:t>
      </w:r>
      <w:r w:rsidRPr="00B91839">
        <w:tab/>
        <w:t>Sutunkova MP, Katsnelson BA, Privalova LI, Gurvich VB, Konysheva LK, Shur VY, Shishkina EV, Minigalieva IA, Solovjeva SN, Grebenkina SV, Zubarev IV. On the contribution of the phagocytosis and the solubilization to the iron oxide nanoparticles retention in and elimination from lungs under long-term inhalation exposure. Toxicology. 2016;363-364:19-28.</w:t>
      </w:r>
    </w:p>
    <w:p w14:paraId="19B00485" w14:textId="77777777" w:rsidR="00B91839" w:rsidRPr="00B91839" w:rsidRDefault="00B91839" w:rsidP="00B91839">
      <w:pPr>
        <w:pStyle w:val="EndNoteBibliography"/>
      </w:pPr>
      <w:r w:rsidRPr="00B91839">
        <w:t>27.</w:t>
      </w:r>
      <w:r w:rsidRPr="00B91839">
        <w:tab/>
        <w:t>Hopkins LE, Laing EA, Peake JL, Uyeminami D, Mack SM, Li X, Smiley-Jewell S, Pinkerton KE. Repeated Iron-Soot Exposure and Nose-to-brain Transport of Inhaled Ultrafine Particles. Toxicol Pathol. 2018;46(1):75-84.</w:t>
      </w:r>
    </w:p>
    <w:p w14:paraId="00000200" w14:textId="2F743F60" w:rsidR="001521DF" w:rsidRDefault="00CB177E" w:rsidP="00CB177E">
      <w:r>
        <w:fldChar w:fldCharType="end"/>
      </w:r>
    </w:p>
    <w:sectPr w:rsidR="001521DF" w:rsidSect="00095497">
      <w:pgSz w:w="11906" w:h="16838"/>
      <w:pgMar w:top="1440" w:right="1440" w:bottom="1440" w:left="1440" w:header="709" w:footer="709" w:gutter="0"/>
      <w:cols w:space="720" w:equalWidth="0">
        <w:col w:w="9360"/>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029DA" w14:textId="77777777" w:rsidR="00F84B75" w:rsidRDefault="00F84B75" w:rsidP="003F4C47">
      <w:pPr>
        <w:spacing w:after="0" w:line="240" w:lineRule="auto"/>
      </w:pPr>
      <w:r>
        <w:separator/>
      </w:r>
    </w:p>
  </w:endnote>
  <w:endnote w:type="continuationSeparator" w:id="0">
    <w:p w14:paraId="07DD8890" w14:textId="77777777" w:rsidR="00F84B75" w:rsidRDefault="00F84B75" w:rsidP="003F4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57FB3" w14:textId="77777777" w:rsidR="00F84B75" w:rsidRDefault="00F84B75" w:rsidP="003F4C47">
      <w:pPr>
        <w:spacing w:after="0" w:line="240" w:lineRule="auto"/>
      </w:pPr>
      <w:r>
        <w:separator/>
      </w:r>
    </w:p>
  </w:footnote>
  <w:footnote w:type="continuationSeparator" w:id="0">
    <w:p w14:paraId="4E0892D5" w14:textId="77777777" w:rsidR="00F84B75" w:rsidRDefault="00F84B75" w:rsidP="003F4C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1tTCwtDA2NDGzMDFS0lEKTi0uzszPAykwqwUAJDzv0SwAAAA="/>
    <w:docVar w:name="EN.InstantFormat" w:val="&lt;ENInstantFormat&gt;&lt;Enabled&gt;1&lt;/Enabled&gt;&lt;ScanUnformatted&gt;1&lt;/ScanUnformatted&gt;&lt;ScanChanges&gt;1&lt;/ScanChanges&gt;&lt;Suspended&gt;0&lt;/Suspended&gt;&lt;/ENInstantFormat&gt;"/>
    <w:docVar w:name="EN.Layout" w:val="&lt;ENLayout&gt;&lt;Style&gt;Vancouver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st5tpf5uf2et1e9t2mpw02vzd2tfv0rw9pt&quot;&gt;My EndNote Library&lt;record-ids&gt;&lt;item&gt;10&lt;/item&gt;&lt;item&gt;422&lt;/item&gt;&lt;item&gt;445&lt;/item&gt;&lt;item&gt;448&lt;/item&gt;&lt;item&gt;449&lt;/item&gt;&lt;item&gt;452&lt;/item&gt;&lt;item&gt;455&lt;/item&gt;&lt;/record-ids&gt;&lt;/item&gt;&lt;/Libraries&gt;"/>
  </w:docVars>
  <w:rsids>
    <w:rsidRoot w:val="001521DF"/>
    <w:rsid w:val="000934F0"/>
    <w:rsid w:val="00095497"/>
    <w:rsid w:val="00110AEB"/>
    <w:rsid w:val="001139BE"/>
    <w:rsid w:val="001521DF"/>
    <w:rsid w:val="00180C7F"/>
    <w:rsid w:val="0020662D"/>
    <w:rsid w:val="002D6D13"/>
    <w:rsid w:val="002D7AAD"/>
    <w:rsid w:val="00332637"/>
    <w:rsid w:val="00336539"/>
    <w:rsid w:val="0037576D"/>
    <w:rsid w:val="0039656D"/>
    <w:rsid w:val="003A3376"/>
    <w:rsid w:val="003B4084"/>
    <w:rsid w:val="003F4C47"/>
    <w:rsid w:val="0047735D"/>
    <w:rsid w:val="004923E3"/>
    <w:rsid w:val="00530A08"/>
    <w:rsid w:val="0053152B"/>
    <w:rsid w:val="00587BCE"/>
    <w:rsid w:val="006D6802"/>
    <w:rsid w:val="00811565"/>
    <w:rsid w:val="00834188"/>
    <w:rsid w:val="00842A8E"/>
    <w:rsid w:val="00847AA5"/>
    <w:rsid w:val="008B1A4B"/>
    <w:rsid w:val="00935012"/>
    <w:rsid w:val="009437D7"/>
    <w:rsid w:val="009B7844"/>
    <w:rsid w:val="00A35CF4"/>
    <w:rsid w:val="00AF0C93"/>
    <w:rsid w:val="00B16C9B"/>
    <w:rsid w:val="00B554C1"/>
    <w:rsid w:val="00B75D0D"/>
    <w:rsid w:val="00B84ED4"/>
    <w:rsid w:val="00B91839"/>
    <w:rsid w:val="00C22EDE"/>
    <w:rsid w:val="00C83C74"/>
    <w:rsid w:val="00C87E7C"/>
    <w:rsid w:val="00CB177E"/>
    <w:rsid w:val="00CD3349"/>
    <w:rsid w:val="00CF3CB3"/>
    <w:rsid w:val="00D57A9C"/>
    <w:rsid w:val="00DD3926"/>
    <w:rsid w:val="00DE53AB"/>
    <w:rsid w:val="00E56C48"/>
    <w:rsid w:val="00F6517A"/>
    <w:rsid w:val="00F84B75"/>
    <w:rsid w:val="00FE2C4F"/>
    <w:rsid w:val="00FE562C"/>
    <w:rsid w:val="00FF4E7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83AA2"/>
  <w15:docId w15:val="{FF2C0E9C-B07E-4097-94D8-CA72364FB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462D0C"/>
    <w:pPr>
      <w:ind w:left="720"/>
      <w:contextualSpacing/>
    </w:pPr>
  </w:style>
  <w:style w:type="paragraph" w:styleId="BalloonText">
    <w:name w:val="Balloon Text"/>
    <w:basedOn w:val="Normal"/>
    <w:link w:val="BalloonTextChar"/>
    <w:uiPriority w:val="99"/>
    <w:semiHidden/>
    <w:unhideWhenUsed/>
    <w:rsid w:val="00337A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A04"/>
    <w:rPr>
      <w:rFonts w:ascii="Tahoma" w:hAnsi="Tahoma" w:cs="Tahoma"/>
      <w:sz w:val="16"/>
      <w:szCs w:val="16"/>
      <w:lang w:val="en-US"/>
    </w:rPr>
  </w:style>
  <w:style w:type="paragraph" w:customStyle="1" w:styleId="iehb">
    <w:name w:val="ieh b"/>
    <w:basedOn w:val="Normal"/>
    <w:next w:val="Normal"/>
    <w:rsid w:val="00486539"/>
    <w:pPr>
      <w:keepNext/>
      <w:overflowPunct w:val="0"/>
      <w:autoSpaceDE w:val="0"/>
      <w:autoSpaceDN w:val="0"/>
      <w:adjustRightInd w:val="0"/>
      <w:spacing w:before="120" w:after="240" w:line="240" w:lineRule="auto"/>
      <w:textAlignment w:val="baseline"/>
    </w:pPr>
    <w:rPr>
      <w:rFonts w:ascii="Century Gothic" w:eastAsia="Times New Roman" w:hAnsi="Century Gothic" w:cs="Times New Roman"/>
      <w:b/>
      <w:noProof/>
      <w:sz w:val="36"/>
      <w:szCs w:val="20"/>
      <w:lang w:val="en-GB" w:eastAsia="en-GB"/>
    </w:rPr>
  </w:style>
  <w:style w:type="character" w:styleId="CommentReference">
    <w:name w:val="annotation reference"/>
    <w:basedOn w:val="DefaultParagraphFont"/>
    <w:uiPriority w:val="99"/>
    <w:semiHidden/>
    <w:unhideWhenUsed/>
    <w:rsid w:val="00486539"/>
    <w:rPr>
      <w:sz w:val="16"/>
      <w:szCs w:val="16"/>
    </w:rPr>
  </w:style>
  <w:style w:type="paragraph" w:styleId="CommentText">
    <w:name w:val="annotation text"/>
    <w:basedOn w:val="Normal"/>
    <w:link w:val="CommentTextChar"/>
    <w:uiPriority w:val="99"/>
    <w:unhideWhenUsed/>
    <w:rsid w:val="00486539"/>
    <w:pPr>
      <w:spacing w:line="240" w:lineRule="auto"/>
    </w:pPr>
    <w:rPr>
      <w:sz w:val="20"/>
      <w:szCs w:val="20"/>
      <w:lang w:val="en-GB" w:eastAsia="en-GB"/>
    </w:rPr>
  </w:style>
  <w:style w:type="character" w:customStyle="1" w:styleId="CommentTextChar">
    <w:name w:val="Comment Text Char"/>
    <w:basedOn w:val="DefaultParagraphFont"/>
    <w:link w:val="CommentText"/>
    <w:uiPriority w:val="99"/>
    <w:rsid w:val="00486539"/>
    <w:rPr>
      <w:sz w:val="20"/>
      <w:szCs w:val="20"/>
      <w:lang w:eastAsia="en-GB"/>
    </w:rPr>
  </w:style>
  <w:style w:type="character" w:customStyle="1" w:styleId="apple-converted-space">
    <w:name w:val="apple-converted-space"/>
    <w:basedOn w:val="DefaultParagraphFont"/>
    <w:rsid w:val="00486539"/>
  </w:style>
  <w:style w:type="character" w:styleId="Emphasis">
    <w:name w:val="Emphasis"/>
    <w:basedOn w:val="DefaultParagraphFont"/>
    <w:uiPriority w:val="20"/>
    <w:qFormat/>
    <w:rsid w:val="00486539"/>
    <w:rPr>
      <w:i/>
      <w:iCs/>
    </w:rPr>
  </w:style>
  <w:style w:type="paragraph" w:styleId="Header">
    <w:name w:val="header"/>
    <w:basedOn w:val="Normal"/>
    <w:link w:val="HeaderChar"/>
    <w:uiPriority w:val="99"/>
    <w:unhideWhenUsed/>
    <w:rsid w:val="00D101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0135"/>
    <w:rPr>
      <w:lang w:val="en-US"/>
    </w:rPr>
  </w:style>
  <w:style w:type="paragraph" w:styleId="Footer">
    <w:name w:val="footer"/>
    <w:basedOn w:val="Normal"/>
    <w:link w:val="FooterChar"/>
    <w:uiPriority w:val="99"/>
    <w:unhideWhenUsed/>
    <w:rsid w:val="00D101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0135"/>
    <w:rPr>
      <w:lang w:val="en-US"/>
    </w:rPr>
  </w:style>
  <w:style w:type="table" w:styleId="LightShading">
    <w:name w:val="Light Shading"/>
    <w:basedOn w:val="TableNormal"/>
    <w:uiPriority w:val="60"/>
    <w:rsid w:val="003E7E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GridTable6Colorful">
    <w:name w:val="Grid Table 6 Colorful"/>
    <w:basedOn w:val="TableNormal"/>
    <w:uiPriority w:val="51"/>
    <w:rsid w:val="003E7E3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rsid w:val="0086770E"/>
    <w:rPr>
      <w:rFonts w:cs="Times New Roman"/>
      <w:color w:val="0000FF"/>
      <w:u w:val="single"/>
    </w:rPr>
  </w:style>
  <w:style w:type="paragraph" w:styleId="CommentSubject">
    <w:name w:val="annotation subject"/>
    <w:basedOn w:val="CommentText"/>
    <w:next w:val="CommentText"/>
    <w:link w:val="CommentSubjectChar"/>
    <w:uiPriority w:val="99"/>
    <w:semiHidden/>
    <w:unhideWhenUsed/>
    <w:rsid w:val="00F322E8"/>
    <w:rPr>
      <w:b/>
      <w:bCs/>
      <w:lang w:val="en-US" w:eastAsia="zh-CN"/>
    </w:rPr>
  </w:style>
  <w:style w:type="character" w:customStyle="1" w:styleId="CommentSubjectChar">
    <w:name w:val="Comment Subject Char"/>
    <w:basedOn w:val="CommentTextChar"/>
    <w:link w:val="CommentSubject"/>
    <w:uiPriority w:val="99"/>
    <w:semiHidden/>
    <w:rsid w:val="00F322E8"/>
    <w:rPr>
      <w:b/>
      <w:bCs/>
      <w:sz w:val="20"/>
      <w:szCs w:val="20"/>
      <w:lang w:val="en-US" w:eastAsia="en-GB"/>
    </w:rPr>
  </w:style>
  <w:style w:type="paragraph" w:styleId="NormalWeb">
    <w:name w:val="Normal (Web)"/>
    <w:basedOn w:val="Normal"/>
    <w:uiPriority w:val="99"/>
    <w:semiHidden/>
    <w:unhideWhenUsed/>
    <w:rsid w:val="009420E2"/>
    <w:pPr>
      <w:spacing w:before="100" w:beforeAutospacing="1" w:after="100" w:afterAutospacing="1" w:line="240" w:lineRule="auto"/>
    </w:pPr>
    <w:rPr>
      <w:rFonts w:ascii="Times New Roman" w:eastAsia="Times New Roman" w:hAnsi="Times New Roman" w:cs="Times New Roman"/>
      <w:sz w:val="24"/>
      <w:szCs w:val="24"/>
      <w:lang w:val="en-GB"/>
    </w:rPr>
  </w:style>
  <w:style w:type="table" w:styleId="TableGrid">
    <w:name w:val="Table Grid"/>
    <w:basedOn w:val="TableNormal"/>
    <w:uiPriority w:val="59"/>
    <w:rsid w:val="00B64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294771"/>
  </w:style>
  <w:style w:type="character" w:customStyle="1" w:styleId="UnresolvedMention1">
    <w:name w:val="Unresolved Mention1"/>
    <w:basedOn w:val="DefaultParagraphFont"/>
    <w:uiPriority w:val="99"/>
    <w:semiHidden/>
    <w:unhideWhenUsed/>
    <w:rsid w:val="00F01A5A"/>
    <w:rPr>
      <w:color w:val="605E5C"/>
      <w:shd w:val="clear" w:color="auto" w:fill="E1DFDD"/>
    </w:rPr>
  </w:style>
  <w:style w:type="paragraph" w:customStyle="1" w:styleId="Default">
    <w:name w:val="Default"/>
    <w:rsid w:val="00DC1F63"/>
    <w:pPr>
      <w:autoSpaceDE w:val="0"/>
      <w:autoSpaceDN w:val="0"/>
      <w:adjustRightInd w:val="0"/>
      <w:spacing w:after="0" w:line="240" w:lineRule="auto"/>
    </w:pPr>
    <w:rPr>
      <w:rFonts w:ascii="Arial" w:hAnsi="Arial" w:cs="Arial"/>
      <w:color w:val="000000"/>
      <w:sz w:val="24"/>
      <w:szCs w:val="24"/>
    </w:rPr>
  </w:style>
  <w:style w:type="paragraph" w:customStyle="1" w:styleId="EndNoteBibliographyTitle">
    <w:name w:val="EndNote Bibliography Title"/>
    <w:basedOn w:val="Normal"/>
    <w:link w:val="EndNoteBibliographyTitleChar"/>
    <w:rsid w:val="00BC0190"/>
    <w:pPr>
      <w:spacing w:after="0"/>
      <w:jc w:val="center"/>
    </w:pPr>
    <w:rPr>
      <w:noProof/>
    </w:rPr>
  </w:style>
  <w:style w:type="character" w:customStyle="1" w:styleId="EndNoteBibliographyTitleChar">
    <w:name w:val="EndNote Bibliography Title Char"/>
    <w:basedOn w:val="DefaultParagraphFont"/>
    <w:link w:val="EndNoteBibliographyTitle"/>
    <w:rsid w:val="00BC0190"/>
    <w:rPr>
      <w:noProof/>
    </w:rPr>
  </w:style>
  <w:style w:type="paragraph" w:customStyle="1" w:styleId="EndNoteBibliography">
    <w:name w:val="EndNote Bibliography"/>
    <w:basedOn w:val="Normal"/>
    <w:link w:val="EndNoteBibliographyChar"/>
    <w:rsid w:val="00BC0190"/>
    <w:pPr>
      <w:spacing w:line="240" w:lineRule="auto"/>
    </w:pPr>
    <w:rPr>
      <w:noProof/>
    </w:rPr>
  </w:style>
  <w:style w:type="character" w:customStyle="1" w:styleId="EndNoteBibliographyChar">
    <w:name w:val="EndNote Bibliography Char"/>
    <w:basedOn w:val="DefaultParagraphFont"/>
    <w:link w:val="EndNoteBibliography"/>
    <w:rsid w:val="00BC0190"/>
    <w:rPr>
      <w:noProof/>
    </w:rPr>
  </w:style>
  <w:style w:type="paragraph" w:styleId="Revision">
    <w:name w:val="Revision"/>
    <w:hidden/>
    <w:uiPriority w:val="99"/>
    <w:semiHidden/>
    <w:rsid w:val="00F52A7E"/>
    <w:pPr>
      <w:spacing w:after="0" w:line="240" w:lineRule="auto"/>
    </w:pPr>
  </w:style>
  <w:style w:type="table" w:customStyle="1" w:styleId="TableGrid1">
    <w:name w:val="Table Grid1"/>
    <w:basedOn w:val="TableNormal"/>
    <w:next w:val="TableGrid"/>
    <w:uiPriority w:val="39"/>
    <w:rsid w:val="00DF7A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34C59"/>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rPr>
    <w:tblPr>
      <w:tblStyleRowBandSize w:val="1"/>
      <w:tblStyleColBandSize w:val="1"/>
    </w:tblPr>
  </w:style>
  <w:style w:type="table" w:customStyle="1" w:styleId="a0">
    <w:basedOn w:val="TableNormal"/>
    <w:pPr>
      <w:spacing w:after="0" w:line="240" w:lineRule="auto"/>
    </w:pPr>
    <w:rPr>
      <w:color w:val="000000"/>
    </w:rPr>
    <w:tblPr>
      <w:tblStyleRowBandSize w:val="1"/>
      <w:tblStyleColBandSize w:val="1"/>
    </w:tblPr>
  </w:style>
  <w:style w:type="table" w:customStyle="1" w:styleId="a1">
    <w:basedOn w:val="TableNormal"/>
    <w:pPr>
      <w:spacing w:after="0" w:line="240" w:lineRule="auto"/>
    </w:pPr>
    <w:rPr>
      <w:color w:val="000000"/>
    </w:rPr>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styleId="TableGridLight">
    <w:name w:val="Grid Table Light"/>
    <w:basedOn w:val="TableNormal"/>
    <w:uiPriority w:val="40"/>
    <w:rsid w:val="00FE2C4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2">
    <w:name w:val="Grid Table 2"/>
    <w:basedOn w:val="TableNormal"/>
    <w:uiPriority w:val="47"/>
    <w:rsid w:val="00FE2C4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FE2C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489729">
      <w:bodyDiv w:val="1"/>
      <w:marLeft w:val="0"/>
      <w:marRight w:val="0"/>
      <w:marTop w:val="0"/>
      <w:marBottom w:val="0"/>
      <w:divBdr>
        <w:top w:val="none" w:sz="0" w:space="0" w:color="auto"/>
        <w:left w:val="none" w:sz="0" w:space="0" w:color="auto"/>
        <w:bottom w:val="none" w:sz="0" w:space="0" w:color="auto"/>
        <w:right w:val="none" w:sz="0" w:space="0" w:color="auto"/>
      </w:divBdr>
      <w:divsChild>
        <w:div w:id="1102142458">
          <w:marLeft w:val="-100"/>
          <w:marRight w:val="0"/>
          <w:marTop w:val="0"/>
          <w:marBottom w:val="0"/>
          <w:divBdr>
            <w:top w:val="none" w:sz="0" w:space="0" w:color="auto"/>
            <w:left w:val="none" w:sz="0" w:space="0" w:color="auto"/>
            <w:bottom w:val="none" w:sz="0" w:space="0" w:color="auto"/>
            <w:right w:val="none" w:sz="0" w:space="0" w:color="auto"/>
          </w:divBdr>
        </w:div>
      </w:divsChild>
    </w:div>
    <w:div w:id="1468205025">
      <w:bodyDiv w:val="1"/>
      <w:marLeft w:val="0"/>
      <w:marRight w:val="0"/>
      <w:marTop w:val="0"/>
      <w:marBottom w:val="0"/>
      <w:divBdr>
        <w:top w:val="none" w:sz="0" w:space="0" w:color="auto"/>
        <w:left w:val="none" w:sz="0" w:space="0" w:color="auto"/>
        <w:bottom w:val="none" w:sz="0" w:space="0" w:color="auto"/>
        <w:right w:val="none" w:sz="0" w:space="0" w:color="auto"/>
      </w:divBdr>
      <w:divsChild>
        <w:div w:id="1759787314">
          <w:marLeft w:val="-100"/>
          <w:marRight w:val="0"/>
          <w:marTop w:val="0"/>
          <w:marBottom w:val="0"/>
          <w:divBdr>
            <w:top w:val="none" w:sz="0" w:space="0" w:color="auto"/>
            <w:left w:val="none" w:sz="0" w:space="0" w:color="auto"/>
            <w:bottom w:val="none" w:sz="0" w:space="0" w:color="auto"/>
            <w:right w:val="none" w:sz="0" w:space="0" w:color="auto"/>
          </w:divBdr>
        </w:div>
      </w:divsChild>
    </w:div>
    <w:div w:id="1700814244">
      <w:bodyDiv w:val="1"/>
      <w:marLeft w:val="0"/>
      <w:marRight w:val="0"/>
      <w:marTop w:val="0"/>
      <w:marBottom w:val="0"/>
      <w:divBdr>
        <w:top w:val="none" w:sz="0" w:space="0" w:color="auto"/>
        <w:left w:val="none" w:sz="0" w:space="0" w:color="auto"/>
        <w:bottom w:val="none" w:sz="0" w:space="0" w:color="auto"/>
        <w:right w:val="none" w:sz="0" w:space="0" w:color="auto"/>
      </w:divBdr>
    </w:div>
    <w:div w:id="1889416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x58km95XyguAPCxlCGevyISptQ==">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AEAF013-B85B-4E41-8DF8-E23235912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8</Pages>
  <Words>7109</Words>
  <Characters>40524</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 Guo</dc:creator>
  <cp:lastModifiedBy>Chang Guo</cp:lastModifiedBy>
  <cp:revision>34</cp:revision>
  <dcterms:created xsi:type="dcterms:W3CDTF">2020-03-25T20:19:00Z</dcterms:created>
  <dcterms:modified xsi:type="dcterms:W3CDTF">2020-12-29T13:04:00Z</dcterms:modified>
</cp:coreProperties>
</file>