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AEA" w:rsidRPr="0040432A" w:rsidRDefault="00633AEA" w:rsidP="00633AEA">
      <w:pPr>
        <w:spacing w:line="240" w:lineRule="auto"/>
        <w:rPr>
          <w:rFonts w:ascii="Palatino Linotype" w:hAnsi="Palatino Linotype" w:cs="Arial"/>
          <w:bCs/>
          <w:sz w:val="18"/>
          <w:szCs w:val="18"/>
          <w:lang w:val="en-GB" w:eastAsia="hu-HU"/>
        </w:rPr>
      </w:pPr>
      <w:bookmarkStart w:id="0" w:name="_GoBack"/>
      <w:bookmarkEnd w:id="0"/>
      <w:r w:rsidRPr="0040432A">
        <w:rPr>
          <w:rFonts w:ascii="Palatino Linotype" w:hAnsi="Palatino Linotype" w:cs="Arial"/>
          <w:b/>
          <w:bCs/>
          <w:sz w:val="18"/>
          <w:szCs w:val="18"/>
          <w:lang w:val="en-GB" w:eastAsia="hu-HU"/>
        </w:rPr>
        <w:t>Table S2.</w:t>
      </w:r>
      <w:r w:rsidRPr="0040432A">
        <w:rPr>
          <w:rFonts w:ascii="Palatino Linotype" w:hAnsi="Palatino Linotype" w:cs="Arial"/>
          <w:bCs/>
          <w:sz w:val="18"/>
          <w:szCs w:val="18"/>
          <w:lang w:val="en-GB" w:eastAsia="hu-HU"/>
        </w:rPr>
        <w:t xml:space="preserve"> List of primers used for </w:t>
      </w:r>
      <w:r w:rsidRPr="002349FB">
        <w:rPr>
          <w:rFonts w:ascii="Palatino Linotype" w:hAnsi="Palatino Linotype" w:cs="Arial"/>
          <w:bCs/>
          <w:sz w:val="18"/>
          <w:szCs w:val="18"/>
          <w:lang w:val="en-GB" w:eastAsia="hu-HU"/>
        </w:rPr>
        <w:t>quantitative</w:t>
      </w:r>
      <w:r w:rsidRPr="0040432A">
        <w:rPr>
          <w:rFonts w:ascii="Palatino Linotype" w:hAnsi="Palatino Linotype" w:cs="Arial"/>
          <w:bCs/>
          <w:sz w:val="18"/>
          <w:szCs w:val="18"/>
          <w:lang w:val="en-GB" w:eastAsia="hu-HU"/>
        </w:rPr>
        <w:t xml:space="preserve"> PCR reactions. </w:t>
      </w:r>
    </w:p>
    <w:p w:rsidR="00F560CC" w:rsidRDefault="00633AEA">
      <w:r w:rsidRPr="00EA0B09">
        <w:rPr>
          <w:noProof/>
          <w:sz w:val="20"/>
          <w:lang w:val="en-US" w:eastAsia="zh-CN"/>
        </w:rPr>
        <w:drawing>
          <wp:inline distT="0" distB="0" distL="0" distR="0" wp14:anchorId="0BCEC606" wp14:editId="168F82CA">
            <wp:extent cx="5607685" cy="1751965"/>
            <wp:effectExtent l="0" t="0" r="0" b="635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68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0CC"/>
    <w:rsid w:val="00633AEA"/>
    <w:rsid w:val="007715E8"/>
    <w:rsid w:val="009E3EA0"/>
    <w:rsid w:val="00F5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130FB-8D76-4CB3-BC66-BF56710C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kocsyg</dc:creator>
  <cp:keywords/>
  <dc:description/>
  <cp:lastModifiedBy>MDPI</cp:lastModifiedBy>
  <cp:revision>3</cp:revision>
  <dcterms:created xsi:type="dcterms:W3CDTF">2020-12-23T22:26:00Z</dcterms:created>
  <dcterms:modified xsi:type="dcterms:W3CDTF">2021-01-09T07:37:00Z</dcterms:modified>
</cp:coreProperties>
</file>