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FFEA56" w14:textId="77777777" w:rsidR="005137CA" w:rsidRPr="00503C01" w:rsidRDefault="005137CA">
      <w:pPr>
        <w:rPr>
          <w:rFonts w:ascii="Palatino Linotype" w:hAnsi="Palatino Linotype"/>
          <w:sz w:val="18"/>
          <w:szCs w:val="18"/>
        </w:rPr>
      </w:pPr>
      <w:bookmarkStart w:id="0" w:name="_GoBack"/>
      <w:bookmarkEnd w:id="0"/>
      <w:r w:rsidRPr="00995CA3">
        <w:rPr>
          <w:rFonts w:ascii="Palatino Linotype" w:hAnsi="Palatino Linotype"/>
          <w:b/>
          <w:sz w:val="18"/>
          <w:szCs w:val="18"/>
        </w:rPr>
        <w:t>Table S3</w:t>
      </w:r>
      <w:r w:rsidR="009E6A52" w:rsidRPr="00995CA3">
        <w:rPr>
          <w:rFonts w:ascii="Palatino Linotype" w:hAnsi="Palatino Linotype"/>
          <w:b/>
          <w:sz w:val="18"/>
          <w:szCs w:val="18"/>
        </w:rPr>
        <w:t>.</w:t>
      </w:r>
      <w:r w:rsidR="009E6A52" w:rsidRPr="00995CA3">
        <w:rPr>
          <w:rFonts w:ascii="Palatino Linotype" w:hAnsi="Palatino Linotype"/>
          <w:sz w:val="18"/>
          <w:szCs w:val="18"/>
        </w:rPr>
        <w:t xml:space="preserve"> Effect of high light and low red/far-red (R/FR) ratio on the amount and redox state of glutathione in </w:t>
      </w:r>
      <w:r w:rsidR="009E6A52" w:rsidRPr="00721F25">
        <w:rPr>
          <w:rFonts w:ascii="Palatino Linotype" w:hAnsi="Palatino Linotype"/>
          <w:i/>
          <w:iCs/>
          <w:sz w:val="18"/>
          <w:szCs w:val="18"/>
        </w:rPr>
        <w:t>Arabidopsis</w:t>
      </w:r>
      <w:r w:rsidR="009E6A52" w:rsidRPr="00995CA3">
        <w:rPr>
          <w:rFonts w:ascii="Palatino Linotype" w:hAnsi="Palatino Linotype"/>
          <w:sz w:val="18"/>
          <w:szCs w:val="18"/>
        </w:rPr>
        <w:t xml:space="preserve"> and wheat.</w:t>
      </w:r>
      <w:r w:rsidR="00503C01">
        <w:rPr>
          <w:rFonts w:ascii="Palatino Linotype" w:hAnsi="Palatino Linotype"/>
          <w:sz w:val="18"/>
          <w:szCs w:val="18"/>
        </w:rPr>
        <w:t xml:space="preserve"> Fluorescent detection was used for the determination of glutathione content in leaf extracts and immunocytochemistry was applied for the </w:t>
      </w:r>
      <w:r w:rsidR="00A13E61">
        <w:rPr>
          <w:rFonts w:ascii="Palatino Linotype" w:hAnsi="Palatino Linotype"/>
          <w:sz w:val="18"/>
          <w:szCs w:val="18"/>
        </w:rPr>
        <w:t>analysis</w:t>
      </w:r>
      <w:r w:rsidR="00503C01">
        <w:rPr>
          <w:rFonts w:ascii="Palatino Linotype" w:hAnsi="Palatino Linotype"/>
          <w:sz w:val="18"/>
          <w:szCs w:val="18"/>
        </w:rPr>
        <w:t xml:space="preserve"> of its subcellular levels. About half of the cellular glutathione content was found in mitochondria and its remaining part was distributed between nuclei, chloroplasts, peroxisomes and cytosol (other organelles). GSH: reduced glutathione, GSSG: oxidized glutathione, TG: total glutathione (GSH+GSSG), </w:t>
      </w:r>
      <w:proofErr w:type="spellStart"/>
      <w:r w:rsidR="00503C01">
        <w:rPr>
          <w:rFonts w:ascii="Palatino Linotype" w:hAnsi="Palatino Linotype"/>
          <w:sz w:val="18"/>
          <w:szCs w:val="18"/>
        </w:rPr>
        <w:t>mit</w:t>
      </w:r>
      <w:proofErr w:type="spellEnd"/>
      <w:r w:rsidR="00503C01">
        <w:rPr>
          <w:rFonts w:ascii="Palatino Linotype" w:hAnsi="Palatino Linotype"/>
          <w:sz w:val="18"/>
          <w:szCs w:val="18"/>
        </w:rPr>
        <w:t xml:space="preserve">.: mitochondria, org.: organelle. </w:t>
      </w:r>
      <w:r w:rsidR="00503C01" w:rsidRPr="00221180">
        <w:rPr>
          <w:b/>
          <w:sz w:val="20"/>
        </w:rPr>
        <w:t>↑</w:t>
      </w:r>
      <w:r w:rsidR="00503C01" w:rsidRPr="00503C01">
        <w:rPr>
          <w:sz w:val="20"/>
        </w:rPr>
        <w:t>:</w:t>
      </w:r>
      <w:r w:rsidR="00503C01">
        <w:rPr>
          <w:b/>
          <w:sz w:val="20"/>
        </w:rPr>
        <w:t xml:space="preserve"> </w:t>
      </w:r>
      <w:r w:rsidR="00503C01" w:rsidRPr="00503C01">
        <w:rPr>
          <w:sz w:val="20"/>
        </w:rPr>
        <w:t>increase,</w:t>
      </w:r>
      <w:r w:rsidR="00503C01">
        <w:rPr>
          <w:b/>
          <w:sz w:val="20"/>
        </w:rPr>
        <w:t xml:space="preserve"> </w:t>
      </w:r>
      <w:r w:rsidR="00503C01" w:rsidRPr="00221180">
        <w:rPr>
          <w:b/>
          <w:sz w:val="20"/>
        </w:rPr>
        <w:t>↓</w:t>
      </w:r>
      <w:r w:rsidR="00503C01" w:rsidRPr="00503C01">
        <w:rPr>
          <w:sz w:val="20"/>
        </w:rPr>
        <w:t>:</w:t>
      </w:r>
      <w:r w:rsidR="00503C01">
        <w:rPr>
          <w:b/>
          <w:sz w:val="20"/>
        </w:rPr>
        <w:t xml:space="preserve"> </w:t>
      </w:r>
      <w:r w:rsidR="00503C01" w:rsidRPr="00503C01">
        <w:rPr>
          <w:sz w:val="20"/>
        </w:rPr>
        <w:t>decrease,</w:t>
      </w:r>
      <w:r w:rsidR="00503C01">
        <w:rPr>
          <w:b/>
          <w:sz w:val="20"/>
        </w:rPr>
        <w:t xml:space="preserve"> -</w:t>
      </w:r>
      <w:r w:rsidR="00503C01" w:rsidRPr="00503C01">
        <w:rPr>
          <w:sz w:val="20"/>
        </w:rPr>
        <w:t>:</w:t>
      </w:r>
      <w:r w:rsidR="00503C01">
        <w:rPr>
          <w:b/>
          <w:sz w:val="20"/>
        </w:rPr>
        <w:t xml:space="preserve"> </w:t>
      </w:r>
      <w:r w:rsidR="00503C01" w:rsidRPr="00503C01">
        <w:rPr>
          <w:sz w:val="20"/>
        </w:rPr>
        <w:t>no change compared to normal light.</w:t>
      </w:r>
    </w:p>
    <w:p w14:paraId="22CD88FC" w14:textId="77777777" w:rsidR="009E6A52" w:rsidRDefault="009E6A52"/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1959"/>
        <w:gridCol w:w="1812"/>
        <w:gridCol w:w="1812"/>
        <w:gridCol w:w="1813"/>
        <w:gridCol w:w="1813"/>
      </w:tblGrid>
      <w:tr w:rsidR="009E6A52" w:rsidRPr="00D4175F" w14:paraId="05AF596E" w14:textId="77777777" w:rsidTr="00250ED4">
        <w:tc>
          <w:tcPr>
            <w:tcW w:w="1959" w:type="dxa"/>
          </w:tcPr>
          <w:p w14:paraId="420CF7AD" w14:textId="77777777" w:rsidR="009E6A52" w:rsidRPr="00D4175F" w:rsidRDefault="009E6A52" w:rsidP="00250ED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437" w:type="dxa"/>
            <w:gridSpan w:val="3"/>
          </w:tcPr>
          <w:p w14:paraId="0686704F" w14:textId="77777777" w:rsidR="009E6A52" w:rsidRPr="00721F25" w:rsidRDefault="009E6A52" w:rsidP="00250ED4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721F25">
              <w:rPr>
                <w:rFonts w:ascii="Arial" w:hAnsi="Arial" w:cs="Arial"/>
                <w:b/>
                <w:i/>
                <w:sz w:val="20"/>
              </w:rPr>
              <w:t>Arabidopsis</w:t>
            </w:r>
          </w:p>
        </w:tc>
        <w:tc>
          <w:tcPr>
            <w:tcW w:w="1813" w:type="dxa"/>
          </w:tcPr>
          <w:p w14:paraId="6E8F2C9C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4175F">
              <w:rPr>
                <w:rFonts w:ascii="Arial" w:hAnsi="Arial" w:cs="Arial"/>
                <w:b/>
                <w:sz w:val="20"/>
              </w:rPr>
              <w:t>Wheat</w:t>
            </w:r>
          </w:p>
        </w:tc>
      </w:tr>
      <w:tr w:rsidR="009E6A52" w:rsidRPr="00D4175F" w14:paraId="2074D5ED" w14:textId="77777777" w:rsidTr="00250ED4">
        <w:tc>
          <w:tcPr>
            <w:tcW w:w="1959" w:type="dxa"/>
          </w:tcPr>
          <w:p w14:paraId="33069512" w14:textId="77777777" w:rsidR="009E6A52" w:rsidRPr="00D4175F" w:rsidRDefault="009E6A52" w:rsidP="00250ED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12" w:type="dxa"/>
          </w:tcPr>
          <w:p w14:paraId="1E91B1A7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  <w:r w:rsidRPr="00D4175F">
              <w:rPr>
                <w:rFonts w:ascii="Arial" w:hAnsi="Arial" w:cs="Arial"/>
                <w:sz w:val="20"/>
              </w:rPr>
              <w:t>wild type</w:t>
            </w:r>
          </w:p>
        </w:tc>
        <w:tc>
          <w:tcPr>
            <w:tcW w:w="1812" w:type="dxa"/>
          </w:tcPr>
          <w:p w14:paraId="56590C8A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D4175F">
              <w:rPr>
                <w:rFonts w:ascii="Arial" w:hAnsi="Arial" w:cs="Arial"/>
                <w:i/>
                <w:sz w:val="20"/>
              </w:rPr>
              <w:t>vtc2-1</w:t>
            </w:r>
          </w:p>
        </w:tc>
        <w:tc>
          <w:tcPr>
            <w:tcW w:w="1813" w:type="dxa"/>
          </w:tcPr>
          <w:p w14:paraId="3142DECE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D4175F">
              <w:rPr>
                <w:rFonts w:ascii="Arial" w:hAnsi="Arial" w:cs="Arial"/>
                <w:i/>
                <w:sz w:val="20"/>
              </w:rPr>
              <w:t>pad2-1</w:t>
            </w:r>
          </w:p>
        </w:tc>
        <w:tc>
          <w:tcPr>
            <w:tcW w:w="1813" w:type="dxa"/>
          </w:tcPr>
          <w:p w14:paraId="6D6A420D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  <w:r w:rsidRPr="00D4175F">
              <w:rPr>
                <w:rFonts w:ascii="Arial" w:hAnsi="Arial" w:cs="Arial"/>
                <w:sz w:val="20"/>
              </w:rPr>
              <w:t>Chinese Spring</w:t>
            </w:r>
          </w:p>
        </w:tc>
      </w:tr>
      <w:tr w:rsidR="009E6A52" w:rsidRPr="00D4175F" w14:paraId="30FD4BF9" w14:textId="77777777" w:rsidTr="00250ED4">
        <w:tc>
          <w:tcPr>
            <w:tcW w:w="1959" w:type="dxa"/>
          </w:tcPr>
          <w:p w14:paraId="3D3F9979" w14:textId="77777777" w:rsidR="009E6A52" w:rsidRPr="00D4175F" w:rsidRDefault="009E6A52" w:rsidP="00250ED4">
            <w:pPr>
              <w:spacing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Fluorescent detection</w:t>
            </w:r>
          </w:p>
        </w:tc>
        <w:tc>
          <w:tcPr>
            <w:tcW w:w="1812" w:type="dxa"/>
          </w:tcPr>
          <w:p w14:paraId="4BEF8F86" w14:textId="77777777" w:rsidR="009E6A52" w:rsidRPr="00221180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12" w:type="dxa"/>
          </w:tcPr>
          <w:p w14:paraId="4061D5FB" w14:textId="77777777" w:rsidR="009E6A52" w:rsidRPr="00221180" w:rsidRDefault="009E6A52" w:rsidP="00250ED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813" w:type="dxa"/>
          </w:tcPr>
          <w:p w14:paraId="045AD0E9" w14:textId="77777777" w:rsidR="009E6A52" w:rsidRPr="00221180" w:rsidRDefault="009E6A52" w:rsidP="00250ED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813" w:type="dxa"/>
          </w:tcPr>
          <w:p w14:paraId="2B0D1C24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E6A52" w:rsidRPr="00D4175F" w14:paraId="4FDDD469" w14:textId="77777777" w:rsidTr="00250ED4">
        <w:tc>
          <w:tcPr>
            <w:tcW w:w="1959" w:type="dxa"/>
          </w:tcPr>
          <w:p w14:paraId="00586075" w14:textId="77777777" w:rsidR="009E6A52" w:rsidRPr="00221180" w:rsidRDefault="009E6A52" w:rsidP="00250ED4">
            <w:pPr>
              <w:ind w:firstLine="171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High light</w:t>
            </w:r>
          </w:p>
        </w:tc>
        <w:tc>
          <w:tcPr>
            <w:tcW w:w="1812" w:type="dxa"/>
          </w:tcPr>
          <w:p w14:paraId="5979298A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12" w:type="dxa"/>
          </w:tcPr>
          <w:p w14:paraId="183B8674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13" w:type="dxa"/>
          </w:tcPr>
          <w:p w14:paraId="3EA1C08B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13" w:type="dxa"/>
          </w:tcPr>
          <w:p w14:paraId="5E647B5F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E6A52" w:rsidRPr="00D4175F" w14:paraId="0BE14D16" w14:textId="77777777" w:rsidTr="00250ED4">
        <w:tc>
          <w:tcPr>
            <w:tcW w:w="1959" w:type="dxa"/>
          </w:tcPr>
          <w:p w14:paraId="0C2AA560" w14:textId="77777777" w:rsidR="009E6A52" w:rsidRPr="00D4175F" w:rsidRDefault="009E6A52" w:rsidP="00250ED4">
            <w:pPr>
              <w:ind w:firstLine="313"/>
              <w:rPr>
                <w:rFonts w:ascii="Arial" w:hAnsi="Arial" w:cs="Arial"/>
                <w:sz w:val="20"/>
              </w:rPr>
            </w:pPr>
            <w:r w:rsidRPr="00D4175F">
              <w:rPr>
                <w:rFonts w:ascii="Arial" w:hAnsi="Arial" w:cs="Arial"/>
                <w:sz w:val="20"/>
              </w:rPr>
              <w:t>GSH</w:t>
            </w:r>
          </w:p>
        </w:tc>
        <w:tc>
          <w:tcPr>
            <w:tcW w:w="1812" w:type="dxa"/>
          </w:tcPr>
          <w:p w14:paraId="5B17168F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  <w:r w:rsidRPr="00221180">
              <w:rPr>
                <w:b/>
                <w:sz w:val="20"/>
              </w:rPr>
              <w:t>↑</w:t>
            </w:r>
          </w:p>
        </w:tc>
        <w:tc>
          <w:tcPr>
            <w:tcW w:w="1812" w:type="dxa"/>
          </w:tcPr>
          <w:p w14:paraId="1FC95F1E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  <w:r w:rsidRPr="00221180">
              <w:rPr>
                <w:b/>
                <w:sz w:val="20"/>
              </w:rPr>
              <w:t>↑</w:t>
            </w:r>
          </w:p>
        </w:tc>
        <w:tc>
          <w:tcPr>
            <w:tcW w:w="1813" w:type="dxa"/>
          </w:tcPr>
          <w:p w14:paraId="0B52BC59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  <w:r w:rsidRPr="00221180">
              <w:rPr>
                <w:b/>
                <w:sz w:val="20"/>
              </w:rPr>
              <w:t>↑</w:t>
            </w:r>
          </w:p>
        </w:tc>
        <w:tc>
          <w:tcPr>
            <w:tcW w:w="1813" w:type="dxa"/>
          </w:tcPr>
          <w:p w14:paraId="00104986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  <w:r w:rsidRPr="00221180">
              <w:rPr>
                <w:b/>
                <w:sz w:val="20"/>
              </w:rPr>
              <w:t>↑</w:t>
            </w:r>
          </w:p>
        </w:tc>
      </w:tr>
      <w:tr w:rsidR="009E6A52" w:rsidRPr="00D4175F" w14:paraId="35659019" w14:textId="77777777" w:rsidTr="00250ED4">
        <w:tc>
          <w:tcPr>
            <w:tcW w:w="1959" w:type="dxa"/>
          </w:tcPr>
          <w:p w14:paraId="5D56E955" w14:textId="77777777" w:rsidR="009E6A52" w:rsidRPr="00D4175F" w:rsidRDefault="009E6A52" w:rsidP="00250ED4">
            <w:pPr>
              <w:ind w:firstLine="313"/>
              <w:rPr>
                <w:rFonts w:ascii="Arial" w:hAnsi="Arial" w:cs="Arial"/>
                <w:sz w:val="20"/>
              </w:rPr>
            </w:pPr>
            <w:r w:rsidRPr="00D4175F">
              <w:rPr>
                <w:rFonts w:ascii="Arial" w:hAnsi="Arial" w:cs="Arial"/>
                <w:sz w:val="20"/>
              </w:rPr>
              <w:t>GSSG</w:t>
            </w:r>
          </w:p>
        </w:tc>
        <w:tc>
          <w:tcPr>
            <w:tcW w:w="1812" w:type="dxa"/>
          </w:tcPr>
          <w:p w14:paraId="6A424D0B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  <w:r w:rsidRPr="00221180">
              <w:rPr>
                <w:b/>
                <w:sz w:val="20"/>
              </w:rPr>
              <w:t>↑</w:t>
            </w:r>
          </w:p>
        </w:tc>
        <w:tc>
          <w:tcPr>
            <w:tcW w:w="1812" w:type="dxa"/>
          </w:tcPr>
          <w:p w14:paraId="0C928D98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  <w:r w:rsidRPr="00221180">
              <w:rPr>
                <w:b/>
                <w:sz w:val="20"/>
              </w:rPr>
              <w:t>↑</w:t>
            </w:r>
          </w:p>
        </w:tc>
        <w:tc>
          <w:tcPr>
            <w:tcW w:w="1813" w:type="dxa"/>
          </w:tcPr>
          <w:p w14:paraId="6D4EB797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  <w:r w:rsidRPr="00221180">
              <w:rPr>
                <w:b/>
                <w:sz w:val="20"/>
              </w:rPr>
              <w:t>↑</w:t>
            </w:r>
          </w:p>
        </w:tc>
        <w:tc>
          <w:tcPr>
            <w:tcW w:w="1813" w:type="dxa"/>
          </w:tcPr>
          <w:p w14:paraId="7FE5FE9B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  <w:r w:rsidRPr="00221180">
              <w:rPr>
                <w:b/>
                <w:sz w:val="20"/>
              </w:rPr>
              <w:t>↑</w:t>
            </w:r>
          </w:p>
        </w:tc>
      </w:tr>
      <w:tr w:rsidR="009E6A52" w:rsidRPr="00D4175F" w14:paraId="4C786812" w14:textId="77777777" w:rsidTr="00250ED4">
        <w:tc>
          <w:tcPr>
            <w:tcW w:w="1959" w:type="dxa"/>
          </w:tcPr>
          <w:p w14:paraId="1455D871" w14:textId="77777777" w:rsidR="009E6A52" w:rsidRPr="00D4175F" w:rsidRDefault="009E6A52" w:rsidP="00250ED4">
            <w:pPr>
              <w:ind w:firstLine="313"/>
              <w:rPr>
                <w:rFonts w:ascii="Arial" w:hAnsi="Arial" w:cs="Arial"/>
                <w:sz w:val="20"/>
              </w:rPr>
            </w:pPr>
            <w:r w:rsidRPr="00D4175F">
              <w:rPr>
                <w:rFonts w:ascii="Arial" w:hAnsi="Arial" w:cs="Arial"/>
                <w:sz w:val="20"/>
              </w:rPr>
              <w:t>GSSG/GSH</w:t>
            </w:r>
          </w:p>
        </w:tc>
        <w:tc>
          <w:tcPr>
            <w:tcW w:w="1812" w:type="dxa"/>
          </w:tcPr>
          <w:p w14:paraId="3C5D13DC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  <w:r w:rsidRPr="00221180">
              <w:rPr>
                <w:b/>
                <w:sz w:val="20"/>
              </w:rPr>
              <w:t>↑</w:t>
            </w:r>
          </w:p>
        </w:tc>
        <w:tc>
          <w:tcPr>
            <w:tcW w:w="1812" w:type="dxa"/>
          </w:tcPr>
          <w:p w14:paraId="59CFAA39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  <w:r w:rsidRPr="00221180">
              <w:rPr>
                <w:b/>
                <w:sz w:val="20"/>
              </w:rPr>
              <w:t>↑</w:t>
            </w:r>
          </w:p>
        </w:tc>
        <w:tc>
          <w:tcPr>
            <w:tcW w:w="1813" w:type="dxa"/>
          </w:tcPr>
          <w:p w14:paraId="0EC23B9B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  <w:r w:rsidRPr="00221180">
              <w:rPr>
                <w:b/>
                <w:sz w:val="20"/>
              </w:rPr>
              <w:t>↑</w:t>
            </w:r>
          </w:p>
        </w:tc>
        <w:tc>
          <w:tcPr>
            <w:tcW w:w="1813" w:type="dxa"/>
          </w:tcPr>
          <w:p w14:paraId="4C755631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  <w:r w:rsidRPr="00221180">
              <w:rPr>
                <w:b/>
                <w:sz w:val="20"/>
              </w:rPr>
              <w:t>↑</w:t>
            </w:r>
          </w:p>
        </w:tc>
      </w:tr>
      <w:tr w:rsidR="009E6A52" w:rsidRPr="00D4175F" w14:paraId="1F4F5FAA" w14:textId="77777777" w:rsidTr="00250ED4">
        <w:tc>
          <w:tcPr>
            <w:tcW w:w="1959" w:type="dxa"/>
          </w:tcPr>
          <w:p w14:paraId="423D6550" w14:textId="77777777" w:rsidR="009E6A52" w:rsidRPr="00221180" w:rsidRDefault="009E6A52" w:rsidP="00250ED4">
            <w:pPr>
              <w:ind w:firstLine="171"/>
              <w:rPr>
                <w:rFonts w:ascii="Arial" w:hAnsi="Arial" w:cs="Arial"/>
                <w:i/>
                <w:sz w:val="20"/>
              </w:rPr>
            </w:pPr>
            <w:r w:rsidRPr="00221180">
              <w:rPr>
                <w:rFonts w:ascii="Arial" w:hAnsi="Arial" w:cs="Arial"/>
                <w:i/>
                <w:sz w:val="20"/>
              </w:rPr>
              <w:t>Low R/FR ratio</w:t>
            </w:r>
          </w:p>
        </w:tc>
        <w:tc>
          <w:tcPr>
            <w:tcW w:w="1812" w:type="dxa"/>
          </w:tcPr>
          <w:p w14:paraId="486481AF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12" w:type="dxa"/>
          </w:tcPr>
          <w:p w14:paraId="52CFE553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13" w:type="dxa"/>
          </w:tcPr>
          <w:p w14:paraId="0C9D7753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13" w:type="dxa"/>
          </w:tcPr>
          <w:p w14:paraId="0FF75A49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E6A52" w:rsidRPr="00D4175F" w14:paraId="17617213" w14:textId="77777777" w:rsidTr="00250ED4">
        <w:tc>
          <w:tcPr>
            <w:tcW w:w="1959" w:type="dxa"/>
          </w:tcPr>
          <w:p w14:paraId="4315B8A0" w14:textId="77777777" w:rsidR="009E6A52" w:rsidRPr="00D4175F" w:rsidRDefault="009E6A52" w:rsidP="00250ED4">
            <w:pPr>
              <w:ind w:firstLine="313"/>
              <w:rPr>
                <w:rFonts w:ascii="Arial" w:hAnsi="Arial" w:cs="Arial"/>
                <w:sz w:val="20"/>
              </w:rPr>
            </w:pPr>
            <w:r w:rsidRPr="00D4175F">
              <w:rPr>
                <w:rFonts w:ascii="Arial" w:hAnsi="Arial" w:cs="Arial"/>
                <w:sz w:val="20"/>
              </w:rPr>
              <w:t>GSH</w:t>
            </w:r>
          </w:p>
        </w:tc>
        <w:tc>
          <w:tcPr>
            <w:tcW w:w="1812" w:type="dxa"/>
          </w:tcPr>
          <w:p w14:paraId="3358B0FC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  <w:r w:rsidRPr="00221180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812" w:type="dxa"/>
          </w:tcPr>
          <w:p w14:paraId="6C8A8BBC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  <w:r w:rsidRPr="00221180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813" w:type="dxa"/>
          </w:tcPr>
          <w:p w14:paraId="1A1FA37C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  <w:r w:rsidRPr="00221180">
              <w:rPr>
                <w:b/>
                <w:sz w:val="20"/>
              </w:rPr>
              <w:t>↑</w:t>
            </w:r>
          </w:p>
        </w:tc>
        <w:tc>
          <w:tcPr>
            <w:tcW w:w="1813" w:type="dxa"/>
          </w:tcPr>
          <w:p w14:paraId="4ACF8D02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  <w:r w:rsidRPr="00221180">
              <w:rPr>
                <w:b/>
                <w:sz w:val="20"/>
              </w:rPr>
              <w:t>↑</w:t>
            </w:r>
          </w:p>
        </w:tc>
      </w:tr>
      <w:tr w:rsidR="009E6A52" w:rsidRPr="00D4175F" w14:paraId="0555938F" w14:textId="77777777" w:rsidTr="00250ED4">
        <w:tc>
          <w:tcPr>
            <w:tcW w:w="1959" w:type="dxa"/>
          </w:tcPr>
          <w:p w14:paraId="10620F68" w14:textId="77777777" w:rsidR="009E6A52" w:rsidRPr="00D4175F" w:rsidRDefault="009E6A52" w:rsidP="00250ED4">
            <w:pPr>
              <w:ind w:firstLine="313"/>
              <w:rPr>
                <w:rFonts w:ascii="Arial" w:hAnsi="Arial" w:cs="Arial"/>
                <w:sz w:val="20"/>
              </w:rPr>
            </w:pPr>
            <w:r w:rsidRPr="00D4175F">
              <w:rPr>
                <w:rFonts w:ascii="Arial" w:hAnsi="Arial" w:cs="Arial"/>
                <w:sz w:val="20"/>
              </w:rPr>
              <w:t>GSSG</w:t>
            </w:r>
          </w:p>
        </w:tc>
        <w:tc>
          <w:tcPr>
            <w:tcW w:w="1812" w:type="dxa"/>
          </w:tcPr>
          <w:p w14:paraId="1CF5CDB8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  <w:r w:rsidRPr="00221180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812" w:type="dxa"/>
          </w:tcPr>
          <w:p w14:paraId="1CE1C385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  <w:r w:rsidRPr="00221180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813" w:type="dxa"/>
          </w:tcPr>
          <w:p w14:paraId="1C167739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  <w:r w:rsidRPr="00221180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813" w:type="dxa"/>
          </w:tcPr>
          <w:p w14:paraId="24E87823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  <w:r w:rsidRPr="00221180">
              <w:rPr>
                <w:b/>
                <w:sz w:val="20"/>
              </w:rPr>
              <w:t>↑</w:t>
            </w:r>
          </w:p>
        </w:tc>
      </w:tr>
      <w:tr w:rsidR="009E6A52" w:rsidRPr="00D4175F" w14:paraId="220C2A57" w14:textId="77777777" w:rsidTr="00250ED4">
        <w:tc>
          <w:tcPr>
            <w:tcW w:w="1959" w:type="dxa"/>
          </w:tcPr>
          <w:p w14:paraId="3F0A9B4F" w14:textId="77777777" w:rsidR="009E6A52" w:rsidRPr="00D4175F" w:rsidRDefault="009E6A52" w:rsidP="00250ED4">
            <w:pPr>
              <w:ind w:firstLine="313"/>
              <w:rPr>
                <w:rFonts w:ascii="Arial" w:hAnsi="Arial" w:cs="Arial"/>
                <w:sz w:val="20"/>
              </w:rPr>
            </w:pPr>
            <w:r w:rsidRPr="00D4175F">
              <w:rPr>
                <w:rFonts w:ascii="Arial" w:hAnsi="Arial" w:cs="Arial"/>
                <w:sz w:val="20"/>
              </w:rPr>
              <w:t>GSSG/GSH</w:t>
            </w:r>
          </w:p>
        </w:tc>
        <w:tc>
          <w:tcPr>
            <w:tcW w:w="1812" w:type="dxa"/>
          </w:tcPr>
          <w:p w14:paraId="14F4EEAF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  <w:r w:rsidRPr="00221180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812" w:type="dxa"/>
          </w:tcPr>
          <w:p w14:paraId="13755FE8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  <w:r w:rsidRPr="00221180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813" w:type="dxa"/>
          </w:tcPr>
          <w:p w14:paraId="18ED00D4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  <w:r w:rsidRPr="00221180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813" w:type="dxa"/>
          </w:tcPr>
          <w:p w14:paraId="57458BAC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  <w:r w:rsidRPr="00221180">
              <w:rPr>
                <w:b/>
                <w:sz w:val="20"/>
              </w:rPr>
              <w:t>↑</w:t>
            </w:r>
          </w:p>
        </w:tc>
      </w:tr>
      <w:tr w:rsidR="009E6A52" w:rsidRPr="00D4175F" w14:paraId="6F7EDE21" w14:textId="77777777" w:rsidTr="00250ED4">
        <w:tc>
          <w:tcPr>
            <w:tcW w:w="1959" w:type="dxa"/>
          </w:tcPr>
          <w:p w14:paraId="47C111D0" w14:textId="77777777" w:rsidR="009E6A52" w:rsidRPr="00D4175F" w:rsidRDefault="009E6A52" w:rsidP="00250ED4">
            <w:pPr>
              <w:spacing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Immuno-cytochemistry</w:t>
            </w:r>
          </w:p>
        </w:tc>
        <w:tc>
          <w:tcPr>
            <w:tcW w:w="1812" w:type="dxa"/>
          </w:tcPr>
          <w:p w14:paraId="54D539F8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12" w:type="dxa"/>
          </w:tcPr>
          <w:p w14:paraId="131DBE08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13" w:type="dxa"/>
          </w:tcPr>
          <w:p w14:paraId="770FF1B3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13" w:type="dxa"/>
          </w:tcPr>
          <w:p w14:paraId="39B85418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E6A52" w:rsidRPr="00D4175F" w14:paraId="790133D1" w14:textId="77777777" w:rsidTr="00250ED4">
        <w:tc>
          <w:tcPr>
            <w:tcW w:w="1959" w:type="dxa"/>
          </w:tcPr>
          <w:p w14:paraId="711C87C7" w14:textId="77777777" w:rsidR="009E6A52" w:rsidRPr="00221180" w:rsidRDefault="009E6A52" w:rsidP="00250ED4">
            <w:pPr>
              <w:ind w:firstLine="171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High light</w:t>
            </w:r>
          </w:p>
        </w:tc>
        <w:tc>
          <w:tcPr>
            <w:tcW w:w="1812" w:type="dxa"/>
          </w:tcPr>
          <w:p w14:paraId="6E91DDCB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12" w:type="dxa"/>
          </w:tcPr>
          <w:p w14:paraId="6CF6A25D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13" w:type="dxa"/>
          </w:tcPr>
          <w:p w14:paraId="4CBFC019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13" w:type="dxa"/>
          </w:tcPr>
          <w:p w14:paraId="733951BA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E6A52" w:rsidRPr="00D4175F" w14:paraId="371449A1" w14:textId="77777777" w:rsidTr="00250ED4">
        <w:tc>
          <w:tcPr>
            <w:tcW w:w="1959" w:type="dxa"/>
          </w:tcPr>
          <w:p w14:paraId="3E2DE4D1" w14:textId="77777777" w:rsidR="009E6A52" w:rsidRPr="00D4175F" w:rsidRDefault="009E6A52" w:rsidP="00250ED4">
            <w:pPr>
              <w:ind w:firstLine="31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TG – </w:t>
            </w:r>
            <w:proofErr w:type="spellStart"/>
            <w:r>
              <w:rPr>
                <w:rFonts w:ascii="Arial" w:hAnsi="Arial" w:cs="Arial"/>
                <w:sz w:val="20"/>
              </w:rPr>
              <w:t>mit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812" w:type="dxa"/>
          </w:tcPr>
          <w:p w14:paraId="01B00490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  <w:r w:rsidRPr="00221180">
              <w:rPr>
                <w:b/>
                <w:sz w:val="20"/>
              </w:rPr>
              <w:t>↑</w:t>
            </w:r>
          </w:p>
        </w:tc>
        <w:tc>
          <w:tcPr>
            <w:tcW w:w="1812" w:type="dxa"/>
          </w:tcPr>
          <w:p w14:paraId="58ABCB99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813" w:type="dxa"/>
          </w:tcPr>
          <w:p w14:paraId="51AE8AC5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  <w:r w:rsidRPr="00221180">
              <w:rPr>
                <w:b/>
                <w:sz w:val="20"/>
              </w:rPr>
              <w:t>↑</w:t>
            </w:r>
          </w:p>
        </w:tc>
        <w:tc>
          <w:tcPr>
            <w:tcW w:w="1813" w:type="dxa"/>
          </w:tcPr>
          <w:p w14:paraId="300E7E69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  <w:r w:rsidRPr="00221180">
              <w:rPr>
                <w:b/>
                <w:sz w:val="20"/>
              </w:rPr>
              <w:t>↑</w:t>
            </w:r>
          </w:p>
        </w:tc>
      </w:tr>
      <w:tr w:rsidR="009E6A52" w:rsidRPr="00D4175F" w14:paraId="669CDE03" w14:textId="77777777" w:rsidTr="00250ED4">
        <w:tc>
          <w:tcPr>
            <w:tcW w:w="1959" w:type="dxa"/>
          </w:tcPr>
          <w:p w14:paraId="205963E8" w14:textId="77777777" w:rsidR="009E6A52" w:rsidRPr="00D4175F" w:rsidRDefault="009E6A52" w:rsidP="00250ED4">
            <w:pPr>
              <w:ind w:firstLine="31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TG – other org.</w:t>
            </w:r>
          </w:p>
        </w:tc>
        <w:tc>
          <w:tcPr>
            <w:tcW w:w="1812" w:type="dxa"/>
          </w:tcPr>
          <w:p w14:paraId="205A7A86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  <w:r w:rsidRPr="00221180">
              <w:rPr>
                <w:b/>
                <w:sz w:val="20"/>
              </w:rPr>
              <w:t>↓</w:t>
            </w:r>
          </w:p>
        </w:tc>
        <w:tc>
          <w:tcPr>
            <w:tcW w:w="1812" w:type="dxa"/>
          </w:tcPr>
          <w:p w14:paraId="4A1B25D8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813" w:type="dxa"/>
          </w:tcPr>
          <w:p w14:paraId="0E87AE08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  <w:r w:rsidRPr="00221180">
              <w:rPr>
                <w:b/>
                <w:sz w:val="20"/>
              </w:rPr>
              <w:t>↑</w:t>
            </w:r>
          </w:p>
        </w:tc>
        <w:tc>
          <w:tcPr>
            <w:tcW w:w="1813" w:type="dxa"/>
          </w:tcPr>
          <w:p w14:paraId="062C253A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  <w:r w:rsidRPr="00221180">
              <w:rPr>
                <w:b/>
                <w:sz w:val="20"/>
              </w:rPr>
              <w:t>↑</w:t>
            </w:r>
          </w:p>
        </w:tc>
      </w:tr>
      <w:tr w:rsidR="009E6A52" w:rsidRPr="00D4175F" w14:paraId="62D0DE43" w14:textId="77777777" w:rsidTr="00250ED4">
        <w:tc>
          <w:tcPr>
            <w:tcW w:w="1959" w:type="dxa"/>
          </w:tcPr>
          <w:p w14:paraId="2AFDFEEB" w14:textId="77777777" w:rsidR="009E6A52" w:rsidRPr="00D4175F" w:rsidRDefault="009E6A52" w:rsidP="00250ED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 xml:space="preserve">   </w:t>
            </w:r>
            <w:r w:rsidRPr="00221180">
              <w:rPr>
                <w:rFonts w:ascii="Arial" w:hAnsi="Arial" w:cs="Arial"/>
                <w:i/>
                <w:sz w:val="20"/>
              </w:rPr>
              <w:t>Low R/FR ratio</w:t>
            </w:r>
          </w:p>
        </w:tc>
        <w:tc>
          <w:tcPr>
            <w:tcW w:w="1812" w:type="dxa"/>
          </w:tcPr>
          <w:p w14:paraId="6D295170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12" w:type="dxa"/>
          </w:tcPr>
          <w:p w14:paraId="65262E3F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13" w:type="dxa"/>
          </w:tcPr>
          <w:p w14:paraId="04C90AC5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13" w:type="dxa"/>
          </w:tcPr>
          <w:p w14:paraId="2FAEDFEA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E6A52" w:rsidRPr="00D4175F" w14:paraId="4ECC6ED1" w14:textId="77777777" w:rsidTr="00250ED4">
        <w:tc>
          <w:tcPr>
            <w:tcW w:w="1959" w:type="dxa"/>
          </w:tcPr>
          <w:p w14:paraId="01EB8A68" w14:textId="77777777" w:rsidR="009E6A52" w:rsidRPr="00D4175F" w:rsidRDefault="009E6A52" w:rsidP="00250ED4">
            <w:pPr>
              <w:ind w:firstLine="31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TG – </w:t>
            </w:r>
            <w:proofErr w:type="spellStart"/>
            <w:r>
              <w:rPr>
                <w:rFonts w:ascii="Arial" w:hAnsi="Arial" w:cs="Arial"/>
                <w:sz w:val="20"/>
              </w:rPr>
              <w:t>mit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812" w:type="dxa"/>
          </w:tcPr>
          <w:p w14:paraId="442977FF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812" w:type="dxa"/>
          </w:tcPr>
          <w:p w14:paraId="05ED3EAB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813" w:type="dxa"/>
          </w:tcPr>
          <w:p w14:paraId="7989E61B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  <w:r w:rsidRPr="00221180">
              <w:rPr>
                <w:b/>
                <w:sz w:val="20"/>
              </w:rPr>
              <w:t>↑</w:t>
            </w:r>
          </w:p>
        </w:tc>
        <w:tc>
          <w:tcPr>
            <w:tcW w:w="1813" w:type="dxa"/>
          </w:tcPr>
          <w:p w14:paraId="3A4D9EA8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  <w:r w:rsidRPr="00221180">
              <w:rPr>
                <w:b/>
                <w:sz w:val="20"/>
              </w:rPr>
              <w:t>↑</w:t>
            </w:r>
          </w:p>
        </w:tc>
      </w:tr>
      <w:tr w:rsidR="009E6A52" w:rsidRPr="00D4175F" w14:paraId="3A355E0A" w14:textId="77777777" w:rsidTr="00250ED4">
        <w:tc>
          <w:tcPr>
            <w:tcW w:w="1959" w:type="dxa"/>
          </w:tcPr>
          <w:p w14:paraId="13C43553" w14:textId="77777777" w:rsidR="009E6A52" w:rsidRPr="00D4175F" w:rsidRDefault="009E6A52" w:rsidP="00250ED4">
            <w:pPr>
              <w:ind w:firstLine="31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TG – other org.</w:t>
            </w:r>
          </w:p>
        </w:tc>
        <w:tc>
          <w:tcPr>
            <w:tcW w:w="1812" w:type="dxa"/>
          </w:tcPr>
          <w:p w14:paraId="693E6C1E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  <w:r w:rsidRPr="00221180">
              <w:rPr>
                <w:b/>
                <w:sz w:val="20"/>
              </w:rPr>
              <w:t>↓</w:t>
            </w:r>
          </w:p>
        </w:tc>
        <w:tc>
          <w:tcPr>
            <w:tcW w:w="1812" w:type="dxa"/>
          </w:tcPr>
          <w:p w14:paraId="1AC6B93B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  <w:r w:rsidRPr="00221180">
              <w:rPr>
                <w:b/>
                <w:sz w:val="20"/>
              </w:rPr>
              <w:t>↑</w:t>
            </w:r>
          </w:p>
        </w:tc>
        <w:tc>
          <w:tcPr>
            <w:tcW w:w="1813" w:type="dxa"/>
          </w:tcPr>
          <w:p w14:paraId="54BCC959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  <w:r w:rsidRPr="00221180">
              <w:rPr>
                <w:b/>
                <w:sz w:val="20"/>
              </w:rPr>
              <w:t>↑</w:t>
            </w:r>
          </w:p>
        </w:tc>
        <w:tc>
          <w:tcPr>
            <w:tcW w:w="1813" w:type="dxa"/>
          </w:tcPr>
          <w:p w14:paraId="69854F05" w14:textId="77777777" w:rsidR="009E6A52" w:rsidRPr="00D4175F" w:rsidRDefault="009E6A52" w:rsidP="00250ED4">
            <w:pPr>
              <w:jc w:val="center"/>
              <w:rPr>
                <w:rFonts w:ascii="Arial" w:hAnsi="Arial" w:cs="Arial"/>
                <w:sz w:val="20"/>
              </w:rPr>
            </w:pPr>
            <w:r w:rsidRPr="00221180">
              <w:rPr>
                <w:b/>
                <w:sz w:val="20"/>
              </w:rPr>
              <w:t>↑</w:t>
            </w:r>
          </w:p>
        </w:tc>
      </w:tr>
    </w:tbl>
    <w:p w14:paraId="2C657CB3" w14:textId="77777777" w:rsidR="009E6A52" w:rsidRDefault="009E6A52"/>
    <w:sectPr w:rsidR="009E6A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7CA"/>
    <w:rsid w:val="00093E93"/>
    <w:rsid w:val="0014121B"/>
    <w:rsid w:val="0018428D"/>
    <w:rsid w:val="001C4F00"/>
    <w:rsid w:val="003324B6"/>
    <w:rsid w:val="00503C01"/>
    <w:rsid w:val="005137CA"/>
    <w:rsid w:val="005E5078"/>
    <w:rsid w:val="006D437E"/>
    <w:rsid w:val="00721F25"/>
    <w:rsid w:val="007715E8"/>
    <w:rsid w:val="00995CA3"/>
    <w:rsid w:val="009E6A52"/>
    <w:rsid w:val="00A02CC2"/>
    <w:rsid w:val="00A13E61"/>
    <w:rsid w:val="00CF6E02"/>
    <w:rsid w:val="00DE2B85"/>
    <w:rsid w:val="00E6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BA9ED"/>
  <w15:chartTrackingRefBased/>
  <w15:docId w15:val="{B316D2D1-C723-4BEB-B811-346B44A14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37CA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37CA"/>
    <w:pPr>
      <w:spacing w:after="0" w:line="240" w:lineRule="auto"/>
    </w:pPr>
    <w:rPr>
      <w:rFonts w:ascii="Calibri" w:eastAsia="宋体" w:hAnsi="Calibri" w:cs="Times New Roman"/>
      <w:sz w:val="20"/>
      <w:szCs w:val="20"/>
      <w:lang w:val="de-AT"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8428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428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28D"/>
    <w:rPr>
      <w:rFonts w:ascii="Segoe UI" w:eastAsia="Times New Roman" w:hAnsi="Segoe UI" w:cs="Segoe UI"/>
      <w:color w:val="000000"/>
      <w:sz w:val="18"/>
      <w:szCs w:val="18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826</Characters>
  <Application>Microsoft Office Word</Application>
  <DocSecurity>0</DocSecurity>
  <Lines>98</Lines>
  <Paragraphs>63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kocsyg</dc:creator>
  <cp:keywords/>
  <dc:description/>
  <cp:lastModifiedBy>MDPI</cp:lastModifiedBy>
  <cp:revision>3</cp:revision>
  <dcterms:created xsi:type="dcterms:W3CDTF">2021-01-08T17:18:00Z</dcterms:created>
  <dcterms:modified xsi:type="dcterms:W3CDTF">2021-01-09T07:36:00Z</dcterms:modified>
</cp:coreProperties>
</file>