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EB1BE" w14:textId="2B6A2686" w:rsidR="002B6E6C" w:rsidRDefault="002B6E6C" w:rsidP="008274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es-ES"/>
        </w:rPr>
        <w:drawing>
          <wp:inline distT="0" distB="0" distL="0" distR="0" wp14:anchorId="618A7D15" wp14:editId="79BCED3E">
            <wp:extent cx="5579745" cy="2137410"/>
            <wp:effectExtent l="0" t="0" r="1905" b="0"/>
            <wp:docPr id="2" name="Imagen 2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Gráfico&#10;&#10;Descripción generada automá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C08B9" w14:textId="71C5438D" w:rsidR="008274F8" w:rsidRPr="00C66705" w:rsidRDefault="008274F8" w:rsidP="008274F8">
      <w:pPr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  <w:lang w:val="en-GB"/>
        </w:rPr>
      </w:pPr>
      <w:bookmarkStart w:id="0" w:name="_Hlk57622671"/>
      <w:r w:rsidRPr="00C66705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Supplementary Figure S</w:t>
      </w:r>
      <w:r w:rsidR="00133F05" w:rsidRPr="00C66705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2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. </w:t>
      </w:r>
      <w:bookmarkEnd w:id="0"/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BNZ </w:t>
      </w:r>
      <w:r w:rsidR="003F49F9" w:rsidRPr="00C66705">
        <w:rPr>
          <w:rFonts w:ascii="Palatino Linotype" w:hAnsi="Palatino Linotype" w:cs="Times New Roman"/>
          <w:sz w:val="20"/>
          <w:szCs w:val="20"/>
          <w:lang w:val="en-GB"/>
        </w:rPr>
        <w:t>D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>ose-</w:t>
      </w:r>
      <w:r w:rsidR="003F49F9" w:rsidRPr="00C66705">
        <w:rPr>
          <w:rFonts w:ascii="Palatino Linotype" w:hAnsi="Palatino Linotype" w:cs="Times New Roman"/>
          <w:sz w:val="20"/>
          <w:szCs w:val="20"/>
          <w:lang w:val="en-GB"/>
        </w:rPr>
        <w:t>R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esponse </w:t>
      </w:r>
      <w:r w:rsidR="003F49F9" w:rsidRPr="00C66705">
        <w:rPr>
          <w:rFonts w:ascii="Palatino Linotype" w:hAnsi="Palatino Linotype" w:cs="Times New Roman"/>
          <w:sz w:val="20"/>
          <w:szCs w:val="20"/>
          <w:lang w:val="en-GB"/>
        </w:rPr>
        <w:t>C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urves. </w:t>
      </w:r>
      <w:r w:rsidRPr="003F49F9">
        <w:rPr>
          <w:rFonts w:ascii="Palatino Linotype" w:hAnsi="Palatino Linotype" w:cs="Times New Roman"/>
          <w:b/>
          <w:sz w:val="20"/>
          <w:szCs w:val="20"/>
          <w:lang w:val="en-GB"/>
        </w:rPr>
        <w:t>A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>) Anti-</w:t>
      </w:r>
      <w:r w:rsidRPr="00C66705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T. cruzi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 assays: anti-</w:t>
      </w:r>
      <w:r w:rsidRPr="00C66705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T. cruzi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 activity of BNZ in the “screening” assay is represented by rhombus, and its anti-amastigote specific activity by triangles. </w:t>
      </w:r>
      <w:r w:rsidRPr="003F49F9">
        <w:rPr>
          <w:rFonts w:ascii="Palatino Linotype" w:hAnsi="Palatino Linotype" w:cs="Times New Roman"/>
          <w:b/>
          <w:sz w:val="20"/>
          <w:szCs w:val="20"/>
          <w:lang w:val="en-GB"/>
        </w:rPr>
        <w:t>B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) BNZ toxicity on Vero cells: </w:t>
      </w:r>
      <w:proofErr w:type="spellStart"/>
      <w:r w:rsidRPr="00C66705">
        <w:rPr>
          <w:rFonts w:ascii="Palatino Linotype" w:hAnsi="Palatino Linotype" w:cs="Times New Roman"/>
          <w:sz w:val="20"/>
          <w:szCs w:val="20"/>
          <w:lang w:val="en-GB"/>
        </w:rPr>
        <w:t>AlamarBlue</w:t>
      </w:r>
      <w:proofErr w:type="spellEnd"/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-based readout data </w:t>
      </w:r>
      <w:r w:rsidR="002B6E6C">
        <w:rPr>
          <w:rFonts w:ascii="Palatino Linotype" w:hAnsi="Palatino Linotype" w:cs="Times New Roman"/>
          <w:sz w:val="20"/>
          <w:szCs w:val="20"/>
          <w:lang w:val="en-GB"/>
        </w:rPr>
        <w:t>is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 represented by circles and a straight line where</w:t>
      </w:r>
      <w:bookmarkStart w:id="1" w:name="_GoBack"/>
      <w:bookmarkEnd w:id="1"/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as crystal violet-based readout data </w:t>
      </w:r>
      <w:r w:rsidR="002B6E6C">
        <w:rPr>
          <w:rFonts w:ascii="Palatino Linotype" w:hAnsi="Palatino Linotype" w:cs="Times New Roman"/>
          <w:sz w:val="20"/>
          <w:szCs w:val="20"/>
          <w:lang w:val="en-GB"/>
        </w:rPr>
        <w:t>is</w:t>
      </w:r>
      <w:r w:rsidRPr="00C66705">
        <w:rPr>
          <w:rFonts w:ascii="Palatino Linotype" w:hAnsi="Palatino Linotype" w:cs="Times New Roman"/>
          <w:sz w:val="20"/>
          <w:szCs w:val="20"/>
          <w:lang w:val="en-GB"/>
        </w:rPr>
        <w:t xml:space="preserve"> represented by squares and a dashed line.</w:t>
      </w:r>
    </w:p>
    <w:p w14:paraId="1B19E0BF" w14:textId="77777777" w:rsidR="008274F8" w:rsidRPr="008274F8" w:rsidRDefault="008274F8">
      <w:pPr>
        <w:rPr>
          <w:lang w:val="en-GB"/>
        </w:rPr>
      </w:pPr>
    </w:p>
    <w:sectPr w:rsidR="008274F8" w:rsidRPr="008274F8" w:rsidSect="008274F8"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4F8"/>
    <w:rsid w:val="00133F05"/>
    <w:rsid w:val="002B6E6C"/>
    <w:rsid w:val="003F49F9"/>
    <w:rsid w:val="008274F8"/>
    <w:rsid w:val="00C66705"/>
    <w:rsid w:val="00D526CB"/>
    <w:rsid w:val="00F4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3A46B"/>
  <w15:docId w15:val="{1B332ACA-3A0A-4A41-8D54-901F49EF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0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Nieves Martinez Peinado</dc:creator>
  <cp:lastModifiedBy>MDPI</cp:lastModifiedBy>
  <cp:revision>4</cp:revision>
  <dcterms:created xsi:type="dcterms:W3CDTF">2020-11-30T11:59:00Z</dcterms:created>
  <dcterms:modified xsi:type="dcterms:W3CDTF">2021-01-11T07:22:00Z</dcterms:modified>
</cp:coreProperties>
</file>