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1DA" w:rsidRDefault="00AF6FBC" w:rsidP="003821DA">
      <w:pPr>
        <w:pStyle w:val="MDPI71References"/>
        <w:numPr>
          <w:ilvl w:val="0"/>
          <w:numId w:val="0"/>
        </w:numPr>
        <w:spacing w:after="240"/>
        <w:jc w:val="center"/>
        <w:rPr>
          <w:rFonts w:eastAsia="SimSun"/>
        </w:rPr>
      </w:pPr>
      <w:bookmarkStart w:id="0" w:name="_GoBack"/>
      <w:r>
        <w:rPr>
          <w:rFonts w:eastAsia="SimSun"/>
          <w:noProof/>
          <w:snapToGrid/>
          <w:lang w:val="es-CO" w:eastAsia="es-CO" w:bidi="ar-SA"/>
        </w:rPr>
        <w:drawing>
          <wp:inline distT="0" distB="0" distL="0" distR="0">
            <wp:extent cx="5612130" cy="657733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E 1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657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821DA" w:rsidRDefault="003821DA" w:rsidP="003821DA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F65BE2">
        <w:rPr>
          <w:rFonts w:eastAsia="SimSun"/>
          <w:b/>
        </w:rPr>
        <w:t>Figure S1.</w:t>
      </w:r>
      <w:r w:rsidRPr="00F65BE2">
        <w:rPr>
          <w:rFonts w:eastAsia="SimSun"/>
        </w:rPr>
        <w:t xml:space="preserve"> (</w:t>
      </w:r>
      <w:r w:rsidRPr="00F65BE2">
        <w:rPr>
          <w:rFonts w:eastAsia="SimSun"/>
          <w:b/>
        </w:rPr>
        <w:t>a</w:t>
      </w:r>
      <w:r w:rsidRPr="00F65BE2">
        <w:rPr>
          <w:rFonts w:eastAsia="SimSun"/>
        </w:rPr>
        <w:t>) Representative photographs of B16F1 cells between 0 h and 240 h after exposure to 5 mM L-Tyr or 2.5 µg. mL-1 BrdU. (</w:t>
      </w:r>
      <w:r w:rsidRPr="00F65BE2">
        <w:rPr>
          <w:rFonts w:eastAsia="SimSun"/>
          <w:b/>
        </w:rPr>
        <w:t>b</w:t>
      </w:r>
      <w:r w:rsidRPr="00F65BE2">
        <w:rPr>
          <w:rFonts w:eastAsia="SimSun"/>
        </w:rPr>
        <w:t>) Calibration curve for B16F1 cells and their absorbance measured by MTT reductase activity. (</w:t>
      </w:r>
      <w:r w:rsidRPr="00F65BE2">
        <w:rPr>
          <w:rFonts w:eastAsia="SimSun"/>
          <w:b/>
        </w:rPr>
        <w:t>c</w:t>
      </w:r>
      <w:r w:rsidRPr="00F65BE2">
        <w:rPr>
          <w:rFonts w:eastAsia="SimSun"/>
        </w:rPr>
        <w:t>) Number of B16F1 cells determined by MTT reductase activity after exposure to L-Tyr or BrdU. (</w:t>
      </w:r>
      <w:r w:rsidRPr="00F65BE2">
        <w:rPr>
          <w:rFonts w:eastAsia="SimSun"/>
          <w:b/>
        </w:rPr>
        <w:t>d</w:t>
      </w:r>
      <w:r w:rsidRPr="00F65BE2">
        <w:rPr>
          <w:rFonts w:eastAsia="SimSun"/>
        </w:rPr>
        <w:t xml:space="preserve">) Calibration curve for synthetic melanin and its quantification by absorbance and fluorescence. We considered statistically significant (*) using a two-tailed t-Student test, and the difference for a </w:t>
      </w:r>
      <w:r w:rsidRPr="00F65BE2">
        <w:rPr>
          <w:rFonts w:eastAsia="SimSun"/>
          <w:i/>
        </w:rPr>
        <w:t>p-value</w:t>
      </w:r>
      <w:r w:rsidRPr="00F65BE2">
        <w:rPr>
          <w:rFonts w:eastAsia="SimSun"/>
        </w:rPr>
        <w:t xml:space="preserve"> &lt;0.05, ns: not significant.</w:t>
      </w:r>
    </w:p>
    <w:p w:rsidR="003821DA" w:rsidRPr="00390EBB" w:rsidRDefault="00390EBB" w:rsidP="003821DA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>
        <w:rPr>
          <w:rFonts w:eastAsia="SimSun"/>
          <w:noProof/>
          <w:snapToGrid/>
          <w:lang w:val="es-CO" w:eastAsia="es-CO" w:bidi="ar-SA"/>
        </w:rPr>
        <w:lastRenderedPageBreak/>
        <w:drawing>
          <wp:inline distT="0" distB="0" distL="0" distR="0">
            <wp:extent cx="5612130" cy="4772025"/>
            <wp:effectExtent l="0" t="0" r="762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 2S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1DA" w:rsidRDefault="003821DA" w:rsidP="003821DA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r w:rsidRPr="00F65BE2">
        <w:rPr>
          <w:rFonts w:eastAsia="SimSun"/>
          <w:b/>
        </w:rPr>
        <w:t>Figure S2.</w:t>
      </w:r>
      <w:r w:rsidRPr="00F65BE2">
        <w:rPr>
          <w:rFonts w:eastAsia="SimSun"/>
        </w:rPr>
        <w:t xml:space="preserve"> (</w:t>
      </w:r>
      <w:r w:rsidRPr="00F65BE2">
        <w:rPr>
          <w:rFonts w:eastAsia="SimSun"/>
          <w:b/>
        </w:rPr>
        <w:t>a</w:t>
      </w:r>
      <w:r w:rsidRPr="00F65BE2">
        <w:rPr>
          <w:rFonts w:eastAsia="SimSun"/>
        </w:rPr>
        <w:t>) Capillary electrophoresis and RNA integrity number (RIN) for RNA samples extracted from unexposed B16F1 cells (1, 2, and 3), exposed to L-Tyr (4, 5</w:t>
      </w:r>
      <w:r>
        <w:rPr>
          <w:rFonts w:eastAsia="SimSun"/>
        </w:rPr>
        <w:t>,</w:t>
      </w:r>
      <w:r w:rsidRPr="00F65BE2">
        <w:rPr>
          <w:rFonts w:eastAsia="SimSun"/>
        </w:rPr>
        <w:t xml:space="preserve"> and 6) or BrdU (7, 8</w:t>
      </w:r>
      <w:r>
        <w:rPr>
          <w:rFonts w:eastAsia="SimSun"/>
        </w:rPr>
        <w:t>,</w:t>
      </w:r>
      <w:r w:rsidRPr="00F65BE2">
        <w:rPr>
          <w:rFonts w:eastAsia="SimSun"/>
        </w:rPr>
        <w:t xml:space="preserve"> and 9). (</w:t>
      </w:r>
      <w:r w:rsidRPr="00F65BE2">
        <w:rPr>
          <w:rFonts w:eastAsia="SimSun"/>
          <w:b/>
        </w:rPr>
        <w:t>b</w:t>
      </w:r>
      <w:r w:rsidRPr="00F65BE2">
        <w:rPr>
          <w:rFonts w:eastAsia="SimSun"/>
        </w:rPr>
        <w:t>) T</w:t>
      </w:r>
      <w:r>
        <w:rPr>
          <w:rFonts w:eastAsia="SimSun"/>
        </w:rPr>
        <w:t>he t</w:t>
      </w:r>
      <w:r w:rsidRPr="00F65BE2">
        <w:rPr>
          <w:rFonts w:eastAsia="SimSun"/>
        </w:rPr>
        <w:t xml:space="preserve">otal number of reads obtained by last generation sequencing (small RNAseq). </w:t>
      </w:r>
      <w:r>
        <w:rPr>
          <w:rFonts w:eastAsia="SimSun"/>
        </w:rPr>
        <w:t>(</w:t>
      </w:r>
      <w:r w:rsidRPr="00F65BE2">
        <w:rPr>
          <w:rFonts w:eastAsia="SimSun"/>
          <w:b/>
        </w:rPr>
        <w:t>c</w:t>
      </w:r>
      <w:r>
        <w:rPr>
          <w:rFonts w:eastAsia="SimSun"/>
        </w:rPr>
        <w:t>)</w:t>
      </w:r>
      <w:r w:rsidRPr="00F65BE2">
        <w:rPr>
          <w:rFonts w:eastAsia="SimSun"/>
        </w:rPr>
        <w:t xml:space="preserve"> Principal Component Analysis (PCA) in 3D for the total reads obtained by small RNAseq. </w:t>
      </w:r>
      <w:r>
        <w:rPr>
          <w:rFonts w:eastAsia="SimSun"/>
        </w:rPr>
        <w:t>(</w:t>
      </w:r>
      <w:r w:rsidRPr="00F65BE2">
        <w:rPr>
          <w:rFonts w:eastAsia="SimSun"/>
          <w:b/>
        </w:rPr>
        <w:t>d-f</w:t>
      </w:r>
      <w:r>
        <w:rPr>
          <w:rFonts w:eastAsia="SimSun"/>
        </w:rPr>
        <w:t>)</w:t>
      </w:r>
      <w:r w:rsidRPr="00F65BE2">
        <w:rPr>
          <w:rFonts w:eastAsia="SimSun"/>
        </w:rPr>
        <w:t xml:space="preserve"> A plot of the logarithm of the fold change concerning the mean of normalized counts for the miRNAs obtained by sequencing in melanoma cells exposed to L-Tyr (</w:t>
      </w:r>
      <w:r w:rsidRPr="00F65BE2">
        <w:rPr>
          <w:rFonts w:eastAsia="SimSun"/>
          <w:b/>
        </w:rPr>
        <w:t>d</w:t>
      </w:r>
      <w:r w:rsidRPr="00F65BE2">
        <w:rPr>
          <w:rFonts w:eastAsia="SimSun"/>
        </w:rPr>
        <w:t>), BrdU (</w:t>
      </w:r>
      <w:r w:rsidRPr="00F65BE2">
        <w:rPr>
          <w:rFonts w:eastAsia="SimSun"/>
          <w:b/>
        </w:rPr>
        <w:t>e</w:t>
      </w:r>
      <w:r w:rsidRPr="00F65BE2">
        <w:rPr>
          <w:rFonts w:eastAsia="SimSun"/>
        </w:rPr>
        <w:t>), and BrdU concerning L-Tyr (</w:t>
      </w:r>
      <w:r w:rsidRPr="00F65BE2">
        <w:rPr>
          <w:rFonts w:eastAsia="SimSun"/>
          <w:b/>
        </w:rPr>
        <w:t>f</w:t>
      </w:r>
      <w:r w:rsidRPr="00F65BE2">
        <w:rPr>
          <w:rFonts w:eastAsia="SimSun"/>
        </w:rPr>
        <w:t xml:space="preserve">). </w:t>
      </w:r>
      <w:r>
        <w:rPr>
          <w:rFonts w:eastAsia="SimSun"/>
        </w:rPr>
        <w:t>(</w:t>
      </w:r>
      <w:r w:rsidRPr="00F65BE2">
        <w:rPr>
          <w:rFonts w:eastAsia="SimSun"/>
          <w:b/>
        </w:rPr>
        <w:t>g-</w:t>
      </w:r>
      <w:proofErr w:type="spellStart"/>
      <w:r w:rsidRPr="00F65BE2">
        <w:rPr>
          <w:rFonts w:eastAsia="SimSun"/>
          <w:b/>
        </w:rPr>
        <w:t>i</w:t>
      </w:r>
      <w:proofErr w:type="spellEnd"/>
      <w:r>
        <w:rPr>
          <w:rFonts w:eastAsia="SimSun"/>
        </w:rPr>
        <w:t>)</w:t>
      </w:r>
      <w:r w:rsidRPr="00F65BE2">
        <w:rPr>
          <w:rFonts w:eastAsia="SimSun"/>
        </w:rPr>
        <w:t xml:space="preserve"> A heat map with the relative expression levels of miRNAs differentially expressed in B16F1 cells exposed to L-Tyr (</w:t>
      </w:r>
      <w:r w:rsidRPr="00F65BE2">
        <w:rPr>
          <w:rFonts w:eastAsia="SimSun"/>
          <w:b/>
        </w:rPr>
        <w:t>g</w:t>
      </w:r>
      <w:r w:rsidRPr="00F65BE2">
        <w:rPr>
          <w:rFonts w:eastAsia="SimSun"/>
        </w:rPr>
        <w:t>) and BrdU (</w:t>
      </w:r>
      <w:r w:rsidRPr="00F65BE2">
        <w:rPr>
          <w:rFonts w:eastAsia="SimSun"/>
          <w:b/>
        </w:rPr>
        <w:t>h</w:t>
      </w:r>
      <w:r w:rsidRPr="00F65BE2">
        <w:rPr>
          <w:rFonts w:eastAsia="SimSun"/>
        </w:rPr>
        <w:t xml:space="preserve">) concerning non-exposed cells and in </w:t>
      </w:r>
      <w:r>
        <w:rPr>
          <w:rFonts w:eastAsia="SimSun"/>
        </w:rPr>
        <w:t>(</w:t>
      </w:r>
      <w:proofErr w:type="spellStart"/>
      <w:r w:rsidRPr="00F65BE2">
        <w:rPr>
          <w:rFonts w:eastAsia="SimSun"/>
          <w:b/>
        </w:rPr>
        <w:t>i</w:t>
      </w:r>
      <w:proofErr w:type="spellEnd"/>
      <w:r>
        <w:rPr>
          <w:rFonts w:eastAsia="SimSun"/>
        </w:rPr>
        <w:t>)</w:t>
      </w:r>
      <w:r w:rsidRPr="00F65BE2">
        <w:rPr>
          <w:rFonts w:eastAsia="SimSun"/>
        </w:rPr>
        <w:t xml:space="preserve"> the expression of the BrdU miRNAs concerning L -Tyr. Increased intensity of the red color indicates overexpression.</w:t>
      </w:r>
    </w:p>
    <w:p w:rsidR="003821DA" w:rsidRDefault="003821DA" w:rsidP="00591A1C">
      <w:pPr>
        <w:pStyle w:val="MDPI71References"/>
        <w:numPr>
          <w:ilvl w:val="0"/>
          <w:numId w:val="0"/>
        </w:numPr>
        <w:rPr>
          <w:rFonts w:eastAsia="SimSun"/>
        </w:rPr>
      </w:pPr>
      <w:r>
        <w:rPr>
          <w:rFonts w:eastAsia="SimSun"/>
          <w:b/>
        </w:rPr>
        <w:t xml:space="preserve">Table </w:t>
      </w:r>
      <w:r w:rsidRPr="00260A4C">
        <w:rPr>
          <w:rFonts w:eastAsia="SimSun"/>
          <w:b/>
        </w:rPr>
        <w:t>S1.</w:t>
      </w:r>
      <w:r w:rsidRPr="00260A4C">
        <w:rPr>
          <w:rFonts w:eastAsia="SimSun"/>
        </w:rPr>
        <w:t xml:space="preserve"> Functional Enrichment using KEGG on </w:t>
      </w:r>
      <w:r>
        <w:rPr>
          <w:rFonts w:eastAsia="SimSun"/>
        </w:rPr>
        <w:t xml:space="preserve">the </w:t>
      </w:r>
      <w:r w:rsidRPr="00260A4C">
        <w:rPr>
          <w:rFonts w:eastAsia="SimSun"/>
        </w:rPr>
        <w:t>microRNAs-target regulation network (L-Tyrosine up and down</w:t>
      </w:r>
      <w:r>
        <w:rPr>
          <w:rFonts w:eastAsia="SimSun"/>
        </w:rPr>
        <w:t>-</w:t>
      </w:r>
      <w:r w:rsidRPr="00260A4C">
        <w:rPr>
          <w:rFonts w:eastAsia="SimSun"/>
        </w:rPr>
        <w:t xml:space="preserve">regulated </w:t>
      </w:r>
      <w:r>
        <w:rPr>
          <w:rFonts w:eastAsia="SimSun"/>
        </w:rPr>
        <w:t>concerning</w:t>
      </w:r>
      <w:r w:rsidRPr="00260A4C">
        <w:rPr>
          <w:rFonts w:eastAsia="SimSun"/>
        </w:rPr>
        <w:t xml:space="preserve"> B16F1 control cells)</w:t>
      </w:r>
    </w:p>
    <w:p w:rsidR="003821DA" w:rsidRDefault="003821DA" w:rsidP="00591A1C">
      <w:pPr>
        <w:pStyle w:val="MDPI71References"/>
        <w:numPr>
          <w:ilvl w:val="0"/>
          <w:numId w:val="0"/>
        </w:numPr>
        <w:rPr>
          <w:rFonts w:eastAsia="SimSun"/>
        </w:rPr>
      </w:pPr>
      <w:r>
        <w:rPr>
          <w:rFonts w:eastAsia="SimSun"/>
          <w:b/>
        </w:rPr>
        <w:t xml:space="preserve">Table </w:t>
      </w:r>
      <w:r w:rsidRPr="00260A4C">
        <w:rPr>
          <w:rFonts w:eastAsia="SimSun"/>
          <w:b/>
        </w:rPr>
        <w:t>S2.</w:t>
      </w:r>
      <w:r w:rsidRPr="00260A4C">
        <w:rPr>
          <w:rFonts w:eastAsia="SimSun"/>
        </w:rPr>
        <w:t xml:space="preserve"> Functional Enrichment using KEGG on </w:t>
      </w:r>
      <w:r>
        <w:rPr>
          <w:rFonts w:eastAsia="SimSun"/>
        </w:rPr>
        <w:t xml:space="preserve">the </w:t>
      </w:r>
      <w:r w:rsidRPr="00260A4C">
        <w:rPr>
          <w:rFonts w:eastAsia="SimSun"/>
        </w:rPr>
        <w:t>microRNAs-target regulation network (BrdU up and down</w:t>
      </w:r>
      <w:r>
        <w:rPr>
          <w:rFonts w:eastAsia="SimSun"/>
        </w:rPr>
        <w:t>-</w:t>
      </w:r>
      <w:r w:rsidRPr="00260A4C">
        <w:rPr>
          <w:rFonts w:eastAsia="SimSun"/>
        </w:rPr>
        <w:t xml:space="preserve">regulated </w:t>
      </w:r>
      <w:r>
        <w:rPr>
          <w:rFonts w:eastAsia="SimSun"/>
        </w:rPr>
        <w:t>concerning</w:t>
      </w:r>
      <w:r w:rsidRPr="00260A4C">
        <w:rPr>
          <w:rFonts w:eastAsia="SimSun"/>
        </w:rPr>
        <w:t xml:space="preserve"> B16F1 control cells)</w:t>
      </w:r>
    </w:p>
    <w:p w:rsidR="003821DA" w:rsidRDefault="003821DA" w:rsidP="00591A1C">
      <w:pPr>
        <w:pStyle w:val="MDPI71References"/>
        <w:numPr>
          <w:ilvl w:val="0"/>
          <w:numId w:val="0"/>
        </w:numPr>
        <w:rPr>
          <w:rFonts w:eastAsia="SimSun"/>
        </w:rPr>
      </w:pPr>
      <w:r>
        <w:rPr>
          <w:rFonts w:eastAsia="SimSun"/>
          <w:b/>
        </w:rPr>
        <w:t xml:space="preserve">Table </w:t>
      </w:r>
      <w:r w:rsidRPr="00260A4C">
        <w:rPr>
          <w:rFonts w:eastAsia="SimSun"/>
          <w:b/>
        </w:rPr>
        <w:t>S3.</w:t>
      </w:r>
      <w:r w:rsidRPr="00260A4C">
        <w:rPr>
          <w:rFonts w:eastAsia="SimSun"/>
        </w:rPr>
        <w:t xml:space="preserve"> Functional Enrichment using KEGG on </w:t>
      </w:r>
      <w:r>
        <w:rPr>
          <w:rFonts w:eastAsia="SimSun"/>
        </w:rPr>
        <w:t xml:space="preserve">the </w:t>
      </w:r>
      <w:r w:rsidRPr="00260A4C">
        <w:rPr>
          <w:rFonts w:eastAsia="SimSun"/>
        </w:rPr>
        <w:t>microRNAs-target regulation network (BrdU up and down</w:t>
      </w:r>
      <w:r>
        <w:rPr>
          <w:rFonts w:eastAsia="SimSun"/>
        </w:rPr>
        <w:t>-</w:t>
      </w:r>
      <w:r w:rsidRPr="00260A4C">
        <w:rPr>
          <w:rFonts w:eastAsia="SimSun"/>
        </w:rPr>
        <w:t xml:space="preserve">regulated </w:t>
      </w:r>
      <w:r>
        <w:rPr>
          <w:rFonts w:eastAsia="SimSun"/>
        </w:rPr>
        <w:t>concerning</w:t>
      </w:r>
      <w:r w:rsidRPr="00260A4C">
        <w:rPr>
          <w:rFonts w:eastAsia="SimSun"/>
        </w:rPr>
        <w:t xml:space="preserve"> L-Tyr)</w:t>
      </w:r>
    </w:p>
    <w:p w:rsidR="0051428A" w:rsidRPr="00F171E5" w:rsidRDefault="0051428A" w:rsidP="00591A1C">
      <w:pPr>
        <w:pStyle w:val="MDPI71References"/>
        <w:numPr>
          <w:ilvl w:val="0"/>
          <w:numId w:val="0"/>
        </w:numPr>
        <w:rPr>
          <w:rFonts w:eastAsia="SimSun"/>
        </w:rPr>
      </w:pPr>
      <w:r w:rsidRPr="0051428A">
        <w:rPr>
          <w:rFonts w:eastAsia="SimSun"/>
          <w:b/>
        </w:rPr>
        <w:t>Table S4.</w:t>
      </w:r>
      <w:r w:rsidRPr="0051428A">
        <w:rPr>
          <w:rFonts w:eastAsia="SimSun"/>
        </w:rPr>
        <w:t xml:space="preserve"> List of primer sets for genes and miRNAs used in RT-qPCR and RT-qPCR- stem loop</w:t>
      </w:r>
    </w:p>
    <w:p w:rsidR="00EF13B5" w:rsidRPr="003821DA" w:rsidRDefault="00EF13B5" w:rsidP="00591A1C">
      <w:pPr>
        <w:spacing w:after="0"/>
        <w:rPr>
          <w:lang w:val="en-US"/>
        </w:rPr>
      </w:pPr>
    </w:p>
    <w:sectPr w:rsidR="00EF13B5" w:rsidRPr="003821D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1DA"/>
    <w:rsid w:val="002246EE"/>
    <w:rsid w:val="002F7839"/>
    <w:rsid w:val="003821DA"/>
    <w:rsid w:val="00390EBB"/>
    <w:rsid w:val="00403E55"/>
    <w:rsid w:val="0051428A"/>
    <w:rsid w:val="00591A1C"/>
    <w:rsid w:val="005A5BAF"/>
    <w:rsid w:val="006F0871"/>
    <w:rsid w:val="00762239"/>
    <w:rsid w:val="007B1B7B"/>
    <w:rsid w:val="00873D0C"/>
    <w:rsid w:val="008821A1"/>
    <w:rsid w:val="00982862"/>
    <w:rsid w:val="00A47AD9"/>
    <w:rsid w:val="00AF6FBC"/>
    <w:rsid w:val="00BE1AE1"/>
    <w:rsid w:val="00EF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CE0BD68-446C-410D-8C56-B6DF4932C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3821DA"/>
    <w:pPr>
      <w:numPr>
        <w:numId w:val="1"/>
      </w:numPr>
      <w:adjustRightInd w:val="0"/>
      <w:snapToGrid w:val="0"/>
      <w:spacing w:after="0" w:line="260" w:lineRule="atLeast"/>
      <w:ind w:left="425" w:hanging="425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301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MITO MITO</dc:creator>
  <cp:keywords/>
  <dc:description/>
  <cp:lastModifiedBy>MITO MITO</cp:lastModifiedBy>
  <cp:revision>5</cp:revision>
  <dcterms:created xsi:type="dcterms:W3CDTF">2020-12-01T02:45:00Z</dcterms:created>
  <dcterms:modified xsi:type="dcterms:W3CDTF">2020-12-18T01:25:00Z</dcterms:modified>
</cp:coreProperties>
</file>