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3216B1" w14:textId="77777777" w:rsidR="00B0233F" w:rsidRDefault="00B0233F"/>
    <w:p w14:paraId="7D9D5512" w14:textId="648F33A5" w:rsidR="00B0233F" w:rsidRDefault="0045554B">
      <w:r>
        <w:rPr>
          <w:noProof/>
        </w:rPr>
        <w:drawing>
          <wp:inline distT="0" distB="0" distL="0" distR="0" wp14:anchorId="64BD300F" wp14:editId="264BFB18">
            <wp:extent cx="5486400" cy="50526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_FigureS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05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58C67" w14:textId="77777777" w:rsidR="00B0233F" w:rsidRDefault="00B0233F"/>
    <w:p w14:paraId="7677FE71" w14:textId="3FBBF633" w:rsidR="00B0233F" w:rsidRPr="00E530E8" w:rsidRDefault="00B0233F">
      <w:pPr>
        <w:rPr>
          <w:rFonts w:ascii="Palatino" w:hAnsi="Palatino"/>
          <w:sz w:val="22"/>
        </w:rPr>
      </w:pPr>
      <w:r w:rsidRPr="00E530E8">
        <w:rPr>
          <w:rFonts w:ascii="Palatino" w:hAnsi="Palatino"/>
          <w:b/>
          <w:sz w:val="22"/>
        </w:rPr>
        <w:t xml:space="preserve">Figure S1. </w:t>
      </w:r>
      <w:proofErr w:type="gramStart"/>
      <w:r w:rsidRPr="00E530E8">
        <w:rPr>
          <w:rFonts w:ascii="Palatino" w:hAnsi="Palatino"/>
          <w:b/>
          <w:sz w:val="22"/>
        </w:rPr>
        <w:t>Histological analyses of feed-restricted zebrafish by sex.</w:t>
      </w:r>
      <w:proofErr w:type="gramEnd"/>
      <w:r w:rsidRPr="00E530E8">
        <w:rPr>
          <w:rFonts w:ascii="Palatino" w:hAnsi="Palatino"/>
          <w:b/>
          <w:sz w:val="22"/>
        </w:rPr>
        <w:t xml:space="preserve"> </w:t>
      </w:r>
      <w:r w:rsidRPr="00F13D02">
        <w:rPr>
          <w:rFonts w:ascii="Palatino" w:hAnsi="Palatino"/>
          <w:b/>
          <w:sz w:val="22"/>
        </w:rPr>
        <w:t>(A)</w:t>
      </w:r>
      <w:r w:rsidRPr="00E530E8">
        <w:rPr>
          <w:rFonts w:ascii="Palatino" w:hAnsi="Palatino"/>
          <w:sz w:val="22"/>
        </w:rPr>
        <w:t xml:space="preserve"> External circumference of serosa, </w:t>
      </w:r>
      <w:r w:rsidRPr="00F13D02">
        <w:rPr>
          <w:rFonts w:ascii="Palatino" w:hAnsi="Palatino"/>
          <w:b/>
          <w:sz w:val="22"/>
        </w:rPr>
        <w:t xml:space="preserve">(B) </w:t>
      </w:r>
      <w:r w:rsidRPr="00E530E8">
        <w:rPr>
          <w:rFonts w:ascii="Palatino" w:hAnsi="Palatino"/>
          <w:sz w:val="22"/>
        </w:rPr>
        <w:t xml:space="preserve">mucosal height </w:t>
      </w:r>
      <w:r w:rsidRPr="00F13D02">
        <w:rPr>
          <w:rFonts w:ascii="Palatino" w:hAnsi="Palatino"/>
          <w:b/>
          <w:sz w:val="22"/>
        </w:rPr>
        <w:t xml:space="preserve">(C) </w:t>
      </w:r>
      <w:r w:rsidRPr="00E530E8">
        <w:rPr>
          <w:rFonts w:ascii="Palatino" w:hAnsi="Palatino"/>
          <w:sz w:val="22"/>
        </w:rPr>
        <w:t xml:space="preserve">goblet cell number </w:t>
      </w:r>
      <w:bookmarkStart w:id="0" w:name="_GoBack"/>
      <w:r w:rsidRPr="00F13D02">
        <w:rPr>
          <w:rFonts w:ascii="Palatino" w:hAnsi="Palatino"/>
          <w:b/>
          <w:sz w:val="22"/>
        </w:rPr>
        <w:t>(D)</w:t>
      </w:r>
      <w:r w:rsidRPr="00E530E8">
        <w:rPr>
          <w:rFonts w:ascii="Palatino" w:hAnsi="Palatino"/>
          <w:sz w:val="22"/>
        </w:rPr>
        <w:t xml:space="preserve"> </w:t>
      </w:r>
      <w:bookmarkEnd w:id="0"/>
      <w:r w:rsidRPr="00E530E8">
        <w:rPr>
          <w:rFonts w:ascii="Palatino" w:hAnsi="Palatino"/>
          <w:sz w:val="22"/>
        </w:rPr>
        <w:t xml:space="preserve">muscularis layer thickness were measured from sections of the midgut, and divided according to sex. Each dot refers to the average data from a single fish. </w:t>
      </w:r>
      <w:r w:rsidR="00B649B1" w:rsidRPr="00E530E8">
        <w:rPr>
          <w:rFonts w:ascii="Palatino" w:hAnsi="Palatino"/>
          <w:sz w:val="22"/>
        </w:rPr>
        <w:t xml:space="preserve">The box plot shows median, interquartile interval, and data range excluding outliers; each dot represents average values from an individual fish. </w:t>
      </w:r>
      <w:r w:rsidRPr="00E530E8">
        <w:rPr>
          <w:rFonts w:ascii="Palatino" w:hAnsi="Palatino"/>
          <w:sz w:val="22"/>
        </w:rPr>
        <w:t>Two-way ANOVA was performed between the mean of each group with the mean of the control group, followed by the Tukey Post-hoc test, adjusting for multiple comparisons. Means significantly different from Group 100% are noted with —*</w:t>
      </w:r>
      <w:proofErr w:type="spellStart"/>
      <w:r w:rsidRPr="00E530E8">
        <w:rPr>
          <w:rFonts w:ascii="Palatino" w:hAnsi="Palatino"/>
          <w:sz w:val="22"/>
        </w:rPr>
        <w:t>Padj</w:t>
      </w:r>
      <w:proofErr w:type="spellEnd"/>
      <w:r w:rsidRPr="00E530E8">
        <w:rPr>
          <w:rFonts w:ascii="Palatino" w:hAnsi="Palatino"/>
          <w:sz w:val="22"/>
        </w:rPr>
        <w:t>&lt;0.05, **</w:t>
      </w:r>
      <w:proofErr w:type="spellStart"/>
      <w:r w:rsidRPr="00E530E8">
        <w:rPr>
          <w:rFonts w:ascii="Palatino" w:hAnsi="Palatino"/>
          <w:sz w:val="22"/>
        </w:rPr>
        <w:t>Padj</w:t>
      </w:r>
      <w:proofErr w:type="spellEnd"/>
      <w:r w:rsidRPr="00E530E8">
        <w:rPr>
          <w:rFonts w:ascii="Palatino" w:hAnsi="Palatino"/>
          <w:sz w:val="22"/>
        </w:rPr>
        <w:t>&lt;0.01</w:t>
      </w:r>
    </w:p>
    <w:p w14:paraId="746929A3" w14:textId="77777777" w:rsidR="00B0233F" w:rsidRDefault="00B0233F"/>
    <w:p w14:paraId="016F4456" w14:textId="77777777" w:rsidR="00B0233F" w:rsidRDefault="00B0233F"/>
    <w:sectPr w:rsidR="00B0233F" w:rsidSect="008C64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A6"/>
    <w:rsid w:val="001B08A6"/>
    <w:rsid w:val="0045554B"/>
    <w:rsid w:val="00810022"/>
    <w:rsid w:val="008C64AF"/>
    <w:rsid w:val="00B0233F"/>
    <w:rsid w:val="00B649B1"/>
    <w:rsid w:val="00C84089"/>
    <w:rsid w:val="00E530E8"/>
    <w:rsid w:val="00F13D02"/>
    <w:rsid w:val="00FB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29FE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0233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33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33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233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23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3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33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0233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33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33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233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23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3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33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610</Characters>
  <Application>Microsoft Macintosh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Wee</dc:creator>
  <cp:keywords/>
  <dc:description/>
  <cp:lastModifiedBy>Caroline Wee</cp:lastModifiedBy>
  <cp:revision>8</cp:revision>
  <dcterms:created xsi:type="dcterms:W3CDTF">2021-02-10T13:49:00Z</dcterms:created>
  <dcterms:modified xsi:type="dcterms:W3CDTF">2021-02-11T07:28:00Z</dcterms:modified>
</cp:coreProperties>
</file>