
<file path=[Content_Types].xml><?xml version="1.0" encoding="utf-8"?>
<Types xmlns="http://schemas.openxmlformats.org/package/2006/content-types">
  <Override PartName="/word/document.xml" ContentType="application/vnd.openxmlformats-officedocument.wordprocessingml.document.main+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6CED" w:rsidRPr="003724C0" w:rsidRDefault="00A26CED" w:rsidP="00A26CED">
      <w:pPr>
        <w:widowControl/>
        <w:wordWrap/>
        <w:autoSpaceDE/>
        <w:autoSpaceDN/>
        <w:jc w:val="center"/>
        <w:rPr>
          <w:rFonts w:ascii="Times New Roman" w:eastAsia="바탕" w:hAnsi="Times New Roman" w:cs="Times New Roman"/>
          <w:bCs/>
          <w:color w:val="000000" w:themeColor="text1"/>
          <w:sz w:val="36"/>
        </w:rPr>
      </w:pPr>
      <w:r w:rsidRPr="00231356">
        <w:rPr>
          <w:rFonts w:ascii="Times New Roman" w:eastAsia="바탕" w:hAnsi="Times New Roman" w:cs="Times New Roman"/>
          <w:b/>
          <w:sz w:val="36"/>
        </w:rPr>
        <w:t>Inhibition of NUPR1</w:t>
      </w:r>
      <w:r w:rsidRPr="000813BF">
        <w:rPr>
          <w:rFonts w:ascii="Times New Roman" w:hAnsi="Times New Roman" w:cs="Times New Roman"/>
          <w:b/>
        </w:rPr>
        <w:t>-</w:t>
      </w:r>
      <w:r w:rsidR="00916FED">
        <w:rPr>
          <w:rFonts w:ascii="Times New Roman" w:eastAsia="바탕" w:hAnsi="Times New Roman" w:cs="Times New Roman"/>
          <w:b/>
          <w:sz w:val="36"/>
        </w:rPr>
        <w:t>K</w:t>
      </w:r>
      <w:r w:rsidRPr="00231356">
        <w:rPr>
          <w:rFonts w:ascii="Times New Roman" w:eastAsia="바탕" w:hAnsi="Times New Roman" w:cs="Times New Roman"/>
          <w:b/>
          <w:sz w:val="36"/>
        </w:rPr>
        <w:t xml:space="preserve">aryopherin </w:t>
      </w:r>
      <w:r w:rsidRPr="00231356">
        <w:rPr>
          <w:rFonts w:ascii="Times New Roman" w:eastAsia="바탕" w:hAnsi="Times New Roman" w:cs="Times New Roman"/>
          <w:b/>
          <w:sz w:val="36"/>
        </w:rPr>
        <w:sym w:font="Symbol" w:char="F062"/>
      </w:r>
      <w:r w:rsidRPr="00231356">
        <w:rPr>
          <w:rFonts w:ascii="Times New Roman" w:eastAsia="바탕" w:hAnsi="Times New Roman" w:cs="Times New Roman"/>
          <w:b/>
          <w:sz w:val="36"/>
        </w:rPr>
        <w:t>1 Binding Increases Anticancer Drug Sensitivity</w:t>
      </w:r>
    </w:p>
    <w:p w:rsidR="00A26CED" w:rsidRPr="003724C0" w:rsidRDefault="00A26CED" w:rsidP="00A26CED">
      <w:pPr>
        <w:widowControl/>
        <w:wordWrap/>
        <w:autoSpaceDE/>
        <w:autoSpaceDN/>
        <w:rPr>
          <w:rFonts w:ascii="Times New Roman" w:eastAsia="바탕" w:hAnsi="Times New Roman" w:cs="Times New Roman"/>
          <w:bCs/>
          <w:color w:val="000000" w:themeColor="text1"/>
          <w:vertAlign w:val="superscript"/>
        </w:rPr>
      </w:pPr>
      <w:proofErr w:type="spellStart"/>
      <w:r w:rsidRPr="003724C0">
        <w:rPr>
          <w:rFonts w:ascii="Times New Roman" w:eastAsia="바탕" w:hAnsi="Times New Roman" w:cs="Times New Roman"/>
          <w:bCs/>
          <w:color w:val="000000" w:themeColor="text1"/>
        </w:rPr>
        <w:t>Chanhee</w:t>
      </w:r>
      <w:proofErr w:type="spellEnd"/>
      <w:r w:rsidRPr="003724C0">
        <w:rPr>
          <w:rFonts w:ascii="Times New Roman" w:eastAsia="바탕" w:hAnsi="Times New Roman" w:cs="Times New Roman"/>
          <w:bCs/>
          <w:color w:val="000000" w:themeColor="text1"/>
        </w:rPr>
        <w:t xml:space="preserve"> Park</w:t>
      </w:r>
      <w:proofErr w:type="gramStart"/>
      <w:r w:rsidRPr="003724C0">
        <w:rPr>
          <w:rFonts w:ascii="Times New Roman" w:eastAsia="바탕" w:hAnsi="Times New Roman" w:cs="Times New Roman"/>
          <w:bCs/>
          <w:color w:val="000000" w:themeColor="text1"/>
        </w:rPr>
        <w:t>,</w:t>
      </w:r>
      <w:r w:rsidR="00916FED">
        <w:rPr>
          <w:rFonts w:ascii="Times New Roman" w:eastAsia="바탕" w:hAnsi="Times New Roman" w:cs="Times New Roman"/>
          <w:bCs/>
          <w:color w:val="000000" w:themeColor="text1"/>
          <w:vertAlign w:val="superscript"/>
        </w:rPr>
        <w:t>1,2</w:t>
      </w:r>
      <w:proofErr w:type="gramEnd"/>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Jiwon</w:t>
      </w:r>
      <w:proofErr w:type="spellEnd"/>
      <w:r w:rsidRPr="003724C0">
        <w:rPr>
          <w:rFonts w:ascii="Times New Roman" w:eastAsia="바탕" w:hAnsi="Times New Roman" w:cs="Times New Roman"/>
          <w:bCs/>
          <w:color w:val="000000" w:themeColor="text1"/>
        </w:rPr>
        <w:t xml:space="preserve"> Oh,</w:t>
      </w:r>
      <w:r w:rsidR="00916FED">
        <w:rPr>
          <w:rFonts w:ascii="Times New Roman" w:eastAsia="바탕" w:hAnsi="Times New Roman" w:cs="Times New Roman"/>
          <w:bCs/>
          <w:color w:val="000000" w:themeColor="text1"/>
          <w:vertAlign w:val="superscript"/>
        </w:rPr>
        <w:t>3</w:t>
      </w:r>
      <w:r w:rsidRPr="003724C0">
        <w:rPr>
          <w:rFonts w:ascii="Times New Roman" w:eastAsia="바탕" w:hAnsi="Times New Roman" w:cs="Times New Roman"/>
          <w:bCs/>
          <w:color w:val="000000" w:themeColor="text1"/>
        </w:rPr>
        <w:t xml:space="preserve"> Won Mo Lee,</w:t>
      </w:r>
      <w:r w:rsidR="00916FED">
        <w:rPr>
          <w:rFonts w:ascii="Times New Roman" w:eastAsia="바탕" w:hAnsi="Times New Roman" w:cs="Times New Roman"/>
          <w:bCs/>
          <w:color w:val="000000" w:themeColor="text1"/>
          <w:vertAlign w:val="superscript"/>
        </w:rPr>
        <w:t>1</w:t>
      </w:r>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Hye</w:t>
      </w:r>
      <w:proofErr w:type="spellEnd"/>
      <w:r w:rsidRPr="003724C0">
        <w:rPr>
          <w:rFonts w:ascii="Times New Roman" w:eastAsia="바탕" w:hAnsi="Times New Roman" w:cs="Times New Roman"/>
          <w:bCs/>
          <w:color w:val="000000" w:themeColor="text1"/>
        </w:rPr>
        <w:t xml:space="preserve"> Ran Koh,</w:t>
      </w:r>
      <w:r w:rsidR="00916FED">
        <w:rPr>
          <w:rFonts w:ascii="Times New Roman" w:eastAsia="바탕" w:hAnsi="Times New Roman" w:cs="Times New Roman"/>
          <w:bCs/>
          <w:color w:val="000000" w:themeColor="text1"/>
          <w:vertAlign w:val="superscript"/>
        </w:rPr>
        <w:t>3</w:t>
      </w:r>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Uy</w:t>
      </w:r>
      <w:proofErr w:type="spellEnd"/>
      <w:r w:rsidRPr="003724C0">
        <w:rPr>
          <w:rFonts w:ascii="Times New Roman" w:eastAsia="바탕" w:hAnsi="Times New Roman" w:cs="Times New Roman"/>
          <w:bCs/>
          <w:color w:val="000000" w:themeColor="text1"/>
        </w:rPr>
        <w:t xml:space="preserve"> Dong Sohn,</w:t>
      </w:r>
      <w:r w:rsidRPr="003724C0">
        <w:rPr>
          <w:rFonts w:ascii="Times New Roman" w:eastAsia="바탕" w:hAnsi="Times New Roman" w:cs="Times New Roman"/>
          <w:bCs/>
          <w:color w:val="000000" w:themeColor="text1"/>
          <w:vertAlign w:val="superscript"/>
        </w:rPr>
        <w:t>1</w:t>
      </w:r>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Seung</w:t>
      </w:r>
      <w:proofErr w:type="spellEnd"/>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Wook</w:t>
      </w:r>
      <w:proofErr w:type="spellEnd"/>
      <w:r w:rsidRPr="003724C0">
        <w:rPr>
          <w:rFonts w:ascii="Times New Roman" w:eastAsia="바탕" w:hAnsi="Times New Roman" w:cs="Times New Roman"/>
          <w:bCs/>
          <w:color w:val="000000" w:themeColor="text1"/>
        </w:rPr>
        <w:t xml:space="preserve"> Ham,</w:t>
      </w:r>
      <w:r w:rsidR="00916FED">
        <w:rPr>
          <w:rFonts w:ascii="Times New Roman" w:eastAsia="바탕" w:hAnsi="Times New Roman" w:cs="Times New Roman"/>
          <w:bCs/>
          <w:color w:val="000000" w:themeColor="text1"/>
          <w:vertAlign w:val="superscript"/>
        </w:rPr>
        <w:t>3,</w:t>
      </w:r>
      <w:r w:rsidRPr="003724C0">
        <w:rPr>
          <w:rFonts w:ascii="Times New Roman" w:eastAsia="바탕" w:hAnsi="Times New Roman" w:cs="Times New Roman"/>
          <w:bCs/>
          <w:color w:val="000000" w:themeColor="text1"/>
          <w:vertAlign w:val="superscript"/>
        </w:rPr>
        <w:t>*</w:t>
      </w:r>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Kyungsoo</w:t>
      </w:r>
      <w:proofErr w:type="spellEnd"/>
      <w:r w:rsidRPr="003724C0">
        <w:rPr>
          <w:rFonts w:ascii="Times New Roman" w:eastAsia="바탕" w:hAnsi="Times New Roman" w:cs="Times New Roman"/>
          <w:bCs/>
          <w:color w:val="000000" w:themeColor="text1"/>
        </w:rPr>
        <w:t xml:space="preserve"> Oh</w:t>
      </w:r>
      <w:r w:rsidRPr="003724C0">
        <w:rPr>
          <w:rFonts w:ascii="Times New Roman" w:eastAsia="바탕" w:hAnsi="Times New Roman" w:cs="Times New Roman"/>
          <w:bCs/>
          <w:color w:val="000000" w:themeColor="text1"/>
          <w:vertAlign w:val="superscript"/>
        </w:rPr>
        <w:t>1,*</w:t>
      </w:r>
    </w:p>
    <w:p w:rsidR="00A26CED" w:rsidRPr="003724C0" w:rsidRDefault="00A26CED" w:rsidP="00A26CED">
      <w:pPr>
        <w:widowControl/>
        <w:wordWrap/>
        <w:autoSpaceDE/>
        <w:autoSpaceDN/>
        <w:rPr>
          <w:rFonts w:ascii="Times New Roman" w:eastAsia="바탕" w:hAnsi="Times New Roman" w:cs="Times New Roman"/>
          <w:bCs/>
          <w:color w:val="000000" w:themeColor="text1"/>
        </w:rPr>
      </w:pPr>
      <w:r w:rsidRPr="003724C0">
        <w:rPr>
          <w:rFonts w:ascii="Times New Roman" w:eastAsia="바탕" w:hAnsi="Times New Roman" w:cs="Times New Roman"/>
          <w:bCs/>
          <w:color w:val="000000" w:themeColor="text1"/>
          <w:vertAlign w:val="superscript"/>
        </w:rPr>
        <w:t>1</w:t>
      </w:r>
      <w:r w:rsidRPr="003724C0">
        <w:rPr>
          <w:rFonts w:ascii="Times New Roman" w:eastAsia="바탕" w:hAnsi="Times New Roman" w:cs="Times New Roman"/>
          <w:bCs/>
          <w:color w:val="000000" w:themeColor="text1"/>
        </w:rPr>
        <w:t xml:space="preserve">Center for </w:t>
      </w:r>
      <w:proofErr w:type="spellStart"/>
      <w:r w:rsidRPr="003724C0">
        <w:rPr>
          <w:rFonts w:ascii="Times New Roman" w:eastAsia="바탕" w:hAnsi="Times New Roman" w:cs="Times New Roman"/>
          <w:bCs/>
          <w:color w:val="000000" w:themeColor="text1"/>
        </w:rPr>
        <w:t>Metareceptome</w:t>
      </w:r>
      <w:proofErr w:type="spellEnd"/>
      <w:r w:rsidRPr="003724C0">
        <w:rPr>
          <w:rFonts w:ascii="Times New Roman" w:eastAsia="바탕" w:hAnsi="Times New Roman" w:cs="Times New Roman"/>
          <w:bCs/>
          <w:color w:val="000000" w:themeColor="text1"/>
        </w:rPr>
        <w:t xml:space="preserve"> Research, College of Pharmacy, Chung-</w:t>
      </w:r>
      <w:proofErr w:type="spellStart"/>
      <w:r w:rsidRPr="003724C0">
        <w:rPr>
          <w:rFonts w:ascii="Times New Roman" w:eastAsia="바탕" w:hAnsi="Times New Roman" w:cs="Times New Roman"/>
          <w:bCs/>
          <w:color w:val="000000" w:themeColor="text1"/>
        </w:rPr>
        <w:t>Ang</w:t>
      </w:r>
      <w:proofErr w:type="spellEnd"/>
      <w:r w:rsidRPr="003724C0">
        <w:rPr>
          <w:rFonts w:ascii="Times New Roman" w:eastAsia="바탕" w:hAnsi="Times New Roman" w:cs="Times New Roman"/>
          <w:bCs/>
          <w:color w:val="000000" w:themeColor="text1"/>
        </w:rPr>
        <w:t xml:space="preserve"> University, 84 </w:t>
      </w:r>
      <w:proofErr w:type="spellStart"/>
      <w:r w:rsidRPr="003724C0">
        <w:rPr>
          <w:rFonts w:ascii="Times New Roman" w:eastAsia="바탕" w:hAnsi="Times New Roman" w:cs="Times New Roman"/>
          <w:bCs/>
          <w:color w:val="000000" w:themeColor="text1"/>
        </w:rPr>
        <w:t>Heukseok-ro</w:t>
      </w:r>
      <w:proofErr w:type="spellEnd"/>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Dongjak</w:t>
      </w:r>
      <w:proofErr w:type="spellEnd"/>
      <w:r w:rsidRPr="003724C0">
        <w:rPr>
          <w:rFonts w:ascii="Times New Roman" w:eastAsia="바탕" w:hAnsi="Times New Roman" w:cs="Times New Roman"/>
          <w:bCs/>
          <w:color w:val="000000" w:themeColor="text1"/>
        </w:rPr>
        <w:t>, Seoul 06974, Republic of Korea</w:t>
      </w:r>
    </w:p>
    <w:p w:rsidR="00916FED" w:rsidRDefault="00916FED" w:rsidP="00A26CED">
      <w:pPr>
        <w:widowControl/>
        <w:wordWrap/>
        <w:autoSpaceDE/>
        <w:autoSpaceDN/>
        <w:rPr>
          <w:rFonts w:ascii="Times New Roman" w:eastAsia="바탕" w:hAnsi="Times New Roman" w:cs="Times New Roman"/>
          <w:bCs/>
          <w:color w:val="000000" w:themeColor="text1"/>
        </w:rPr>
      </w:pPr>
      <w:r>
        <w:rPr>
          <w:rFonts w:ascii="Times New Roman" w:eastAsia="바탕" w:hAnsi="Times New Roman" w:cs="Times New Roman"/>
          <w:bCs/>
          <w:color w:val="000000" w:themeColor="text1"/>
          <w:vertAlign w:val="superscript"/>
        </w:rPr>
        <w:t>2</w:t>
      </w:r>
      <w:r w:rsidR="00A26CED" w:rsidRPr="003724C0">
        <w:rPr>
          <w:rFonts w:ascii="Times New Roman" w:eastAsia="바탕" w:hAnsi="Times New Roman" w:cs="Times New Roman"/>
          <w:bCs/>
          <w:color w:val="000000" w:themeColor="text1"/>
        </w:rPr>
        <w:t xml:space="preserve">Institute of Gastroenterology, College of Medicine, </w:t>
      </w:r>
      <w:proofErr w:type="spellStart"/>
      <w:r w:rsidR="00A26CED" w:rsidRPr="003724C0">
        <w:rPr>
          <w:rFonts w:ascii="Times New Roman" w:eastAsia="바탕" w:hAnsi="Times New Roman" w:cs="Times New Roman"/>
          <w:bCs/>
          <w:color w:val="000000" w:themeColor="text1"/>
        </w:rPr>
        <w:t>Yonsei</w:t>
      </w:r>
      <w:proofErr w:type="spellEnd"/>
      <w:r w:rsidR="00A26CED" w:rsidRPr="003724C0">
        <w:rPr>
          <w:rFonts w:ascii="Times New Roman" w:eastAsia="바탕" w:hAnsi="Times New Roman" w:cs="Times New Roman"/>
          <w:bCs/>
          <w:color w:val="000000" w:themeColor="text1"/>
        </w:rPr>
        <w:t xml:space="preserve"> University, 50-1 </w:t>
      </w:r>
      <w:proofErr w:type="spellStart"/>
      <w:r w:rsidR="00A26CED" w:rsidRPr="003724C0">
        <w:rPr>
          <w:rFonts w:ascii="Times New Roman" w:eastAsia="바탕" w:hAnsi="Times New Roman" w:cs="Times New Roman"/>
          <w:bCs/>
          <w:color w:val="000000" w:themeColor="text1"/>
        </w:rPr>
        <w:t>Yonsei-ro</w:t>
      </w:r>
      <w:proofErr w:type="spellEnd"/>
      <w:r w:rsidR="00A26CED" w:rsidRPr="003724C0">
        <w:rPr>
          <w:rFonts w:ascii="Times New Roman" w:eastAsia="바탕" w:hAnsi="Times New Roman" w:cs="Times New Roman"/>
          <w:bCs/>
          <w:color w:val="000000" w:themeColor="text1"/>
        </w:rPr>
        <w:t xml:space="preserve">, </w:t>
      </w:r>
      <w:proofErr w:type="spellStart"/>
      <w:r w:rsidR="00A26CED" w:rsidRPr="003724C0">
        <w:rPr>
          <w:rFonts w:ascii="Times New Roman" w:eastAsia="바탕" w:hAnsi="Times New Roman" w:cs="Times New Roman"/>
          <w:bCs/>
          <w:color w:val="000000" w:themeColor="text1"/>
        </w:rPr>
        <w:t>Seodaemun</w:t>
      </w:r>
      <w:proofErr w:type="spellEnd"/>
      <w:r w:rsidR="00A26CED" w:rsidRPr="003724C0">
        <w:rPr>
          <w:rFonts w:ascii="Times New Roman" w:eastAsia="바탕" w:hAnsi="Times New Roman" w:cs="Times New Roman"/>
          <w:bCs/>
          <w:color w:val="000000" w:themeColor="text1"/>
        </w:rPr>
        <w:t>, Seoul 03772, Republic of Korea</w:t>
      </w:r>
    </w:p>
    <w:p w:rsidR="00916FED" w:rsidRPr="003724C0" w:rsidRDefault="00916FED" w:rsidP="00916FED">
      <w:pPr>
        <w:widowControl/>
        <w:wordWrap/>
        <w:autoSpaceDE/>
        <w:autoSpaceDN/>
        <w:rPr>
          <w:rFonts w:ascii="Times New Roman" w:eastAsia="바탕" w:hAnsi="Times New Roman" w:cs="Times New Roman"/>
          <w:bCs/>
          <w:color w:val="000000" w:themeColor="text1"/>
        </w:rPr>
      </w:pPr>
      <w:r>
        <w:rPr>
          <w:rFonts w:ascii="Times New Roman" w:eastAsia="바탕" w:hAnsi="Times New Roman" w:cs="Times New Roman"/>
          <w:bCs/>
          <w:color w:val="000000" w:themeColor="text1"/>
          <w:vertAlign w:val="superscript"/>
        </w:rPr>
        <w:t>3</w:t>
      </w:r>
      <w:r w:rsidRPr="003724C0">
        <w:rPr>
          <w:rFonts w:ascii="Times New Roman" w:eastAsia="바탕" w:hAnsi="Times New Roman" w:cs="Times New Roman"/>
          <w:bCs/>
          <w:color w:val="000000" w:themeColor="text1"/>
        </w:rPr>
        <w:t>Department of Chemistry, Chung-</w:t>
      </w:r>
      <w:proofErr w:type="spellStart"/>
      <w:r w:rsidRPr="003724C0">
        <w:rPr>
          <w:rFonts w:ascii="Times New Roman" w:eastAsia="바탕" w:hAnsi="Times New Roman" w:cs="Times New Roman"/>
          <w:bCs/>
          <w:color w:val="000000" w:themeColor="text1"/>
        </w:rPr>
        <w:t>Ang</w:t>
      </w:r>
      <w:proofErr w:type="spellEnd"/>
      <w:r w:rsidRPr="003724C0">
        <w:rPr>
          <w:rFonts w:ascii="Times New Roman" w:eastAsia="바탕" w:hAnsi="Times New Roman" w:cs="Times New Roman"/>
          <w:bCs/>
          <w:color w:val="000000" w:themeColor="text1"/>
        </w:rPr>
        <w:t xml:space="preserve"> University, 84 </w:t>
      </w:r>
      <w:proofErr w:type="spellStart"/>
      <w:r w:rsidRPr="003724C0">
        <w:rPr>
          <w:rFonts w:ascii="Times New Roman" w:eastAsia="바탕" w:hAnsi="Times New Roman" w:cs="Times New Roman"/>
          <w:bCs/>
          <w:color w:val="000000" w:themeColor="text1"/>
        </w:rPr>
        <w:t>Heukseok-ro</w:t>
      </w:r>
      <w:proofErr w:type="spellEnd"/>
      <w:r w:rsidRPr="003724C0">
        <w:rPr>
          <w:rFonts w:ascii="Times New Roman" w:eastAsia="바탕" w:hAnsi="Times New Roman" w:cs="Times New Roman"/>
          <w:bCs/>
          <w:color w:val="000000" w:themeColor="text1"/>
        </w:rPr>
        <w:t xml:space="preserve">, </w:t>
      </w:r>
      <w:proofErr w:type="spellStart"/>
      <w:r w:rsidRPr="003724C0">
        <w:rPr>
          <w:rFonts w:ascii="Times New Roman" w:eastAsia="바탕" w:hAnsi="Times New Roman" w:cs="Times New Roman"/>
          <w:bCs/>
          <w:color w:val="000000" w:themeColor="text1"/>
        </w:rPr>
        <w:t>Dongjak</w:t>
      </w:r>
      <w:proofErr w:type="spellEnd"/>
      <w:r w:rsidRPr="003724C0">
        <w:rPr>
          <w:rFonts w:ascii="Times New Roman" w:eastAsia="바탕" w:hAnsi="Times New Roman" w:cs="Times New Roman"/>
          <w:bCs/>
          <w:color w:val="000000" w:themeColor="text1"/>
        </w:rPr>
        <w:t>, Seoul 06974, Republic of Korea</w:t>
      </w:r>
    </w:p>
    <w:p w:rsidR="00A26CED" w:rsidRPr="003724C0" w:rsidRDefault="00A26CED" w:rsidP="00A26CED">
      <w:pPr>
        <w:widowControl/>
        <w:wordWrap/>
        <w:autoSpaceDE/>
        <w:autoSpaceDN/>
        <w:rPr>
          <w:rFonts w:ascii="Times New Roman" w:eastAsia="바탕" w:hAnsi="Times New Roman" w:cs="Times New Roman"/>
          <w:bCs/>
          <w:color w:val="000000" w:themeColor="text1"/>
        </w:rPr>
      </w:pPr>
    </w:p>
    <w:p w:rsidR="00A26CED" w:rsidRPr="00A26CED" w:rsidRDefault="00A26CED" w:rsidP="00A26CED">
      <w:pPr>
        <w:widowControl/>
        <w:wordWrap/>
        <w:autoSpaceDE/>
        <w:autoSpaceDN/>
        <w:rPr>
          <w:rFonts w:ascii="Times New Roman" w:eastAsia="바탕" w:hAnsi="Times New Roman" w:cs="Times New Roman"/>
          <w:bCs/>
          <w:color w:val="000000" w:themeColor="text1"/>
        </w:rPr>
      </w:pPr>
      <w:r w:rsidRPr="00A26CED">
        <w:rPr>
          <w:rFonts w:ascii="Times New Roman" w:eastAsia="바탕" w:hAnsi="Times New Roman" w:cs="Times New Roman" w:hint="eastAsia"/>
          <w:bCs/>
          <w:color w:val="000000" w:themeColor="text1"/>
        </w:rPr>
        <w:t>*</w:t>
      </w:r>
      <w:proofErr w:type="gramStart"/>
      <w:r w:rsidRPr="00A26CED">
        <w:rPr>
          <w:rFonts w:ascii="Times New Roman" w:eastAsia="바탕" w:hAnsi="Times New Roman" w:cs="Times New Roman"/>
          <w:bCs/>
          <w:color w:val="000000" w:themeColor="text1"/>
        </w:rPr>
        <w:t>corresponding</w:t>
      </w:r>
      <w:proofErr w:type="gramEnd"/>
      <w:r w:rsidRPr="00A26CED">
        <w:rPr>
          <w:rFonts w:ascii="Times New Roman" w:eastAsia="바탕" w:hAnsi="Times New Roman" w:cs="Times New Roman"/>
          <w:bCs/>
          <w:color w:val="000000" w:themeColor="text1"/>
        </w:rPr>
        <w:t xml:space="preserve"> authors: </w:t>
      </w:r>
      <w:hyperlink r:id="rId6" w:history="1">
        <w:r w:rsidRPr="00A26CED">
          <w:rPr>
            <w:rStyle w:val="Hyperlink"/>
            <w:rFonts w:ascii="Times New Roman" w:eastAsia="바탕" w:hAnsi="Times New Roman" w:cs="Times New Roman"/>
            <w:bCs/>
            <w:color w:val="000000" w:themeColor="text1"/>
          </w:rPr>
          <w:t>swham@cau.ac.kr</w:t>
        </w:r>
      </w:hyperlink>
      <w:r w:rsidRPr="00A26CED">
        <w:rPr>
          <w:rFonts w:ascii="Times New Roman" w:eastAsia="바탕" w:hAnsi="Times New Roman" w:cs="Times New Roman"/>
          <w:bCs/>
          <w:color w:val="000000" w:themeColor="text1"/>
        </w:rPr>
        <w:t xml:space="preserve">; </w:t>
      </w:r>
      <w:hyperlink r:id="rId7" w:history="1">
        <w:r w:rsidRPr="00A26CED">
          <w:rPr>
            <w:rStyle w:val="Hyperlink"/>
            <w:rFonts w:ascii="Times New Roman" w:eastAsia="바탕" w:hAnsi="Times New Roman" w:cs="Times New Roman"/>
            <w:bCs/>
            <w:color w:val="000000" w:themeColor="text1"/>
          </w:rPr>
          <w:t>kyungsoooh@cau.ac.kr</w:t>
        </w:r>
      </w:hyperlink>
    </w:p>
    <w:p w:rsidR="00E35A10" w:rsidRDefault="00E35A10">
      <w:pPr>
        <w:widowControl/>
        <w:wordWrap/>
        <w:autoSpaceDE/>
        <w:autoSpaceDN/>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4F2CD6" w:rsidRDefault="004F2CD6">
      <w:pPr>
        <w:widowControl/>
        <w:wordWrap/>
        <w:autoSpaceDE/>
        <w:autoSpaceDN/>
        <w:spacing w:after="0" w:line="240" w:lineRule="auto"/>
        <w:rPr>
          <w:rFonts w:ascii="Times New Roman" w:hAnsi="Times New Roman" w:cs="Times New Roman"/>
          <w:b/>
          <w:bCs/>
          <w:sz w:val="24"/>
          <w:szCs w:val="24"/>
        </w:rPr>
      </w:pPr>
    </w:p>
    <w:p w:rsidR="004F2CD6" w:rsidRPr="001D223D" w:rsidRDefault="001D223D" w:rsidP="004F2CD6">
      <w:pPr>
        <w:spacing w:line="360" w:lineRule="auto"/>
        <w:rPr>
          <w:rFonts w:ascii="Times New Roman" w:hAnsi="Times New Roman" w:cs="Times New Roman"/>
          <w:b/>
          <w:bCs/>
          <w:sz w:val="24"/>
          <w:szCs w:val="24"/>
        </w:rPr>
      </w:pPr>
      <w:r w:rsidRPr="001D223D">
        <w:rPr>
          <w:rFonts w:ascii="Times New Roman" w:hAnsi="Times New Roman" w:cs="Times New Roman"/>
          <w:b/>
          <w:bCs/>
          <w:noProof/>
          <w:sz w:val="24"/>
          <w:szCs w:val="24"/>
          <w:lang w:eastAsia="en-US"/>
        </w:rPr>
        <w:drawing>
          <wp:inline distT="0" distB="0" distL="0" distR="0">
            <wp:extent cx="4723765" cy="2322195"/>
            <wp:effectExtent l="0" t="0" r="0" b="0"/>
            <wp:docPr id="24" name="그림 23" descr="텍스트, 지도이(가) 표시된 사진&#10;&#10;자동 생성된 설명">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mv="urn:schemas-microsoft-com:mac:vml" xmlns:ve="http://schemas.openxmlformats.org/markup-compatibility/2006" xmlns:mo="http://schemas.microsoft.com/office/mac/office/2008/main" id="{9CD1837F-4308-8E4A-BA69-94B7F4325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mv="urn:schemas-microsoft-com:mac:vml" xmlns:ve="http://schemas.openxmlformats.org/markup-compatibility/2006" xmlns:mo="http://schemas.microsoft.com/office/mac/office/2008/main" id="{9CD1837F-4308-8E4A-BA69-94B7F4325DEA}"/>
                        </a:ext>
                      </a:extLst>
                    </pic:cNvPr>
                    <pic:cNvPicPr>
                      <a:picLocks noChangeAspect="1"/>
                    </pic:cNvPicPr>
                  </pic:nvPicPr>
                  <pic:blipFill>
                    <a:blip r:embed="rId8"/>
                    <a:stretch>
                      <a:fillRect/>
                    </a:stretch>
                  </pic:blipFill>
                  <pic:spPr>
                    <a:xfrm>
                      <a:off x="0" y="0"/>
                      <a:ext cx="4723765" cy="2322195"/>
                    </a:xfrm>
                    <a:prstGeom prst="rect">
                      <a:avLst/>
                    </a:prstGeom>
                  </pic:spPr>
                </pic:pic>
              </a:graphicData>
            </a:graphic>
          </wp:inline>
        </w:drawing>
      </w:r>
    </w:p>
    <w:p w:rsidR="004F2CD6" w:rsidRDefault="004F2CD6" w:rsidP="004F2CD6">
      <w:pPr>
        <w:spacing w:line="360" w:lineRule="auto"/>
        <w:rPr>
          <w:rFonts w:ascii="Times New Roman" w:hAnsi="Times New Roman" w:cs="Times New Roman"/>
          <w:sz w:val="24"/>
          <w:szCs w:val="24"/>
        </w:rPr>
      </w:pPr>
      <w:r w:rsidRPr="0028770A">
        <w:rPr>
          <w:rFonts w:ascii="Times New Roman" w:hAnsi="Times New Roman" w:cs="Times New Roman"/>
          <w:b/>
          <w:bCs/>
          <w:sz w:val="24"/>
          <w:szCs w:val="24"/>
        </w:rPr>
        <w:t xml:space="preserve">Supplementary Figure 1. </w:t>
      </w:r>
      <w:r w:rsidRPr="0028770A">
        <w:rPr>
          <w:rFonts w:ascii="Times New Roman" w:hAnsi="Times New Roman" w:cs="Times New Roman"/>
          <w:sz w:val="24"/>
          <w:szCs w:val="24"/>
        </w:rPr>
        <w:t xml:space="preserve">Cell lines were treated with (A) a range of doxorubicin concentrations as indicated to assess (B) the combination effect with ATZ-502. Cell lines were exposed to compounds for 72 h. 20 </w:t>
      </w:r>
      <w:proofErr w:type="spellStart"/>
      <w:r w:rsidRPr="0028770A">
        <w:rPr>
          <w:rFonts w:ascii="Times New Roman" w:hAnsi="Times New Roman" w:cs="Times New Roman"/>
          <w:sz w:val="24"/>
          <w:szCs w:val="24"/>
        </w:rPr>
        <w:t>μl</w:t>
      </w:r>
      <w:proofErr w:type="spellEnd"/>
      <w:r w:rsidRPr="0028770A">
        <w:rPr>
          <w:rFonts w:ascii="Times New Roman" w:hAnsi="Times New Roman" w:cs="Times New Roman"/>
          <w:sz w:val="24"/>
          <w:szCs w:val="24"/>
        </w:rPr>
        <w:t xml:space="preserve"> of </w:t>
      </w:r>
      <w:proofErr w:type="spellStart"/>
      <w:r w:rsidRPr="0028770A">
        <w:rPr>
          <w:rFonts w:ascii="Times New Roman" w:hAnsi="Times New Roman" w:cs="Times New Roman"/>
          <w:sz w:val="24"/>
          <w:szCs w:val="24"/>
        </w:rPr>
        <w:t>Ez-CyTox</w:t>
      </w:r>
      <w:proofErr w:type="spellEnd"/>
      <w:r w:rsidRPr="0028770A">
        <w:rPr>
          <w:rFonts w:ascii="Times New Roman" w:hAnsi="Times New Roman" w:cs="Times New Roman"/>
          <w:sz w:val="24"/>
          <w:szCs w:val="24"/>
        </w:rPr>
        <w:t xml:space="preserve"> reagent was administered to each well, and the absorbance measurements were taken at 450 nm. All values are averages of replicates expressed relative to cell viability values in untreated cells normalized to 100%. Cytotoxicity represents 4 replicates per compound concentration for each experiment.</w:t>
      </w:r>
      <w:r w:rsidR="0063557D" w:rsidRPr="0063557D">
        <w:t xml:space="preserve"> </w:t>
      </w:r>
      <w:r w:rsidR="0063557D" w:rsidRPr="0063557D">
        <w:rPr>
          <w:rFonts w:ascii="Times New Roman" w:hAnsi="Times New Roman" w:cs="Times New Roman"/>
          <w:sz w:val="24"/>
          <w:szCs w:val="24"/>
        </w:rPr>
        <w:t>Flow cytometric analysis of MDA-MB 231 cells following (</w:t>
      </w:r>
      <w:r w:rsidR="0063557D">
        <w:rPr>
          <w:rFonts w:ascii="Times New Roman" w:hAnsi="Times New Roman" w:cs="Times New Roman"/>
          <w:sz w:val="24"/>
          <w:szCs w:val="24"/>
        </w:rPr>
        <w:t>D</w:t>
      </w:r>
      <w:r w:rsidR="0063557D" w:rsidRPr="0063557D">
        <w:rPr>
          <w:rFonts w:ascii="Times New Roman" w:hAnsi="Times New Roman" w:cs="Times New Roman"/>
          <w:sz w:val="24"/>
          <w:szCs w:val="24"/>
        </w:rPr>
        <w:t>) Doxorubicin, (</w:t>
      </w:r>
      <w:r w:rsidR="0063557D">
        <w:rPr>
          <w:rFonts w:ascii="Times New Roman" w:hAnsi="Times New Roman" w:cs="Times New Roman"/>
          <w:sz w:val="24"/>
          <w:szCs w:val="24"/>
        </w:rPr>
        <w:t>E</w:t>
      </w:r>
      <w:r w:rsidR="0063557D" w:rsidRPr="0063557D">
        <w:rPr>
          <w:rFonts w:ascii="Times New Roman" w:hAnsi="Times New Roman" w:cs="Times New Roman"/>
          <w:sz w:val="24"/>
          <w:szCs w:val="24"/>
        </w:rPr>
        <w:t>) ATZ-502 and (</w:t>
      </w:r>
      <w:r w:rsidR="0063557D">
        <w:rPr>
          <w:rFonts w:ascii="Times New Roman" w:hAnsi="Times New Roman" w:cs="Times New Roman"/>
          <w:sz w:val="24"/>
          <w:szCs w:val="24"/>
        </w:rPr>
        <w:t>F</w:t>
      </w:r>
      <w:r w:rsidR="0063557D" w:rsidRPr="0063557D">
        <w:rPr>
          <w:rFonts w:ascii="Times New Roman" w:hAnsi="Times New Roman" w:cs="Times New Roman"/>
          <w:sz w:val="24"/>
          <w:szCs w:val="24"/>
        </w:rPr>
        <w:t>) Combination.</w:t>
      </w:r>
    </w:p>
    <w:p w:rsidR="004F2CD6" w:rsidRPr="0028770A" w:rsidRDefault="004F2CD6" w:rsidP="004F2CD6">
      <w:pPr>
        <w:spacing w:line="360" w:lineRule="auto"/>
        <w:rPr>
          <w:rFonts w:ascii="Times New Roman" w:hAnsi="Times New Roman" w:cs="Times New Roman"/>
          <w:sz w:val="24"/>
          <w:szCs w:val="24"/>
        </w:rPr>
      </w:pPr>
    </w:p>
    <w:p w:rsidR="004F2CD6" w:rsidRDefault="004F2CD6" w:rsidP="004F2CD6">
      <w:pPr>
        <w:spacing w:line="360" w:lineRule="auto"/>
        <w:rPr>
          <w:rFonts w:ascii="Times New Roman" w:hAnsi="Times New Roman" w:cs="Times New Roman"/>
          <w:b/>
          <w:bCs/>
        </w:rPr>
      </w:pPr>
    </w:p>
    <w:p w:rsidR="004F2CD6" w:rsidRDefault="004F2CD6" w:rsidP="004F2CD6">
      <w:pPr>
        <w:spacing w:line="360" w:lineRule="auto"/>
        <w:rPr>
          <w:rFonts w:ascii="Times New Roman" w:hAnsi="Times New Roman" w:cs="Times New Roman"/>
          <w:b/>
          <w:bCs/>
        </w:rPr>
      </w:pPr>
    </w:p>
    <w:p w:rsidR="004F2CD6" w:rsidRDefault="004F2CD6" w:rsidP="004F2CD6">
      <w:pPr>
        <w:spacing w:line="360" w:lineRule="auto"/>
        <w:rPr>
          <w:rFonts w:ascii="Times New Roman" w:hAnsi="Times New Roman" w:cs="Times New Roman"/>
          <w:b/>
          <w:bCs/>
        </w:rPr>
      </w:pPr>
    </w:p>
    <w:p w:rsidR="004F2CD6" w:rsidRDefault="004F2CD6" w:rsidP="004F2CD6">
      <w:pPr>
        <w:spacing w:line="360" w:lineRule="auto"/>
        <w:rPr>
          <w:rFonts w:ascii="Times New Roman" w:hAnsi="Times New Roman" w:cs="Times New Roman"/>
          <w:b/>
          <w:bCs/>
        </w:rPr>
      </w:pPr>
    </w:p>
    <w:p w:rsidR="004F2CD6" w:rsidRDefault="004F2CD6" w:rsidP="004F2CD6">
      <w:pPr>
        <w:widowControl/>
        <w:wordWrap/>
        <w:autoSpaceDE/>
        <w:autoSpaceDN/>
        <w:rPr>
          <w:rFonts w:ascii="Times New Roman" w:hAnsi="Times New Roman" w:cs="Times New Roman"/>
          <w:b/>
          <w:bCs/>
        </w:rPr>
      </w:pPr>
    </w:p>
    <w:p w:rsidR="004F2CD6" w:rsidRDefault="001D223D" w:rsidP="004F2CD6">
      <w:pPr>
        <w:spacing w:line="360" w:lineRule="auto"/>
        <w:jc w:val="center"/>
        <w:rPr>
          <w:rFonts w:ascii="Times New Roman" w:hAnsi="Times New Roman" w:cs="Times New Roman"/>
          <w:b/>
          <w:bCs/>
          <w:sz w:val="24"/>
          <w:szCs w:val="24"/>
        </w:rPr>
      </w:pPr>
      <w:r w:rsidRPr="001D223D">
        <w:rPr>
          <w:rFonts w:ascii="Times New Roman" w:hAnsi="Times New Roman" w:cs="Times New Roman"/>
          <w:b/>
          <w:bCs/>
          <w:noProof/>
          <w:sz w:val="24"/>
          <w:szCs w:val="24"/>
          <w:lang w:eastAsia="en-US"/>
        </w:rPr>
        <w:drawing>
          <wp:inline distT="0" distB="0" distL="0" distR="0">
            <wp:extent cx="4723765" cy="2028825"/>
            <wp:effectExtent l="0" t="0" r="0" b="0"/>
            <wp:docPr id="11" name="그림 10" descr="스크린샷이(가) 표시된 사진&#10;&#10;자동 생성된 설명">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mv="urn:schemas-microsoft-com:mac:vml" xmlns:ve="http://schemas.openxmlformats.org/markup-compatibility/2006" xmlns:mo="http://schemas.microsoft.com/office/mac/office/2008/main" id="{54B10CA6-857E-1D44-B002-0D5DFAF59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mv="urn:schemas-microsoft-com:mac:vml" xmlns:ve="http://schemas.openxmlformats.org/markup-compatibility/2006" xmlns:mo="http://schemas.microsoft.com/office/mac/office/2008/main" id="{54B10CA6-857E-1D44-B002-0D5DFAF598DE}"/>
                        </a:ext>
                      </a:extLst>
                    </pic:cNvPr>
                    <pic:cNvPicPr>
                      <a:picLocks noChangeAspect="1"/>
                    </pic:cNvPicPr>
                  </pic:nvPicPr>
                  <pic:blipFill>
                    <a:blip r:embed="rId9"/>
                    <a:stretch>
                      <a:fillRect/>
                    </a:stretch>
                  </pic:blipFill>
                  <pic:spPr>
                    <a:xfrm>
                      <a:off x="0" y="0"/>
                      <a:ext cx="4723765" cy="2028825"/>
                    </a:xfrm>
                    <a:prstGeom prst="rect">
                      <a:avLst/>
                    </a:prstGeom>
                  </pic:spPr>
                </pic:pic>
              </a:graphicData>
            </a:graphic>
          </wp:inline>
        </w:drawing>
      </w:r>
    </w:p>
    <w:p w:rsidR="004F2CD6" w:rsidRPr="0028770A" w:rsidRDefault="004F2CD6" w:rsidP="004F2CD6">
      <w:pPr>
        <w:spacing w:line="360" w:lineRule="auto"/>
        <w:rPr>
          <w:rFonts w:ascii="Times New Roman" w:hAnsi="Times New Roman" w:cs="Times New Roman"/>
          <w:sz w:val="24"/>
          <w:szCs w:val="24"/>
        </w:rPr>
      </w:pPr>
      <w:r w:rsidRPr="0028770A">
        <w:rPr>
          <w:rFonts w:ascii="Times New Roman" w:hAnsi="Times New Roman" w:cs="Times New Roman"/>
          <w:b/>
          <w:bCs/>
          <w:sz w:val="24"/>
          <w:szCs w:val="24"/>
        </w:rPr>
        <w:t>Supplementary Figure 2</w:t>
      </w:r>
      <w:r w:rsidRPr="0028770A">
        <w:rPr>
          <w:rFonts w:ascii="Times New Roman" w:hAnsi="Times New Roman" w:cs="Times New Roman"/>
          <w:sz w:val="24"/>
          <w:szCs w:val="24"/>
        </w:rPr>
        <w:t xml:space="preserve">. Validation of mRNA and protein expression. (A) Relative mRNA expression was analyzed by gene expression profiling. (B) Total RNA was isolated using </w:t>
      </w:r>
      <w:proofErr w:type="spellStart"/>
      <w:r w:rsidRPr="0028770A">
        <w:rPr>
          <w:rFonts w:ascii="Times New Roman" w:hAnsi="Times New Roman" w:cs="Times New Roman"/>
          <w:sz w:val="24"/>
          <w:szCs w:val="24"/>
        </w:rPr>
        <w:t>TRIzol</w:t>
      </w:r>
      <w:proofErr w:type="spellEnd"/>
      <w:r w:rsidRPr="0028770A">
        <w:rPr>
          <w:rFonts w:ascii="Times New Roman" w:hAnsi="Times New Roman" w:cs="Times New Roman"/>
          <w:sz w:val="24"/>
          <w:szCs w:val="24"/>
        </w:rPr>
        <w:t xml:space="preserve"> reagent and relative mRNA quantity was calculated by quantitative real-time PCR (qPCR). Values indicated </w:t>
      </w:r>
      <w:proofErr w:type="spellStart"/>
      <w:r w:rsidRPr="0028770A">
        <w:rPr>
          <w:rFonts w:ascii="Times New Roman" w:hAnsi="Times New Roman" w:cs="Times New Roman"/>
          <w:sz w:val="24"/>
          <w:szCs w:val="24"/>
        </w:rPr>
        <w:t>mean±SD</w:t>
      </w:r>
      <w:proofErr w:type="spellEnd"/>
      <w:r w:rsidRPr="0028770A">
        <w:rPr>
          <w:rFonts w:ascii="Times New Roman" w:hAnsi="Times New Roman" w:cs="Times New Roman"/>
          <w:sz w:val="24"/>
          <w:szCs w:val="24"/>
        </w:rPr>
        <w:t xml:space="preserve"> of at least 3 individual experiments. In these select</w:t>
      </w:r>
      <w:r w:rsidR="00916FED">
        <w:rPr>
          <w:rFonts w:ascii="Times New Roman" w:hAnsi="Times New Roman" w:cs="Times New Roman"/>
          <w:sz w:val="24"/>
          <w:szCs w:val="24"/>
        </w:rPr>
        <w:t>ed genes, western blot analysis was</w:t>
      </w:r>
      <w:r w:rsidRPr="0028770A">
        <w:rPr>
          <w:rFonts w:ascii="Times New Roman" w:hAnsi="Times New Roman" w:cs="Times New Roman"/>
          <w:sz w:val="24"/>
          <w:szCs w:val="24"/>
        </w:rPr>
        <w:t xml:space="preserve"> performed with HDAC7 and CYBA (C). Selected 10 NUPR1 related DEGs, mRNA and protein expression of PLK1 gene was validated using </w:t>
      </w:r>
      <w:proofErr w:type="spellStart"/>
      <w:r w:rsidRPr="0028770A">
        <w:rPr>
          <w:rFonts w:ascii="Times New Roman" w:hAnsi="Times New Roman" w:cs="Times New Roman"/>
          <w:sz w:val="24"/>
          <w:szCs w:val="24"/>
        </w:rPr>
        <w:t>qRT</w:t>
      </w:r>
      <w:proofErr w:type="spellEnd"/>
      <w:r w:rsidRPr="0028770A">
        <w:rPr>
          <w:rFonts w:ascii="Times New Roman" w:hAnsi="Times New Roman" w:cs="Times New Roman"/>
          <w:sz w:val="24"/>
          <w:szCs w:val="24"/>
        </w:rPr>
        <w:t>-PCR (D) and western blot (E) in MDA-MB-231 after 4 h treatment.</w:t>
      </w:r>
      <w:r w:rsidRPr="0028770A">
        <w:rPr>
          <w:rFonts w:ascii="Times New Roman" w:hAnsi="Times New Roman" w:cs="Times New Roman" w:hint="eastAsia"/>
          <w:sz w:val="24"/>
          <w:szCs w:val="24"/>
        </w:rPr>
        <w:t xml:space="preserve"> </w:t>
      </w:r>
    </w:p>
    <w:p w:rsidR="004F2CD6" w:rsidRPr="0028770A" w:rsidRDefault="004F2CD6" w:rsidP="004F2CD6">
      <w:pPr>
        <w:spacing w:line="360" w:lineRule="auto"/>
        <w:rPr>
          <w:rFonts w:ascii="Times New Roman" w:hAnsi="Times New Roman" w:cs="Times New Roman"/>
        </w:rPr>
      </w:pPr>
    </w:p>
    <w:p w:rsidR="004F2CD6" w:rsidRDefault="004F2CD6" w:rsidP="004F2CD6">
      <w:pPr>
        <w:widowControl/>
        <w:wordWrap/>
        <w:autoSpaceDE/>
        <w:autoSpaceDN/>
        <w:spacing w:line="480" w:lineRule="auto"/>
        <w:rPr>
          <w:rFonts w:ascii="Times New Roman" w:hAnsi="Times New Roman" w:cs="Times New Roman"/>
          <w:b/>
          <w:bCs/>
        </w:rPr>
      </w:pPr>
    </w:p>
    <w:p w:rsidR="004F2CD6" w:rsidRDefault="004F2CD6" w:rsidP="004F2CD6">
      <w:pPr>
        <w:widowControl/>
        <w:wordWrap/>
        <w:autoSpaceDE/>
        <w:autoSpaceDN/>
        <w:rPr>
          <w:rFonts w:ascii="Times New Roman" w:hAnsi="Times New Roman" w:cs="Times New Roman"/>
          <w:b/>
          <w:bCs/>
        </w:rPr>
      </w:pPr>
      <w:r>
        <w:rPr>
          <w:rFonts w:ascii="Times New Roman" w:hAnsi="Times New Roman" w:cs="Times New Roman"/>
          <w:b/>
          <w:bCs/>
        </w:rPr>
        <w:br w:type="page"/>
      </w:r>
    </w:p>
    <w:p w:rsidR="004F2CD6" w:rsidRDefault="004F2CD6" w:rsidP="004F2CD6">
      <w:pPr>
        <w:wordWrap/>
        <w:spacing w:line="360" w:lineRule="auto"/>
        <w:jc w:val="center"/>
        <w:rPr>
          <w:rFonts w:ascii="Times New Roman" w:hAnsi="Times New Roman" w:cs="Times New Roman"/>
          <w:b/>
          <w:bCs/>
          <w:sz w:val="24"/>
          <w:szCs w:val="24"/>
        </w:rPr>
      </w:pPr>
      <w:r w:rsidRPr="00006214">
        <w:rPr>
          <w:rFonts w:ascii="Times New Roman" w:hAnsi="Times New Roman" w:cs="Times New Roman"/>
          <w:noProof/>
          <w:lang w:eastAsia="en-US"/>
        </w:rPr>
        <w:drawing>
          <wp:inline distT="0" distB="0" distL="0" distR="0">
            <wp:extent cx="4005580" cy="2682334"/>
            <wp:effectExtent l="0" t="0" r="0" b="0"/>
            <wp:docPr id="18" name="그림 18" descr="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5201" t="7362"/>
                    <a:stretch/>
                  </pic:blipFill>
                  <pic:spPr bwMode="auto">
                    <a:xfrm>
                      <a:off x="0" y="0"/>
                      <a:ext cx="4005709" cy="268242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4F2CD6" w:rsidRPr="006B05B0" w:rsidRDefault="004F2CD6" w:rsidP="004F2CD6">
      <w:pPr>
        <w:wordWrap/>
        <w:spacing w:line="360" w:lineRule="auto"/>
        <w:rPr>
          <w:rFonts w:ascii="Times New Roman" w:hAnsi="Times New Roman" w:cs="Times New Roman"/>
          <w:sz w:val="24"/>
          <w:szCs w:val="24"/>
        </w:rPr>
      </w:pPr>
      <w:r w:rsidRPr="006B05B0">
        <w:rPr>
          <w:rFonts w:ascii="Times New Roman" w:hAnsi="Times New Roman" w:cs="Times New Roman"/>
          <w:b/>
          <w:bCs/>
          <w:sz w:val="24"/>
          <w:szCs w:val="24"/>
        </w:rPr>
        <w:t>Supplementary Figure 3</w:t>
      </w:r>
      <w:r w:rsidRPr="006B05B0">
        <w:rPr>
          <w:rFonts w:ascii="Times New Roman" w:hAnsi="Times New Roman" w:cs="Times New Roman"/>
          <w:sz w:val="24"/>
          <w:szCs w:val="24"/>
        </w:rPr>
        <w:t xml:space="preserve">. Illustration of single-molecule binding assay. (A) Schematic illustration of single-molecule binding assay between NUPR1 and KPNB1. (B) Illustration to show the inhibition of the NUPR1 and KPNB1 binding by ATZ-502. </w:t>
      </w:r>
    </w:p>
    <w:p w:rsidR="004F2CD6" w:rsidRPr="006B05B0" w:rsidRDefault="004F2CD6" w:rsidP="004F2CD6">
      <w:pPr>
        <w:wordWrap/>
        <w:spacing w:line="480" w:lineRule="auto"/>
        <w:rPr>
          <w:rFonts w:ascii="Times New Roman" w:hAnsi="Times New Roman" w:cs="Times New Roman"/>
        </w:rPr>
      </w:pPr>
    </w:p>
    <w:p w:rsidR="004F2CD6" w:rsidRPr="006B05B0" w:rsidRDefault="004F2CD6" w:rsidP="004F2CD6">
      <w:pPr>
        <w:widowControl/>
        <w:wordWrap/>
        <w:autoSpaceDE/>
        <w:autoSpaceDN/>
        <w:spacing w:line="480" w:lineRule="auto"/>
        <w:rPr>
          <w:rFonts w:ascii="Times New Roman" w:hAnsi="Times New Roman" w:cs="Times New Roman"/>
        </w:rPr>
      </w:pPr>
    </w:p>
    <w:p w:rsidR="004F2CD6" w:rsidRDefault="004F2CD6" w:rsidP="004F2CD6">
      <w:pPr>
        <w:widowControl/>
        <w:wordWrap/>
        <w:autoSpaceDE/>
        <w:autoSpaceDN/>
        <w:spacing w:line="480" w:lineRule="auto"/>
        <w:rPr>
          <w:rFonts w:ascii="Times New Roman" w:eastAsia="바탕" w:hAnsi="Times New Roman" w:cs="Times New Roman"/>
          <w:color w:val="000000"/>
          <w:kern w:val="1"/>
        </w:rPr>
      </w:pPr>
    </w:p>
    <w:p w:rsidR="004F2CD6" w:rsidRDefault="004F2CD6" w:rsidP="004F2CD6">
      <w:pPr>
        <w:widowControl/>
        <w:wordWrap/>
        <w:autoSpaceDE/>
        <w:autoSpaceDN/>
        <w:spacing w:line="480" w:lineRule="auto"/>
        <w:rPr>
          <w:rFonts w:ascii="Times New Roman" w:eastAsia="바탕" w:hAnsi="Times New Roman" w:cs="Times New Roman"/>
          <w:color w:val="000000"/>
          <w:kern w:val="1"/>
        </w:rPr>
      </w:pPr>
    </w:p>
    <w:p w:rsidR="004F2CD6" w:rsidRDefault="004F2CD6" w:rsidP="004F2CD6">
      <w:pPr>
        <w:spacing w:line="360" w:lineRule="auto"/>
        <w:rPr>
          <w:rFonts w:ascii="Times New Roman" w:hAnsi="Times New Roman" w:cs="Times New Roman"/>
        </w:rPr>
      </w:pPr>
    </w:p>
    <w:p w:rsidR="004F2CD6" w:rsidRDefault="004F2CD6" w:rsidP="004F2CD6">
      <w:pPr>
        <w:spacing w:line="360" w:lineRule="auto"/>
        <w:rPr>
          <w:rFonts w:ascii="Times New Roman" w:hAnsi="Times New Roman" w:cs="Times New Roman"/>
        </w:rPr>
      </w:pPr>
    </w:p>
    <w:p w:rsidR="00693020" w:rsidRDefault="00693020">
      <w:pPr>
        <w:widowControl/>
        <w:wordWrap/>
        <w:autoSpaceDE/>
        <w:autoSpaceDN/>
        <w:spacing w:after="0" w:line="240" w:lineRule="auto"/>
        <w:rPr>
          <w:rFonts w:ascii="Times New Roman" w:hAnsi="Times New Roman" w:cs="Times New Roman"/>
        </w:rPr>
      </w:pPr>
      <w:r>
        <w:rPr>
          <w:rFonts w:ascii="Times New Roman" w:hAnsi="Times New Roman" w:cs="Times New Roman"/>
        </w:rPr>
        <w:br w:type="page"/>
      </w:r>
    </w:p>
    <w:p w:rsidR="00693020" w:rsidRDefault="001D223D" w:rsidP="004F2CD6">
      <w:pPr>
        <w:spacing w:line="360" w:lineRule="auto"/>
        <w:rPr>
          <w:rFonts w:ascii="Times New Roman" w:hAnsi="Times New Roman" w:cs="Times New Roman"/>
        </w:rPr>
      </w:pPr>
      <w:r w:rsidRPr="001D223D">
        <w:rPr>
          <w:rFonts w:ascii="Times New Roman" w:hAnsi="Times New Roman" w:cs="Times New Roman"/>
          <w:noProof/>
          <w:lang w:eastAsia="en-US"/>
        </w:rPr>
        <w:drawing>
          <wp:inline distT="0" distB="0" distL="0" distR="0">
            <wp:extent cx="4723765" cy="1485900"/>
            <wp:effectExtent l="0" t="0" r="0" b="0"/>
            <wp:docPr id="1" name="그림 1" descr="지도, 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23765" cy="1485900"/>
                    </a:xfrm>
                    <a:prstGeom prst="rect">
                      <a:avLst/>
                    </a:prstGeom>
                  </pic:spPr>
                </pic:pic>
              </a:graphicData>
            </a:graphic>
          </wp:inline>
        </w:drawing>
      </w:r>
    </w:p>
    <w:p w:rsidR="00693020" w:rsidRPr="00916FED" w:rsidRDefault="00693020" w:rsidP="00693020">
      <w:pPr>
        <w:spacing w:line="360" w:lineRule="auto"/>
        <w:rPr>
          <w:rFonts w:ascii="Times New Roman" w:hAnsi="Times New Roman" w:cs="Times New Roman"/>
          <w:sz w:val="22"/>
        </w:rPr>
      </w:pPr>
      <w:r w:rsidRPr="00693020">
        <w:rPr>
          <w:rFonts w:ascii="Times New Roman" w:hAnsi="Times New Roman" w:cs="Times New Roman"/>
          <w:b/>
          <w:bCs/>
          <w:sz w:val="22"/>
          <w:szCs w:val="28"/>
        </w:rPr>
        <w:t>Supplementary Figure 4</w:t>
      </w:r>
      <w:r w:rsidRPr="00693020">
        <w:rPr>
          <w:rFonts w:ascii="Times New Roman" w:hAnsi="Times New Roman" w:cs="Times New Roman" w:hint="eastAsia"/>
          <w:b/>
          <w:bCs/>
          <w:sz w:val="22"/>
          <w:szCs w:val="28"/>
        </w:rPr>
        <w:t xml:space="preserve">. </w:t>
      </w:r>
      <w:r w:rsidR="000A066B">
        <w:rPr>
          <w:rFonts w:ascii="Times New Roman" w:hAnsi="Times New Roman" w:cs="Times New Roman"/>
          <w:sz w:val="22"/>
          <w:szCs w:val="28"/>
        </w:rPr>
        <w:t>KPNB1 and NUPR1 binding assay</w:t>
      </w:r>
      <w:r w:rsidRPr="00693020">
        <w:rPr>
          <w:rFonts w:ascii="Times New Roman" w:hAnsi="Times New Roman" w:cs="Times New Roman" w:hint="eastAsia"/>
          <w:sz w:val="22"/>
          <w:szCs w:val="28"/>
        </w:rPr>
        <w:t>.</w:t>
      </w:r>
      <w:r w:rsidRPr="00693020">
        <w:rPr>
          <w:rFonts w:ascii="Times New Roman" w:hAnsi="Times New Roman" w:cs="Times New Roman" w:hint="eastAsia"/>
          <w:b/>
          <w:bCs/>
          <w:sz w:val="22"/>
          <w:szCs w:val="28"/>
        </w:rPr>
        <w:t xml:space="preserve"> </w:t>
      </w:r>
      <w:r w:rsidR="000A066B" w:rsidRPr="000A066B">
        <w:rPr>
          <w:rFonts w:ascii="Times New Roman" w:hAnsi="Times New Roman" w:cs="Times New Roman"/>
          <w:sz w:val="22"/>
          <w:szCs w:val="28"/>
        </w:rPr>
        <w:t>Using single molecule binding assay</w:t>
      </w:r>
      <w:r w:rsidR="000A066B">
        <w:rPr>
          <w:rFonts w:ascii="Times New Roman" w:hAnsi="Times New Roman" w:cs="Times New Roman"/>
          <w:b/>
          <w:bCs/>
          <w:sz w:val="22"/>
          <w:szCs w:val="28"/>
        </w:rPr>
        <w:t xml:space="preserve"> </w:t>
      </w:r>
      <w:r w:rsidRPr="00693020">
        <w:rPr>
          <w:rFonts w:ascii="Times New Roman" w:hAnsi="Times New Roman" w:cs="Times New Roman" w:hint="eastAsia"/>
          <w:sz w:val="22"/>
          <w:szCs w:val="28"/>
        </w:rPr>
        <w:t>(A) The apparent association rate constant,</w:t>
      </w:r>
      <w:r w:rsidRPr="00693020">
        <w:rPr>
          <w:rFonts w:ascii="Times New Roman" w:hAnsi="Times New Roman" w:cs="Times New Roman" w:hint="eastAsia"/>
          <w:i/>
          <w:iCs/>
          <w:sz w:val="22"/>
          <w:szCs w:val="28"/>
        </w:rPr>
        <w:t xml:space="preserve">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obs</w:t>
      </w:r>
      <w:proofErr w:type="spellEnd"/>
      <w:r w:rsidRPr="00693020">
        <w:rPr>
          <w:rFonts w:ascii="Times New Roman" w:hAnsi="Times New Roman" w:cs="Times New Roman" w:hint="eastAsia"/>
          <w:sz w:val="22"/>
          <w:szCs w:val="28"/>
        </w:rPr>
        <w:t xml:space="preserve"> was obtained by counting the number of NUPR1-bound KPNB1 spots over time upon the addition of 5 </w:t>
      </w:r>
      <w:proofErr w:type="spellStart"/>
      <w:r w:rsidRPr="00693020">
        <w:rPr>
          <w:rFonts w:ascii="Times New Roman" w:hAnsi="Times New Roman" w:cs="Times New Roman" w:hint="eastAsia"/>
          <w:sz w:val="22"/>
          <w:szCs w:val="28"/>
        </w:rPr>
        <w:t>nM</w:t>
      </w:r>
      <w:proofErr w:type="spellEnd"/>
      <w:r w:rsidRPr="00693020">
        <w:rPr>
          <w:rFonts w:ascii="Times New Roman" w:hAnsi="Times New Roman" w:cs="Times New Roman" w:hint="eastAsia"/>
          <w:sz w:val="22"/>
          <w:szCs w:val="28"/>
        </w:rPr>
        <w:t xml:space="preserve"> KPNB1. The association rate constant,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on</w:t>
      </w:r>
      <w:proofErr w:type="spellEnd"/>
      <w:r w:rsidRPr="00693020">
        <w:rPr>
          <w:rFonts w:ascii="Times New Roman" w:hAnsi="Times New Roman" w:cs="Times New Roman" w:hint="eastAsia"/>
          <w:sz w:val="22"/>
          <w:szCs w:val="28"/>
        </w:rPr>
        <w:t xml:space="preserve"> was obtained from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obs</w:t>
      </w:r>
      <w:proofErr w:type="spellEnd"/>
      <w:r w:rsidRPr="00693020">
        <w:rPr>
          <w:rFonts w:ascii="Times New Roman" w:hAnsi="Times New Roman" w:cs="Times New Roman" w:hint="eastAsia"/>
          <w:sz w:val="22"/>
          <w:szCs w:val="28"/>
        </w:rPr>
        <w:t xml:space="preserve">=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on</w:t>
      </w:r>
      <w:proofErr w:type="spellEnd"/>
      <w:r w:rsidRPr="00693020">
        <w:rPr>
          <w:rFonts w:ascii="Times New Roman" w:hAnsi="Times New Roman" w:cs="Times New Roman" w:hint="eastAsia"/>
          <w:sz w:val="22"/>
          <w:szCs w:val="28"/>
          <w:vertAlign w:val="subscript"/>
        </w:rPr>
        <w:t xml:space="preserve"> </w:t>
      </w:r>
      <w:r w:rsidRPr="00693020">
        <w:rPr>
          <w:rFonts w:ascii="Times New Roman" w:hAnsi="Times New Roman" w:cs="Times New Roman" w:hint="eastAsia"/>
          <w:sz w:val="22"/>
          <w:szCs w:val="28"/>
        </w:rPr>
        <w:t xml:space="preserve">[KPNB1] -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off</w:t>
      </w:r>
      <w:proofErr w:type="spellEnd"/>
      <w:r w:rsidRPr="00693020">
        <w:rPr>
          <w:rFonts w:ascii="Times New Roman" w:hAnsi="Times New Roman" w:cs="Times New Roman" w:hint="eastAsia"/>
          <w:sz w:val="22"/>
          <w:szCs w:val="28"/>
        </w:rPr>
        <w:t xml:space="preserve"> which was 0.046 min</w:t>
      </w:r>
      <w:r w:rsidRPr="00693020">
        <w:rPr>
          <w:rFonts w:ascii="Times New Roman" w:hAnsi="Times New Roman" w:cs="Times New Roman" w:hint="eastAsia"/>
          <w:sz w:val="22"/>
          <w:szCs w:val="28"/>
          <w:vertAlign w:val="superscript"/>
        </w:rPr>
        <w:t>-1</w:t>
      </w:r>
      <w:r w:rsidRPr="00693020">
        <w:rPr>
          <w:rFonts w:ascii="Times New Roman" w:hAnsi="Times New Roman" w:cs="Times New Roman" w:hint="eastAsia"/>
          <w:sz w:val="22"/>
          <w:szCs w:val="28"/>
        </w:rPr>
        <w:t xml:space="preserve"> nM</w:t>
      </w:r>
      <w:r w:rsidRPr="00693020">
        <w:rPr>
          <w:rFonts w:ascii="Times New Roman" w:hAnsi="Times New Roman" w:cs="Times New Roman" w:hint="eastAsia"/>
          <w:sz w:val="22"/>
          <w:szCs w:val="28"/>
          <w:vertAlign w:val="superscript"/>
        </w:rPr>
        <w:t>-1</w:t>
      </w:r>
      <w:r w:rsidRPr="00693020">
        <w:rPr>
          <w:rFonts w:ascii="Times New Roman" w:hAnsi="Times New Roman" w:cs="Times New Roman" w:hint="eastAsia"/>
          <w:sz w:val="22"/>
          <w:szCs w:val="28"/>
        </w:rPr>
        <w:t xml:space="preserve">. (B) The dissociation rate constant, </w:t>
      </w:r>
      <w:proofErr w:type="spellStart"/>
      <w:r w:rsidRPr="00693020">
        <w:rPr>
          <w:rFonts w:ascii="Times New Roman" w:hAnsi="Times New Roman" w:cs="Times New Roman" w:hint="eastAsia"/>
          <w:i/>
          <w:iCs/>
          <w:sz w:val="22"/>
          <w:szCs w:val="28"/>
        </w:rPr>
        <w:t>k</w:t>
      </w:r>
      <w:r w:rsidRPr="00693020">
        <w:rPr>
          <w:rFonts w:ascii="Times New Roman" w:hAnsi="Times New Roman" w:cs="Times New Roman" w:hint="eastAsia"/>
          <w:i/>
          <w:iCs/>
          <w:sz w:val="22"/>
          <w:szCs w:val="28"/>
          <w:vertAlign w:val="subscript"/>
        </w:rPr>
        <w:t>off</w:t>
      </w:r>
      <w:proofErr w:type="spellEnd"/>
      <w:r w:rsidRPr="00693020">
        <w:rPr>
          <w:rFonts w:ascii="Times New Roman" w:hAnsi="Times New Roman" w:cs="Times New Roman" w:hint="eastAsia"/>
          <w:sz w:val="22"/>
          <w:szCs w:val="28"/>
        </w:rPr>
        <w:t xml:space="preserve"> was obtained as 0.018 min</w:t>
      </w:r>
      <w:r w:rsidRPr="00693020">
        <w:rPr>
          <w:rFonts w:ascii="Times New Roman" w:hAnsi="Times New Roman" w:cs="Times New Roman" w:hint="eastAsia"/>
          <w:sz w:val="22"/>
          <w:szCs w:val="28"/>
          <w:vertAlign w:val="superscript"/>
        </w:rPr>
        <w:t>-1</w:t>
      </w:r>
      <w:r w:rsidRPr="00693020">
        <w:rPr>
          <w:rFonts w:ascii="Times New Roman" w:hAnsi="Times New Roman" w:cs="Times New Roman" w:hint="eastAsia"/>
          <w:sz w:val="22"/>
          <w:szCs w:val="28"/>
        </w:rPr>
        <w:t xml:space="preserve"> by counting the number of NUPR1-bound KPNB1 spots over time right after removing the </w:t>
      </w:r>
      <w:proofErr w:type="gramStart"/>
      <w:r w:rsidRPr="00693020">
        <w:rPr>
          <w:rFonts w:ascii="Times New Roman" w:hAnsi="Times New Roman" w:cs="Times New Roman" w:hint="eastAsia"/>
          <w:sz w:val="22"/>
          <w:szCs w:val="28"/>
        </w:rPr>
        <w:t>freely-diffusing</w:t>
      </w:r>
      <w:proofErr w:type="gramEnd"/>
      <w:r w:rsidRPr="00693020">
        <w:rPr>
          <w:rFonts w:ascii="Times New Roman" w:hAnsi="Times New Roman" w:cs="Times New Roman" w:hint="eastAsia"/>
          <w:sz w:val="22"/>
          <w:szCs w:val="28"/>
        </w:rPr>
        <w:t xml:space="preserve"> KPNB1 proteins in the solution by substituting the solution with an KPNB1-free imaging buffer</w:t>
      </w:r>
      <w:r w:rsidRPr="00916FED">
        <w:rPr>
          <w:rFonts w:ascii="Times New Roman" w:hAnsi="Times New Roman" w:cs="Times New Roman" w:hint="eastAsia"/>
          <w:sz w:val="22"/>
          <w:szCs w:val="28"/>
        </w:rPr>
        <w:t>.</w:t>
      </w:r>
      <w:r w:rsidR="000A066B" w:rsidRPr="00916FED">
        <w:rPr>
          <w:rFonts w:ascii="Times New Roman" w:hAnsi="Times New Roman" w:cs="Times New Roman"/>
          <w:sz w:val="22"/>
        </w:rPr>
        <w:t xml:space="preserve"> (C) After immunoblotting analysis, NUPR1 (10</w:t>
      </w:r>
      <w:r w:rsidR="001D223D" w:rsidRPr="00916FED">
        <w:rPr>
          <w:rFonts w:ascii="Times New Roman" w:hAnsi="Times New Roman" w:cs="Times New Roman"/>
          <w:sz w:val="22"/>
        </w:rPr>
        <w:t xml:space="preserve"> </w:t>
      </w:r>
      <w:proofErr w:type="spellStart"/>
      <w:r w:rsidR="000A066B" w:rsidRPr="00916FED">
        <w:rPr>
          <w:rFonts w:ascii="Times New Roman" w:hAnsi="Times New Roman" w:cs="Times New Roman"/>
          <w:sz w:val="22"/>
        </w:rPr>
        <w:t>nM</w:t>
      </w:r>
      <w:proofErr w:type="spellEnd"/>
      <w:r w:rsidR="000A066B" w:rsidRPr="00916FED">
        <w:rPr>
          <w:rFonts w:ascii="Times New Roman" w:hAnsi="Times New Roman" w:cs="Times New Roman"/>
          <w:sz w:val="22"/>
        </w:rPr>
        <w:t>) protein bind to KPNB1 (10</w:t>
      </w:r>
      <w:r w:rsidR="001D223D" w:rsidRPr="00916FED">
        <w:rPr>
          <w:rFonts w:ascii="Times New Roman" w:hAnsi="Times New Roman" w:cs="Times New Roman"/>
          <w:sz w:val="22"/>
        </w:rPr>
        <w:t xml:space="preserve"> </w:t>
      </w:r>
      <w:proofErr w:type="spellStart"/>
      <w:r w:rsidR="000A066B" w:rsidRPr="00916FED">
        <w:rPr>
          <w:rFonts w:ascii="Times New Roman" w:hAnsi="Times New Roman" w:cs="Times New Roman"/>
          <w:sz w:val="22"/>
        </w:rPr>
        <w:t>nM</w:t>
      </w:r>
      <w:proofErr w:type="spellEnd"/>
      <w:r w:rsidR="000A066B" w:rsidRPr="00916FED">
        <w:rPr>
          <w:rFonts w:ascii="Times New Roman" w:hAnsi="Times New Roman" w:cs="Times New Roman"/>
          <w:sz w:val="22"/>
        </w:rPr>
        <w:t xml:space="preserve">) and these protein binding were inhibited by ATZ-502.  </w:t>
      </w:r>
    </w:p>
    <w:p w:rsidR="00693020" w:rsidRPr="00693020" w:rsidRDefault="00693020" w:rsidP="004F2CD6">
      <w:pPr>
        <w:spacing w:line="360" w:lineRule="auto"/>
        <w:rPr>
          <w:rFonts w:ascii="Times New Roman" w:hAnsi="Times New Roman" w:cs="Times New Roman"/>
        </w:rPr>
      </w:pPr>
    </w:p>
    <w:p w:rsidR="004F2CD6" w:rsidRDefault="004F2CD6" w:rsidP="004F2CD6">
      <w:pPr>
        <w:widowControl/>
        <w:wordWrap/>
        <w:autoSpaceDE/>
        <w:autoSpaceDN/>
        <w:rPr>
          <w:rFonts w:ascii="Times New Roman" w:hAnsi="Times New Roman" w:cs="Times New Roman"/>
        </w:rPr>
      </w:pPr>
      <w:r>
        <w:rPr>
          <w:rFonts w:ascii="Times New Roman" w:hAnsi="Times New Roman" w:cs="Times New Roman"/>
        </w:rPr>
        <w:br w:type="page"/>
      </w:r>
    </w:p>
    <w:p w:rsidR="004F2CD6" w:rsidRPr="00E35A10" w:rsidRDefault="004F2CD6" w:rsidP="004F2CD6">
      <w:pPr>
        <w:spacing w:line="360" w:lineRule="auto"/>
        <w:rPr>
          <w:rFonts w:ascii="Times New Roman" w:hAnsi="Times New Roman" w:cs="Times New Roman"/>
          <w:color w:val="000000" w:themeColor="text1"/>
          <w:sz w:val="22"/>
          <w:szCs w:val="28"/>
        </w:rPr>
      </w:pPr>
      <w:r w:rsidRPr="00E35A10">
        <w:rPr>
          <w:rFonts w:ascii="Times New Roman" w:hAnsi="Times New Roman" w:cs="Times New Roman"/>
          <w:sz w:val="22"/>
          <w:szCs w:val="28"/>
        </w:rPr>
        <w:t xml:space="preserve">Supplementary Table 1. </w:t>
      </w:r>
      <w:r w:rsidRPr="00E35A10">
        <w:rPr>
          <w:rFonts w:ascii="Times New Roman" w:hAnsi="Times New Roman" w:cs="Times New Roman"/>
          <w:color w:val="000000" w:themeColor="text1"/>
          <w:sz w:val="22"/>
          <w:szCs w:val="28"/>
        </w:rPr>
        <w:t xml:space="preserve">RNA Quant-seq analysis of doxorubicin-ATZ-502 combination treatment </w:t>
      </w:r>
    </w:p>
    <w:tbl>
      <w:tblPr>
        <w:tblW w:w="7429" w:type="dxa"/>
        <w:tblCellMar>
          <w:left w:w="28" w:type="dxa"/>
          <w:right w:w="28" w:type="dxa"/>
        </w:tblCellMar>
        <w:tblLook w:val="04A0"/>
      </w:tblPr>
      <w:tblGrid>
        <w:gridCol w:w="695"/>
        <w:gridCol w:w="340"/>
        <w:gridCol w:w="681"/>
        <w:gridCol w:w="714"/>
        <w:gridCol w:w="447"/>
        <w:gridCol w:w="336"/>
        <w:gridCol w:w="681"/>
        <w:gridCol w:w="714"/>
        <w:gridCol w:w="650"/>
        <w:gridCol w:w="1758"/>
        <w:gridCol w:w="479"/>
      </w:tblGrid>
      <w:tr w:rsidR="009C2BDC" w:rsidRPr="00E35A10">
        <w:trPr>
          <w:trHeight w:val="306"/>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C2BDC" w:rsidRPr="00A877D9"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p>
        </w:tc>
        <w:tc>
          <w:tcPr>
            <w:tcW w:w="1664" w:type="dxa"/>
            <w:gridSpan w:val="3"/>
            <w:tcBorders>
              <w:top w:val="single" w:sz="4" w:space="0" w:color="auto"/>
              <w:left w:val="nil"/>
              <w:bottom w:val="single" w:sz="4" w:space="0" w:color="auto"/>
              <w:right w:val="single" w:sz="4" w:space="0" w:color="auto"/>
            </w:tcBorders>
            <w:shd w:val="clear" w:color="auto" w:fill="auto"/>
            <w:vAlign w:val="center"/>
          </w:tcPr>
          <w:p w:rsidR="009C2BDC" w:rsidRPr="00A877D9"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A877D9">
              <w:rPr>
                <w:rFonts w:ascii="Times New Roman" w:eastAsia="맑은 고딕" w:hAnsi="Times New Roman" w:cs="Times New Roman"/>
                <w:b/>
                <w:bCs/>
                <w:color w:val="002060"/>
                <w:kern w:val="0"/>
                <w:sz w:val="13"/>
                <w:szCs w:val="13"/>
                <w:lang w:eastAsia="uz-Cyrl-UZ"/>
              </w:rPr>
              <w:t>Fold change</w:t>
            </w:r>
          </w:p>
        </w:tc>
        <w:tc>
          <w:tcPr>
            <w:tcW w:w="2386" w:type="dxa"/>
            <w:gridSpan w:val="4"/>
            <w:tcBorders>
              <w:top w:val="single" w:sz="4" w:space="0" w:color="auto"/>
              <w:left w:val="nil"/>
              <w:bottom w:val="single" w:sz="4" w:space="0" w:color="auto"/>
              <w:right w:val="single" w:sz="4" w:space="0" w:color="auto"/>
            </w:tcBorders>
            <w:shd w:val="clear" w:color="auto" w:fill="auto"/>
            <w:vAlign w:val="center"/>
          </w:tcPr>
          <w:p w:rsidR="009C2BDC" w:rsidRPr="00A877D9"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A877D9">
              <w:rPr>
                <w:rFonts w:ascii="Times New Roman" w:eastAsia="맑은 고딕" w:hAnsi="Times New Roman" w:cs="Times New Roman"/>
                <w:b/>
                <w:bCs/>
                <w:color w:val="002060"/>
                <w:kern w:val="0"/>
                <w:sz w:val="13"/>
                <w:szCs w:val="13"/>
                <w:lang w:eastAsia="uz-Cyrl-UZ"/>
              </w:rPr>
              <w:t>Raw data</w:t>
            </w:r>
          </w:p>
        </w:tc>
        <w:tc>
          <w:tcPr>
            <w:tcW w:w="609" w:type="dxa"/>
            <w:vMerge w:val="restart"/>
            <w:tcBorders>
              <w:top w:val="single" w:sz="4" w:space="0" w:color="auto"/>
              <w:left w:val="nil"/>
              <w:right w:val="single" w:sz="4" w:space="0" w:color="auto"/>
            </w:tcBorders>
            <w:shd w:val="clear" w:color="auto" w:fill="auto"/>
            <w:vAlign w:val="center"/>
          </w:tcPr>
          <w:p w:rsidR="009C2BDC" w:rsidRPr="00A877D9" w:rsidRDefault="009C2BDC" w:rsidP="009C2BDC">
            <w:pPr>
              <w:spacing w:after="0" w:line="240" w:lineRule="auto"/>
              <w:jc w:val="center"/>
              <w:rPr>
                <w:rFonts w:ascii="Times New Roman" w:eastAsia="맑은 고딕" w:hAnsi="Times New Roman" w:cs="Times New Roman"/>
                <w:b/>
                <w:bCs/>
                <w:color w:val="002060"/>
                <w:kern w:val="0"/>
                <w:sz w:val="13"/>
                <w:szCs w:val="13"/>
                <w:lang w:eastAsia="uz-Cyrl-UZ"/>
              </w:rPr>
            </w:pPr>
            <w:r w:rsidRPr="00A877D9">
              <w:rPr>
                <w:rFonts w:ascii="Times New Roman" w:eastAsia="맑은 고딕" w:hAnsi="Times New Roman" w:cs="Times New Roman"/>
                <w:b/>
                <w:bCs/>
                <w:color w:val="002060"/>
                <w:kern w:val="0"/>
                <w:sz w:val="13"/>
                <w:szCs w:val="13"/>
                <w:lang w:eastAsia="uz-Cyrl-UZ"/>
              </w:rPr>
              <w:t>Gene Symbol</w:t>
            </w:r>
          </w:p>
        </w:tc>
        <w:tc>
          <w:tcPr>
            <w:tcW w:w="1642" w:type="dxa"/>
            <w:vMerge w:val="restart"/>
            <w:tcBorders>
              <w:top w:val="single" w:sz="4" w:space="0" w:color="auto"/>
              <w:left w:val="nil"/>
              <w:right w:val="single" w:sz="4" w:space="0" w:color="auto"/>
            </w:tcBorders>
            <w:shd w:val="clear" w:color="auto" w:fill="auto"/>
            <w:vAlign w:val="center"/>
          </w:tcPr>
          <w:p w:rsidR="009C2BDC" w:rsidRPr="00A877D9" w:rsidRDefault="009C2BDC" w:rsidP="009C2BDC">
            <w:pPr>
              <w:spacing w:after="0" w:line="240" w:lineRule="auto"/>
              <w:jc w:val="center"/>
              <w:rPr>
                <w:rFonts w:ascii="Times New Roman" w:eastAsia="맑은 고딕" w:hAnsi="Times New Roman" w:cs="Times New Roman"/>
                <w:b/>
                <w:bCs/>
                <w:color w:val="002060"/>
                <w:kern w:val="0"/>
                <w:sz w:val="13"/>
                <w:szCs w:val="13"/>
                <w:lang w:eastAsia="uz-Cyrl-UZ"/>
              </w:rPr>
            </w:pPr>
            <w:r w:rsidRPr="00A877D9">
              <w:rPr>
                <w:rFonts w:ascii="Times New Roman" w:eastAsia="맑은 고딕" w:hAnsi="Times New Roman" w:cs="Times New Roman"/>
                <w:b/>
                <w:bCs/>
                <w:color w:val="002060"/>
                <w:kern w:val="0"/>
                <w:sz w:val="13"/>
                <w:szCs w:val="13"/>
                <w:lang w:eastAsia="uz-Cyrl-UZ"/>
              </w:rPr>
              <w:t>Description</w:t>
            </w:r>
          </w:p>
        </w:tc>
        <w:tc>
          <w:tcPr>
            <w:tcW w:w="451" w:type="dxa"/>
            <w:vMerge w:val="restart"/>
            <w:tcBorders>
              <w:top w:val="single" w:sz="4" w:space="0" w:color="auto"/>
              <w:left w:val="nil"/>
              <w:right w:val="single" w:sz="4" w:space="0" w:color="auto"/>
            </w:tcBorders>
            <w:shd w:val="clear" w:color="auto" w:fill="auto"/>
            <w:vAlign w:val="center"/>
          </w:tcPr>
          <w:p w:rsidR="009C2BDC" w:rsidRPr="00A877D9" w:rsidRDefault="009C2BDC" w:rsidP="009C2BDC">
            <w:pPr>
              <w:spacing w:after="0" w:line="240" w:lineRule="auto"/>
              <w:jc w:val="center"/>
              <w:rPr>
                <w:rFonts w:ascii="Times New Roman" w:eastAsia="맑은 고딕" w:hAnsi="Times New Roman" w:cs="Times New Roman"/>
                <w:b/>
                <w:bCs/>
                <w:color w:val="002060"/>
                <w:kern w:val="0"/>
                <w:sz w:val="13"/>
                <w:szCs w:val="13"/>
                <w:lang w:eastAsia="uz-Cyrl-UZ"/>
              </w:rPr>
            </w:pPr>
            <w:r w:rsidRPr="00A877D9">
              <w:rPr>
                <w:rFonts w:ascii="Times New Roman" w:eastAsia="맑은 고딕" w:hAnsi="Times New Roman" w:cs="Times New Roman"/>
                <w:b/>
                <w:bCs/>
                <w:color w:val="002060"/>
                <w:kern w:val="0"/>
                <w:sz w:val="13"/>
                <w:szCs w:val="13"/>
                <w:lang w:eastAsia="uz-Cyrl-UZ"/>
              </w:rPr>
              <w:t>Gene Type</w:t>
            </w:r>
          </w:p>
        </w:tc>
      </w:tr>
      <w:tr w:rsidR="009C2BDC" w:rsidRPr="00E35A10">
        <w:trPr>
          <w:trHeight w:val="389"/>
        </w:trPr>
        <w:tc>
          <w:tcPr>
            <w:tcW w:w="510" w:type="dxa"/>
            <w:tcBorders>
              <w:top w:val="nil"/>
              <w:left w:val="single" w:sz="4" w:space="0" w:color="auto"/>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Times New Roman" w:eastAsia="맑은 고딕" w:hAnsi="Times New Roman" w:cs="Times New Roman"/>
                <w:b/>
                <w:bCs/>
                <w:color w:val="002060"/>
                <w:kern w:val="0"/>
                <w:sz w:val="13"/>
                <w:szCs w:val="13"/>
                <w:lang w:eastAsia="uz-Cyrl-UZ"/>
              </w:rPr>
              <w:t>Gene Symbol</w:t>
            </w:r>
          </w:p>
        </w:tc>
        <w:tc>
          <w:tcPr>
            <w:tcW w:w="510" w:type="dxa"/>
            <w:tcBorders>
              <w:top w:val="nil"/>
              <w:left w:val="nil"/>
              <w:bottom w:val="single" w:sz="4" w:space="0" w:color="auto"/>
              <w:right w:val="single" w:sz="4" w:space="0" w:color="auto"/>
            </w:tcBorders>
            <w:shd w:val="clear" w:color="auto" w:fill="auto"/>
          </w:tcPr>
          <w:p w:rsidR="009C2BDC"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ATZ-502</w:t>
            </w:r>
          </w:p>
        </w:tc>
        <w:tc>
          <w:tcPr>
            <w:tcW w:w="510" w:type="dxa"/>
            <w:tcBorders>
              <w:top w:val="nil"/>
              <w:left w:val="nil"/>
              <w:bottom w:val="single" w:sz="4" w:space="0" w:color="auto"/>
              <w:right w:val="single" w:sz="4" w:space="0" w:color="auto"/>
            </w:tcBorders>
            <w:shd w:val="clear" w:color="auto" w:fill="auto"/>
          </w:tcPr>
          <w:p w:rsidR="009C2BDC" w:rsidRDefault="00A877D9"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Doxorubicin</w:t>
            </w:r>
          </w:p>
        </w:tc>
        <w:tc>
          <w:tcPr>
            <w:tcW w:w="510" w:type="dxa"/>
            <w:tcBorders>
              <w:top w:val="nil"/>
              <w:left w:val="nil"/>
              <w:bottom w:val="single" w:sz="4" w:space="0" w:color="auto"/>
              <w:right w:val="single" w:sz="4" w:space="0" w:color="auto"/>
            </w:tcBorders>
            <w:shd w:val="clear" w:color="auto" w:fill="auto"/>
          </w:tcPr>
          <w:p w:rsidR="009C2BDC"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Combination</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Times New Roman" w:eastAsia="맑은 고딕" w:hAnsi="Times New Roman" w:cs="Times New Roman"/>
                <w:b/>
                <w:bCs/>
                <w:color w:val="002060"/>
                <w:kern w:val="0"/>
                <w:sz w:val="13"/>
                <w:szCs w:val="13"/>
                <w:lang w:eastAsia="uz-Cyrl-UZ"/>
              </w:rPr>
              <w:t>Control</w:t>
            </w:r>
          </w:p>
        </w:tc>
        <w:tc>
          <w:tcPr>
            <w:tcW w:w="510" w:type="dxa"/>
            <w:tcBorders>
              <w:top w:val="nil"/>
              <w:left w:val="nil"/>
              <w:bottom w:val="single" w:sz="4" w:space="0" w:color="auto"/>
              <w:right w:val="single" w:sz="4" w:space="0" w:color="auto"/>
            </w:tcBorders>
            <w:shd w:val="clear" w:color="auto" w:fill="auto"/>
          </w:tcPr>
          <w:p w:rsidR="009C2BDC" w:rsidRDefault="009C2BDC" w:rsidP="00A877D9">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ATZ-502</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Doxorubicin</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Pr>
                <w:rFonts w:ascii="Times New Roman" w:eastAsia="맑은 고딕" w:hAnsi="Times New Roman" w:cs="Times New Roman"/>
                <w:b/>
                <w:bCs/>
                <w:color w:val="002060"/>
                <w:kern w:val="0"/>
                <w:sz w:val="13"/>
                <w:szCs w:val="13"/>
                <w:lang w:eastAsia="uz-Cyrl-UZ"/>
              </w:rPr>
              <w:t>Combination</w:t>
            </w:r>
          </w:p>
        </w:tc>
        <w:tc>
          <w:tcPr>
            <w:tcW w:w="609" w:type="dxa"/>
            <w:vMerge/>
            <w:tcBorders>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p>
        </w:tc>
        <w:tc>
          <w:tcPr>
            <w:tcW w:w="1642" w:type="dxa"/>
            <w:vMerge/>
            <w:tcBorders>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Calibri" w:eastAsia="맑은 고딕" w:hAnsi="Calibri" w:cs="Calibri"/>
                <w:b/>
                <w:bCs/>
                <w:color w:val="002060"/>
                <w:kern w:val="0"/>
                <w:sz w:val="13"/>
                <w:szCs w:val="13"/>
                <w:lang w:eastAsia="uz-Cyrl-UZ"/>
              </w:rPr>
            </w:pPr>
          </w:p>
        </w:tc>
        <w:tc>
          <w:tcPr>
            <w:tcW w:w="451" w:type="dxa"/>
            <w:vMerge/>
            <w:tcBorders>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Calibri" w:eastAsia="맑은 고딕" w:hAnsi="Calibri" w:cs="Calibri"/>
                <w:b/>
                <w:bCs/>
                <w:color w:val="002060"/>
                <w:kern w:val="0"/>
                <w:sz w:val="13"/>
                <w:szCs w:val="13"/>
                <w:lang w:eastAsia="uz-Cyrl-UZ"/>
              </w:rPr>
            </w:pPr>
          </w:p>
        </w:tc>
      </w:tr>
      <w:tr w:rsidR="009C2BDC" w:rsidRPr="00E35A10">
        <w:trPr>
          <w:trHeight w:val="354"/>
        </w:trPr>
        <w:tc>
          <w:tcPr>
            <w:tcW w:w="510" w:type="dxa"/>
            <w:tcBorders>
              <w:top w:val="nil"/>
              <w:left w:val="single" w:sz="4" w:space="0" w:color="auto"/>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ASF1B</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0.928</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1.895</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2.211</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1200</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1050</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2172</w:t>
            </w:r>
          </w:p>
        </w:tc>
        <w:tc>
          <w:tcPr>
            <w:tcW w:w="510"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2828</w:t>
            </w:r>
          </w:p>
        </w:tc>
        <w:tc>
          <w:tcPr>
            <w:tcW w:w="609"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Times New Roman" w:eastAsia="맑은 고딕" w:hAnsi="Times New Roman" w:cs="Times New Roman"/>
                <w:b/>
                <w:bCs/>
                <w:color w:val="002060"/>
                <w:kern w:val="0"/>
                <w:sz w:val="13"/>
                <w:szCs w:val="13"/>
                <w:lang w:eastAsia="uz-Cyrl-UZ"/>
              </w:rPr>
            </w:pPr>
            <w:r w:rsidRPr="00E35A10">
              <w:rPr>
                <w:rFonts w:ascii="Calibri" w:eastAsia="맑은 고딕" w:hAnsi="Calibri" w:cs="Calibri"/>
                <w:color w:val="000000"/>
                <w:kern w:val="0"/>
                <w:sz w:val="13"/>
                <w:szCs w:val="13"/>
                <w:lang w:eastAsia="uz-Cyrl-UZ"/>
              </w:rPr>
              <w:t>ASF1B</w:t>
            </w:r>
          </w:p>
        </w:tc>
        <w:tc>
          <w:tcPr>
            <w:tcW w:w="1642"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Calibri" w:eastAsia="맑은 고딕" w:hAnsi="Calibri" w:cs="Calibri"/>
                <w:b/>
                <w:bCs/>
                <w:color w:val="002060"/>
                <w:kern w:val="0"/>
                <w:sz w:val="13"/>
                <w:szCs w:val="13"/>
                <w:lang w:eastAsia="uz-Cyrl-UZ"/>
              </w:rPr>
            </w:pPr>
            <w:r w:rsidRPr="00E35A10">
              <w:rPr>
                <w:rFonts w:ascii="Calibri" w:eastAsia="맑은 고딕" w:hAnsi="Calibri" w:cs="Calibri"/>
                <w:color w:val="000000"/>
                <w:kern w:val="0"/>
                <w:sz w:val="13"/>
                <w:szCs w:val="13"/>
                <w:lang w:eastAsia="uz-Cyrl-UZ"/>
              </w:rPr>
              <w:t>ASF1 anti-silencing function 1 homolog B (S. cerevisiae)</w:t>
            </w:r>
          </w:p>
        </w:tc>
        <w:tc>
          <w:tcPr>
            <w:tcW w:w="451" w:type="dxa"/>
            <w:tcBorders>
              <w:top w:val="nil"/>
              <w:left w:val="nil"/>
              <w:bottom w:val="single" w:sz="4" w:space="0" w:color="auto"/>
              <w:right w:val="single" w:sz="4" w:space="0" w:color="auto"/>
            </w:tcBorders>
            <w:shd w:val="clear" w:color="auto" w:fill="auto"/>
          </w:tcPr>
          <w:p w:rsidR="009C2BDC" w:rsidRPr="00E35A10" w:rsidRDefault="009C2BDC" w:rsidP="009C2BDC">
            <w:pPr>
              <w:widowControl/>
              <w:wordWrap/>
              <w:autoSpaceDE/>
              <w:autoSpaceDN/>
              <w:spacing w:after="0" w:line="240" w:lineRule="auto"/>
              <w:jc w:val="center"/>
              <w:rPr>
                <w:rFonts w:ascii="Calibri" w:eastAsia="맑은 고딕" w:hAnsi="Calibri" w:cs="Calibri"/>
                <w:b/>
                <w:bCs/>
                <w:color w:val="00206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MYEOV</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MYEOV</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gramStart"/>
            <w:r w:rsidRPr="00E35A10">
              <w:rPr>
                <w:rFonts w:ascii="Calibri" w:eastAsia="맑은 고딕" w:hAnsi="Calibri" w:cs="Calibri"/>
                <w:color w:val="000000"/>
                <w:kern w:val="0"/>
                <w:sz w:val="13"/>
                <w:szCs w:val="13"/>
                <w:lang w:eastAsia="uz-Cyrl-UZ"/>
              </w:rPr>
              <w:t>myeloma</w:t>
            </w:r>
            <w:proofErr w:type="gramEnd"/>
            <w:r w:rsidRPr="00E35A10">
              <w:rPr>
                <w:rFonts w:ascii="Calibri" w:eastAsia="맑은 고딕" w:hAnsi="Calibri" w:cs="Calibri"/>
                <w:color w:val="000000"/>
                <w:kern w:val="0"/>
                <w:sz w:val="13"/>
                <w:szCs w:val="13"/>
                <w:lang w:eastAsia="uz-Cyrl-UZ"/>
              </w:rPr>
              <w:t xml:space="preserve"> overexpressed (in a subset of t(11;14) positive multiple myelomas)</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KTN1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KTN1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kinectin</w:t>
            </w:r>
            <w:proofErr w:type="spellEnd"/>
            <w:r w:rsidRPr="00E35A10">
              <w:rPr>
                <w:rFonts w:ascii="Calibri" w:eastAsia="맑은 고딕" w:hAnsi="Calibri" w:cs="Calibri"/>
                <w:color w:val="000000"/>
                <w:kern w:val="0"/>
                <w:sz w:val="13"/>
                <w:szCs w:val="13"/>
                <w:lang w:eastAsia="uz-Cyrl-UZ"/>
              </w:rPr>
              <w:t xml:space="preserve"> 1 (</w:t>
            </w:r>
            <w:proofErr w:type="spellStart"/>
            <w:r w:rsidRPr="00E35A10">
              <w:rPr>
                <w:rFonts w:ascii="Calibri" w:eastAsia="맑은 고딕" w:hAnsi="Calibri" w:cs="Calibri"/>
                <w:color w:val="000000"/>
                <w:kern w:val="0"/>
                <w:sz w:val="13"/>
                <w:szCs w:val="13"/>
                <w:lang w:eastAsia="uz-Cyrl-UZ"/>
              </w:rPr>
              <w:t>kinesin</w:t>
            </w:r>
            <w:proofErr w:type="spellEnd"/>
            <w:r w:rsidRPr="00E35A10">
              <w:rPr>
                <w:rFonts w:ascii="Calibri" w:eastAsia="맑은 고딕" w:hAnsi="Calibri" w:cs="Calibri"/>
                <w:color w:val="000000"/>
                <w:kern w:val="0"/>
                <w:sz w:val="13"/>
                <w:szCs w:val="13"/>
                <w:lang w:eastAsia="uz-Cyrl-UZ"/>
              </w:rPr>
              <w:t xml:space="preserve"> receptor)</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AKAP2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1904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AKAP2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 kinase (PRKA) anchor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SLC20A1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1552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SLC20A1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solute carrier family 20 (phosphate transporter), member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ABT1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ABT1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activator of basal transcription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NDUFB7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NDUFB7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NADH dehydrogenase (ubiquinone) 1 beta subcomplex, 7, 18kDa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TOR4A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TOR4A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LMNB1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LMNB1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lamin</w:t>
            </w:r>
            <w:proofErr w:type="spellEnd"/>
            <w:r w:rsidRPr="00E35A10">
              <w:rPr>
                <w:rFonts w:ascii="Calibri" w:eastAsia="맑은 고딕" w:hAnsi="Calibri" w:cs="Calibri"/>
                <w:color w:val="000000"/>
                <w:kern w:val="0"/>
                <w:sz w:val="13"/>
                <w:szCs w:val="13"/>
                <w:lang w:eastAsia="uz-Cyrl-UZ"/>
              </w:rPr>
              <w:t xml:space="preserve"> B1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EIF4A2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EIF4A2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eukaryotic translation initiation factor 4A2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EMC3-AS1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1553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EMC3-AS1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PLK1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PLK1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polo-like kinase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RCAN1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RCAN1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regulator of calcineurin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LSG1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LSG1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large subunit GTPase 1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PDRG1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PDRG1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p53 and DNA-damage regulated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PCGF3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PCGF3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polycomb</w:t>
            </w:r>
            <w:proofErr w:type="spellEnd"/>
            <w:r w:rsidRPr="00E35A10">
              <w:rPr>
                <w:rFonts w:ascii="Calibri" w:eastAsia="맑은 고딕" w:hAnsi="Calibri" w:cs="Calibri"/>
                <w:color w:val="000000"/>
                <w:kern w:val="0"/>
                <w:sz w:val="13"/>
                <w:szCs w:val="13"/>
                <w:lang w:eastAsia="uz-Cyrl-UZ"/>
              </w:rPr>
              <w:t xml:space="preserve"> group ring finger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BCLAF1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BCLAF1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BCL2-associated transcription factor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C4orf19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C4orf19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4 open reading frame 19</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WIPF2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WIPF2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WAS/WASL interacting protein family, member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FAM20C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FAM20C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SRSF4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SRSF4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serine/arginine-rich splicing factor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JADE2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JADE2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MECP2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MECP2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methyl CpG binding protein 2 (Rett syndrome)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SCARNA22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SCARNA22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small </w:t>
            </w:r>
            <w:proofErr w:type="spellStart"/>
            <w:r w:rsidRPr="00E35A10">
              <w:rPr>
                <w:rFonts w:ascii="Calibri" w:eastAsia="맑은 고딕" w:hAnsi="Calibri" w:cs="Calibri"/>
                <w:color w:val="000000"/>
                <w:kern w:val="0"/>
                <w:sz w:val="13"/>
                <w:szCs w:val="13"/>
                <w:lang w:eastAsia="uz-Cyrl-UZ"/>
              </w:rPr>
              <w:t>Cajal</w:t>
            </w:r>
            <w:proofErr w:type="spellEnd"/>
            <w:r w:rsidRPr="00E35A10">
              <w:rPr>
                <w:rFonts w:ascii="Calibri" w:eastAsia="맑은 고딕" w:hAnsi="Calibri" w:cs="Calibri"/>
                <w:color w:val="000000"/>
                <w:kern w:val="0"/>
                <w:sz w:val="13"/>
                <w:szCs w:val="13"/>
                <w:lang w:eastAsia="uz-Cyrl-UZ"/>
              </w:rPr>
              <w:t xml:space="preserve"> body-specific RNA 22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miscRNA</w:t>
            </w:r>
            <w:proofErr w:type="spellEnd"/>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PLOD2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PLOD2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procollagen-lysine, 2-oxoglutarate 5-dioxygenase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ATRX</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ATRX</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alpha thalassemia/mental retardation syndrome X-linked</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FAM53C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FAM53C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family with sequence similarity 53, member C</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ARHGAP11A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ARHGAP11A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Rho GTPase activating protein 11A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TMEM59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TMEM59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transmembrane protein 59</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PDCD11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PDCD11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programmed cell death 11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SOX4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SOX4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SRY (sex determining region Y)-box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GLS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GLS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glutaminase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SELK</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SELK</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selenoprotein</w:t>
            </w:r>
            <w:proofErr w:type="spellEnd"/>
            <w:r w:rsidRPr="00E35A10">
              <w:rPr>
                <w:rFonts w:ascii="Calibri" w:eastAsia="맑은 고딕" w:hAnsi="Calibri" w:cs="Calibri"/>
                <w:color w:val="000000"/>
                <w:kern w:val="0"/>
                <w:sz w:val="13"/>
                <w:szCs w:val="13"/>
                <w:lang w:eastAsia="uz-Cyrl-UZ"/>
              </w:rPr>
              <w:t xml:space="preserve"> K</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IL6ST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IL6ST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interleukin 6 signal transducer (gp130, </w:t>
            </w:r>
            <w:proofErr w:type="spellStart"/>
            <w:r w:rsidRPr="00E35A10">
              <w:rPr>
                <w:rFonts w:ascii="Calibri" w:eastAsia="맑은 고딕" w:hAnsi="Calibri" w:cs="Calibri"/>
                <w:color w:val="000000"/>
                <w:kern w:val="0"/>
                <w:sz w:val="13"/>
                <w:szCs w:val="13"/>
                <w:lang w:eastAsia="uz-Cyrl-UZ"/>
              </w:rPr>
              <w:t>oncostatin</w:t>
            </w:r>
            <w:proofErr w:type="spellEnd"/>
            <w:r w:rsidRPr="00E35A10">
              <w:rPr>
                <w:rFonts w:ascii="Calibri" w:eastAsia="맑은 고딕" w:hAnsi="Calibri" w:cs="Calibri"/>
                <w:color w:val="000000"/>
                <w:kern w:val="0"/>
                <w:sz w:val="13"/>
                <w:szCs w:val="13"/>
                <w:lang w:eastAsia="uz-Cyrl-UZ"/>
              </w:rPr>
              <w:t xml:space="preserve"> M receptor)</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ATG12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ATG12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ATG12 autophagy related 12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PPP1R35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PPP1R35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AP1AR</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AP1AR</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adaptor-related protein complex 1 associated regulatory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PPP1R37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PPP1R37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RASSF7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RASSF7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Ras association (RalGDS/AF-6) domain family (N-terminal) member 7</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PHIP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PHIP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pleckstrin</w:t>
            </w:r>
            <w:proofErr w:type="spellEnd"/>
            <w:r w:rsidRPr="00E35A10">
              <w:rPr>
                <w:rFonts w:ascii="Calibri" w:eastAsia="맑은 고딕" w:hAnsi="Calibri" w:cs="Calibri"/>
                <w:color w:val="000000"/>
                <w:kern w:val="0"/>
                <w:sz w:val="13"/>
                <w:szCs w:val="13"/>
                <w:lang w:eastAsia="uz-Cyrl-UZ"/>
              </w:rPr>
              <w:t xml:space="preserve"> homology domain interacting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NFRKB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NFRKB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nuclear factor related to </w:t>
            </w:r>
            <w:proofErr w:type="spellStart"/>
            <w:r w:rsidRPr="00E35A10">
              <w:rPr>
                <w:rFonts w:ascii="Calibri" w:eastAsia="맑은 고딕" w:hAnsi="Calibri" w:cs="Calibri"/>
                <w:color w:val="000000"/>
                <w:kern w:val="0"/>
                <w:sz w:val="13"/>
                <w:szCs w:val="13"/>
                <w:lang w:eastAsia="uz-Cyrl-UZ"/>
              </w:rPr>
              <w:t>kappaB</w:t>
            </w:r>
            <w:proofErr w:type="spellEnd"/>
            <w:r w:rsidRPr="00E35A10">
              <w:rPr>
                <w:rFonts w:ascii="Calibri" w:eastAsia="맑은 고딕" w:hAnsi="Calibri" w:cs="Calibri"/>
                <w:color w:val="000000"/>
                <w:kern w:val="0"/>
                <w:sz w:val="13"/>
                <w:szCs w:val="13"/>
                <w:lang w:eastAsia="uz-Cyrl-UZ"/>
              </w:rPr>
              <w:t xml:space="preserve"> binding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LINC00472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LINC00472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ARNT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ARNT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aryl hydrocarbon receptor nuclear translocator</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BOD1L1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BOD1L1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SNORA12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SNORA12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small nucleolar RNA, H/ACA box 12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snoRNA</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NUMBL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NUMBL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numb homolog (Drosophila)-like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SIX1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SIX1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SIX homeobox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AMMECR1L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AMMECR1L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AMME chromosomal region gene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ZGPAT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ZGPAT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CCCH-type with G patch domain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EGR1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EGR1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early growth response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PRKAB1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PRKAB1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 kinase, AMP-activated, beta 1 non-catalytic subunit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NCSTN</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NCSTN</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nicastrin</w:t>
            </w:r>
            <w:proofErr w:type="spellEnd"/>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PIK3C2A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PIK3C2A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phosphoinositide-3-kinase, class 2, alpha polypeptide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ZNF318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ZNF318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318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GPSM2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GPSM2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G-protein signaling modulator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KLHL12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KLHL12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kelch</w:t>
            </w:r>
            <w:proofErr w:type="spellEnd"/>
            <w:r w:rsidRPr="00E35A10">
              <w:rPr>
                <w:rFonts w:ascii="Calibri" w:eastAsia="맑은 고딕" w:hAnsi="Calibri" w:cs="Calibri"/>
                <w:color w:val="000000"/>
                <w:kern w:val="0"/>
                <w:sz w:val="13"/>
                <w:szCs w:val="13"/>
                <w:lang w:eastAsia="uz-Cyrl-UZ"/>
              </w:rPr>
              <w:t>-like 12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POMGNT2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POMGNT2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CHST15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CHST15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carbohydrate (N-</w:t>
            </w:r>
            <w:proofErr w:type="spellStart"/>
            <w:r w:rsidRPr="00E35A10">
              <w:rPr>
                <w:rFonts w:ascii="Calibri" w:eastAsia="맑은 고딕" w:hAnsi="Calibri" w:cs="Calibri"/>
                <w:color w:val="000000"/>
                <w:kern w:val="0"/>
                <w:sz w:val="13"/>
                <w:szCs w:val="13"/>
                <w:lang w:eastAsia="uz-Cyrl-UZ"/>
              </w:rPr>
              <w:t>acetylgalactosamine</w:t>
            </w:r>
            <w:proofErr w:type="spellEnd"/>
            <w:r w:rsidRPr="00E35A10">
              <w:rPr>
                <w:rFonts w:ascii="Calibri" w:eastAsia="맑은 고딕" w:hAnsi="Calibri" w:cs="Calibri"/>
                <w:color w:val="000000"/>
                <w:kern w:val="0"/>
                <w:sz w:val="13"/>
                <w:szCs w:val="13"/>
                <w:lang w:eastAsia="uz-Cyrl-UZ"/>
              </w:rPr>
              <w:t xml:space="preserve"> 4-sulfate 6-O) sulfotransferase 15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GPATCH2L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GPATCH2L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BROX</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BROX</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MAD2L1BP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MAD2L1BP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MAD2L1 binding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FAM24B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FAM24B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family with sequence similarity 24, member 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BAIAP2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BAIAP2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BAI1-associated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CAMSAP1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CAMSAP1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calmodulin regulated </w:t>
            </w:r>
            <w:proofErr w:type="spellStart"/>
            <w:r w:rsidRPr="00E35A10">
              <w:rPr>
                <w:rFonts w:ascii="Calibri" w:eastAsia="맑은 고딕" w:hAnsi="Calibri" w:cs="Calibri"/>
                <w:color w:val="000000"/>
                <w:kern w:val="0"/>
                <w:sz w:val="13"/>
                <w:szCs w:val="13"/>
                <w:lang w:eastAsia="uz-Cyrl-UZ"/>
              </w:rPr>
              <w:t>spectrin</w:t>
            </w:r>
            <w:proofErr w:type="spellEnd"/>
            <w:r w:rsidRPr="00E35A10">
              <w:rPr>
                <w:rFonts w:ascii="Calibri" w:eastAsia="맑은 고딕" w:hAnsi="Calibri" w:cs="Calibri"/>
                <w:color w:val="000000"/>
                <w:kern w:val="0"/>
                <w:sz w:val="13"/>
                <w:szCs w:val="13"/>
                <w:lang w:eastAsia="uz-Cyrl-UZ"/>
              </w:rPr>
              <w:t>-associated protein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PDF</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PDF</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peptide </w:t>
            </w:r>
            <w:proofErr w:type="spellStart"/>
            <w:r w:rsidRPr="00E35A10">
              <w:rPr>
                <w:rFonts w:ascii="Calibri" w:eastAsia="맑은 고딕" w:hAnsi="Calibri" w:cs="Calibri"/>
                <w:color w:val="000000"/>
                <w:kern w:val="0"/>
                <w:sz w:val="13"/>
                <w:szCs w:val="13"/>
                <w:lang w:eastAsia="uz-Cyrl-UZ"/>
              </w:rPr>
              <w:t>deformylase</w:t>
            </w:r>
            <w:proofErr w:type="spellEnd"/>
            <w:r w:rsidRPr="00E35A10">
              <w:rPr>
                <w:rFonts w:ascii="Calibri" w:eastAsia="맑은 고딕" w:hAnsi="Calibri" w:cs="Calibri"/>
                <w:color w:val="000000"/>
                <w:kern w:val="0"/>
                <w:sz w:val="13"/>
                <w:szCs w:val="13"/>
                <w:lang w:eastAsia="uz-Cyrl-UZ"/>
              </w:rPr>
              <w:t xml:space="preserve"> (mitochondrial)</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DNAJB14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DNAJB14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DnaJ</w:t>
            </w:r>
            <w:proofErr w:type="spellEnd"/>
            <w:r w:rsidRPr="00E35A10">
              <w:rPr>
                <w:rFonts w:ascii="Calibri" w:eastAsia="맑은 고딕" w:hAnsi="Calibri" w:cs="Calibri"/>
                <w:color w:val="000000"/>
                <w:kern w:val="0"/>
                <w:sz w:val="13"/>
                <w:szCs w:val="13"/>
                <w:lang w:eastAsia="uz-Cyrl-UZ"/>
              </w:rPr>
              <w:t xml:space="preserve"> (Hsp40) homolog, subfamily B, member 14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COG8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COG8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component of oligomeric </w:t>
            </w:r>
            <w:proofErr w:type="spellStart"/>
            <w:r w:rsidRPr="00E35A10">
              <w:rPr>
                <w:rFonts w:ascii="Calibri" w:eastAsia="맑은 고딕" w:hAnsi="Calibri" w:cs="Calibri"/>
                <w:color w:val="000000"/>
                <w:kern w:val="0"/>
                <w:sz w:val="13"/>
                <w:szCs w:val="13"/>
                <w:lang w:eastAsia="uz-Cyrl-UZ"/>
              </w:rPr>
              <w:t>golgi</w:t>
            </w:r>
            <w:proofErr w:type="spellEnd"/>
            <w:r w:rsidRPr="00E35A10">
              <w:rPr>
                <w:rFonts w:ascii="Calibri" w:eastAsia="맑은 고딕" w:hAnsi="Calibri" w:cs="Calibri"/>
                <w:color w:val="000000"/>
                <w:kern w:val="0"/>
                <w:sz w:val="13"/>
                <w:szCs w:val="13"/>
                <w:lang w:eastAsia="uz-Cyrl-UZ"/>
              </w:rPr>
              <w:t xml:space="preserve"> complex 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BAK1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BAK1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BCL2-antagonist/killer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IFI27L2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IFI27L2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interferon, alpha-inducible protein 27-like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IPMK</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IPMK</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inositol polyphosphate </w:t>
            </w:r>
            <w:proofErr w:type="spellStart"/>
            <w:r w:rsidRPr="00E35A10">
              <w:rPr>
                <w:rFonts w:ascii="Calibri" w:eastAsia="맑은 고딕" w:hAnsi="Calibri" w:cs="Calibri"/>
                <w:color w:val="000000"/>
                <w:kern w:val="0"/>
                <w:sz w:val="13"/>
                <w:szCs w:val="13"/>
                <w:lang w:eastAsia="uz-Cyrl-UZ"/>
              </w:rPr>
              <w:t>multikinase</w:t>
            </w:r>
            <w:proofErr w:type="spellEnd"/>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EFNA5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EFNA5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ephrin-A5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RNF41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RNF41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ring finger protein 41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OSBPL8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OSBPL8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oxysterol binding protein-like 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METTL16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METTL16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RECQL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RECQL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RecQ protein-like (DNA helicase Q1-like)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GPN3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GPN3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GPN-loop GTPase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SLC35A3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SLC35A3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solute carrier family 35 (UDP-N-acetylglucosamine (UDP-</w:t>
            </w:r>
            <w:proofErr w:type="spellStart"/>
            <w:r w:rsidRPr="00E35A10">
              <w:rPr>
                <w:rFonts w:ascii="Calibri" w:eastAsia="맑은 고딕" w:hAnsi="Calibri" w:cs="Calibri"/>
                <w:color w:val="000000"/>
                <w:kern w:val="0"/>
                <w:sz w:val="13"/>
                <w:szCs w:val="13"/>
                <w:lang w:eastAsia="uz-Cyrl-UZ"/>
              </w:rPr>
              <w:t>GlcNAc</w:t>
            </w:r>
            <w:proofErr w:type="spellEnd"/>
            <w:r w:rsidRPr="00E35A10">
              <w:rPr>
                <w:rFonts w:ascii="Calibri" w:eastAsia="맑은 고딕" w:hAnsi="Calibri" w:cs="Calibri"/>
                <w:color w:val="000000"/>
                <w:kern w:val="0"/>
                <w:sz w:val="13"/>
                <w:szCs w:val="13"/>
                <w:lang w:eastAsia="uz-Cyrl-UZ"/>
              </w:rPr>
              <w:t>) transporter), member A3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NCOA6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NCOA6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nuclear receptor coactivator 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GTF2B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GTF2B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general transcription factor IIB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COG5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COG5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component of oligomeric </w:t>
            </w:r>
            <w:proofErr w:type="spellStart"/>
            <w:r w:rsidRPr="00E35A10">
              <w:rPr>
                <w:rFonts w:ascii="Calibri" w:eastAsia="맑은 고딕" w:hAnsi="Calibri" w:cs="Calibri"/>
                <w:color w:val="000000"/>
                <w:kern w:val="0"/>
                <w:sz w:val="13"/>
                <w:szCs w:val="13"/>
                <w:lang w:eastAsia="uz-Cyrl-UZ"/>
              </w:rPr>
              <w:t>golgi</w:t>
            </w:r>
            <w:proofErr w:type="spellEnd"/>
            <w:r w:rsidRPr="00E35A10">
              <w:rPr>
                <w:rFonts w:ascii="Calibri" w:eastAsia="맑은 고딕" w:hAnsi="Calibri" w:cs="Calibri"/>
                <w:color w:val="000000"/>
                <w:kern w:val="0"/>
                <w:sz w:val="13"/>
                <w:szCs w:val="13"/>
                <w:lang w:eastAsia="uz-Cyrl-UZ"/>
              </w:rPr>
              <w:t xml:space="preserve"> complex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AP5S1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AP5S1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EID2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EID2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EP300 interacting inhibitor of differentiation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LRRC14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LRRC14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leucine rich repeat containing 14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MYBBP1A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MYBBP1A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MYB binding protein (P160) 1a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CDCA2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CDCA2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cell division cycle associated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PYROXD1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PYROXD1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pyridine nucleotide-disulphide </w:t>
            </w:r>
            <w:proofErr w:type="spellStart"/>
            <w:r w:rsidRPr="00E35A10">
              <w:rPr>
                <w:rFonts w:ascii="Calibri" w:eastAsia="맑은 고딕" w:hAnsi="Calibri" w:cs="Calibri"/>
                <w:color w:val="000000"/>
                <w:kern w:val="0"/>
                <w:sz w:val="13"/>
                <w:szCs w:val="13"/>
                <w:lang w:eastAsia="uz-Cyrl-UZ"/>
              </w:rPr>
              <w:t>oxidoreductase</w:t>
            </w:r>
            <w:proofErr w:type="spellEnd"/>
            <w:r w:rsidRPr="00E35A10">
              <w:rPr>
                <w:rFonts w:ascii="Calibri" w:eastAsia="맑은 고딕" w:hAnsi="Calibri" w:cs="Calibri"/>
                <w:color w:val="000000"/>
                <w:kern w:val="0"/>
                <w:sz w:val="13"/>
                <w:szCs w:val="13"/>
                <w:lang w:eastAsia="uz-Cyrl-UZ"/>
              </w:rPr>
              <w:t xml:space="preserve"> domain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HMGXB4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HMGXB4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HMG box domain containing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PIF1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PIF1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PIF1 5'-to-3' DNA helicase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MTPAP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MTPAP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mitochondrial poly(A) polymerase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IP6K1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IP6K1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inositol </w:t>
            </w:r>
            <w:proofErr w:type="spellStart"/>
            <w:r w:rsidRPr="00E35A10">
              <w:rPr>
                <w:rFonts w:ascii="Calibri" w:eastAsia="맑은 고딕" w:hAnsi="Calibri" w:cs="Calibri"/>
                <w:color w:val="000000"/>
                <w:kern w:val="0"/>
                <w:sz w:val="13"/>
                <w:szCs w:val="13"/>
                <w:lang w:eastAsia="uz-Cyrl-UZ"/>
              </w:rPr>
              <w:t>hexakisphosphate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kinase</w:t>
            </w:r>
            <w:proofErr w:type="spellEnd"/>
            <w:r w:rsidRPr="00E35A10">
              <w:rPr>
                <w:rFonts w:ascii="Calibri" w:eastAsia="맑은 고딕" w:hAnsi="Calibri" w:cs="Calibri"/>
                <w:color w:val="000000"/>
                <w:kern w:val="0"/>
                <w:sz w:val="13"/>
                <w:szCs w:val="13"/>
                <w:lang w:eastAsia="uz-Cyrl-UZ"/>
              </w:rPr>
              <w:t xml:space="preserv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DPF1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DPF1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D4, zinc and double PHD fingers family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GIT2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GIT2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G protein-coupled receptor kinase interacting </w:t>
            </w:r>
            <w:proofErr w:type="spellStart"/>
            <w:r w:rsidRPr="00E35A10">
              <w:rPr>
                <w:rFonts w:ascii="Calibri" w:eastAsia="맑은 고딕" w:hAnsi="Calibri" w:cs="Calibri"/>
                <w:color w:val="000000"/>
                <w:kern w:val="0"/>
                <w:sz w:val="13"/>
                <w:szCs w:val="13"/>
                <w:lang w:eastAsia="uz-Cyrl-UZ"/>
              </w:rPr>
              <w:t>ArfGAP</w:t>
            </w:r>
            <w:proofErr w:type="spellEnd"/>
            <w:r w:rsidRPr="00E35A10">
              <w:rPr>
                <w:rFonts w:ascii="Calibri" w:eastAsia="맑은 고딕" w:hAnsi="Calibri" w:cs="Calibri"/>
                <w:color w:val="000000"/>
                <w:kern w:val="0"/>
                <w:sz w:val="13"/>
                <w:szCs w:val="13"/>
                <w:lang w:eastAsia="uz-Cyrl-UZ"/>
              </w:rPr>
              <w:t xml:space="preserv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NAB2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NAB2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NGFI-A binding protein 2 (EGR1 binding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CENPP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CENPP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centromere protein P</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F8A1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F8A1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coagulation factor VIII-associated (intronic transcript)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LIFR</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LIFR</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leukemia inhibitory factor receptor alpha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TGFBR1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TGFBR1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transforming growth factor, beta receptor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CDKN1B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CDKN1B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cyclin-dependent kinase inhibitor 1B (p27, Kip1)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RNF168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RNF168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ring finger protein 168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ZNF721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ZNF721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721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IPPK</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IPPK</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inositol 1,3,4,5,6-pentakisphosphate 2-kinase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ANKRD12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ANKRD12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ankyrin repeat domain 12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KDM2B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KDM2B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lysine (K)-specific demethylase 2B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TRIP11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TRIP11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thyroid hormone receptor interactor 11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TCHP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TCHP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trichoplein</w:t>
            </w:r>
            <w:proofErr w:type="spellEnd"/>
            <w:r w:rsidRPr="00E35A10">
              <w:rPr>
                <w:rFonts w:ascii="Calibri" w:eastAsia="맑은 고딕" w:hAnsi="Calibri" w:cs="Calibri"/>
                <w:color w:val="000000"/>
                <w:kern w:val="0"/>
                <w:sz w:val="13"/>
                <w:szCs w:val="13"/>
                <w:lang w:eastAsia="uz-Cyrl-UZ"/>
              </w:rPr>
              <w:t>, keratin filament binding</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KCNN4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KCNN4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potassium intermediate/small conductance calcium-activated channel, subfamily N, member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UBE2D1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UBE2D1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ubiquitin-conjugating enzyme E2D 1 (UBC4/5 homolog, yeast)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YPEL5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YPEL5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yippee-like 5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SSX2IP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SSX2IP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synovial sarcoma, X breakpoint 2 interacting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MAML1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MAML1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mastermind-like 1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PAG1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PAG1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phosphoprotein associated with glycosphingolipid microdomains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STK10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STK10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serine/threonine kinase 10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FOXJ3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FOXJ3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forkhead</w:t>
            </w:r>
            <w:proofErr w:type="spellEnd"/>
            <w:r w:rsidRPr="00E35A10">
              <w:rPr>
                <w:rFonts w:ascii="Calibri" w:eastAsia="맑은 고딕" w:hAnsi="Calibri" w:cs="Calibri"/>
                <w:color w:val="000000"/>
                <w:kern w:val="0"/>
                <w:sz w:val="13"/>
                <w:szCs w:val="13"/>
                <w:lang w:eastAsia="uz-Cyrl-UZ"/>
              </w:rPr>
              <w:t xml:space="preserve"> box J3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KMT2E</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KMT2E</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SNRNP35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SNRNP35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small nuclear ribonucleoprotein 35kDa (U11/U12)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CD24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CD24 molecule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CENPK</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CENPK</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centromere protein K</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MAPK9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MAPK9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mitogen-activated protein kinase 9</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ODF2L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ODF2L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outer dense fiber of sperm tails 2-like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HBP1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HBP1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HMG-box transcription factor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FAM160A2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FAM160A2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family with sequence similarity 160, member A2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CCDC84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CCDC84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coiled-coil domain containing 84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POMGNT1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POMGNT1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 O-linked mannose beta1,2-N-acetylglucosaminyltransferase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ZFYVE27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ZFYVE27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FYVE domain containing 27</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NEURL4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NEURL4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neuralized</w:t>
            </w:r>
            <w:proofErr w:type="spellEnd"/>
            <w:r w:rsidRPr="00E35A10">
              <w:rPr>
                <w:rFonts w:ascii="Calibri" w:eastAsia="맑은 고딕" w:hAnsi="Calibri" w:cs="Calibri"/>
                <w:color w:val="000000"/>
                <w:kern w:val="0"/>
                <w:sz w:val="13"/>
                <w:szCs w:val="13"/>
                <w:lang w:eastAsia="uz-Cyrl-UZ"/>
              </w:rPr>
              <w:t xml:space="preserve"> homolog 4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CYB561D1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CYB561D1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cytochrome b-561 domain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RASA3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RASA3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RAS p21 protein activator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TACC2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TACC2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gramStart"/>
            <w:r w:rsidRPr="00E35A10">
              <w:rPr>
                <w:rFonts w:ascii="Calibri" w:eastAsia="맑은 고딕" w:hAnsi="Calibri" w:cs="Calibri"/>
                <w:color w:val="000000"/>
                <w:kern w:val="0"/>
                <w:sz w:val="13"/>
                <w:szCs w:val="13"/>
                <w:lang w:eastAsia="uz-Cyrl-UZ"/>
              </w:rPr>
              <w:t>transforming</w:t>
            </w:r>
            <w:proofErr w:type="gramEnd"/>
            <w:r w:rsidRPr="00E35A10">
              <w:rPr>
                <w:rFonts w:ascii="Calibri" w:eastAsia="맑은 고딕" w:hAnsi="Calibri" w:cs="Calibri"/>
                <w:color w:val="000000"/>
                <w:kern w:val="0"/>
                <w:sz w:val="13"/>
                <w:szCs w:val="13"/>
                <w:lang w:eastAsia="uz-Cyrl-UZ"/>
              </w:rPr>
              <w:t>, acidic coiled-coil containing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SNAPC4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SNAPC4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small nuclear RNA activating complex, polypeptide 4, 190kDa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PDCD2L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PDCD2L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programmed cell death 2-like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PFAS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PFAS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phosphoribosylformylglycinamidine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synthase</w:t>
            </w:r>
            <w:proofErr w:type="spellEnd"/>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GSTCD</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GSTCD</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glutathione S-transferase, C-terminal domain containing</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BMPR2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BMPR2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bone morphogenetic protein receptor, type II (serine/threonine kinase)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C21orf91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C21orf91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21 open reading frame 91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RP9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RP9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retinitis pigmentosa 9 (autosomal dominant)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RGAG4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RGAG4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retrotransposon gag domain containing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LRP5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LRP5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low density lipoprotein receptor-related protein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PLEKHA1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PLEKHA1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pleckstrin</w:t>
            </w:r>
            <w:proofErr w:type="spellEnd"/>
            <w:r w:rsidRPr="00E35A10">
              <w:rPr>
                <w:rFonts w:ascii="Calibri" w:eastAsia="맑은 고딕" w:hAnsi="Calibri" w:cs="Calibri"/>
                <w:color w:val="000000"/>
                <w:kern w:val="0"/>
                <w:sz w:val="13"/>
                <w:szCs w:val="13"/>
                <w:lang w:eastAsia="uz-Cyrl-UZ"/>
              </w:rPr>
              <w:t xml:space="preserve"> homology domain containing, family A (phosphoinositide binding specific) member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AGAP1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AGAP1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ArfGAP</w:t>
            </w:r>
            <w:proofErr w:type="spellEnd"/>
            <w:r w:rsidRPr="00E35A10">
              <w:rPr>
                <w:rFonts w:ascii="Calibri" w:eastAsia="맑은 고딕" w:hAnsi="Calibri" w:cs="Calibri"/>
                <w:color w:val="000000"/>
                <w:kern w:val="0"/>
                <w:sz w:val="13"/>
                <w:szCs w:val="13"/>
                <w:lang w:eastAsia="uz-Cyrl-UZ"/>
              </w:rPr>
              <w:t xml:space="preserve"> with </w:t>
            </w:r>
            <w:proofErr w:type="spellStart"/>
            <w:r w:rsidRPr="00E35A10">
              <w:rPr>
                <w:rFonts w:ascii="Calibri" w:eastAsia="맑은 고딕" w:hAnsi="Calibri" w:cs="Calibri"/>
                <w:color w:val="000000"/>
                <w:kern w:val="0"/>
                <w:sz w:val="13"/>
                <w:szCs w:val="13"/>
                <w:lang w:eastAsia="uz-Cyrl-UZ"/>
              </w:rPr>
              <w:t>GTPase</w:t>
            </w:r>
            <w:proofErr w:type="spellEnd"/>
            <w:r w:rsidRPr="00E35A10">
              <w:rPr>
                <w:rFonts w:ascii="Calibri" w:eastAsia="맑은 고딕" w:hAnsi="Calibri" w:cs="Calibri"/>
                <w:color w:val="000000"/>
                <w:kern w:val="0"/>
                <w:sz w:val="13"/>
                <w:szCs w:val="13"/>
                <w:lang w:eastAsia="uz-Cyrl-UZ"/>
              </w:rPr>
              <w:t xml:space="preserve"> domain, ankyrin repeat and PH domain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ITGAV</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ITGAV</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integrin, alpha V (vitronectin receptor, alpha polypeptide, antigen CD51)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RPS6KA5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RPS6KA5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ribosomal protein S6 kinase, 90kDa, polypeptide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PID1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PID1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phosphotyrosine</w:t>
            </w:r>
            <w:proofErr w:type="spellEnd"/>
            <w:r w:rsidRPr="00E35A10">
              <w:rPr>
                <w:rFonts w:ascii="Calibri" w:eastAsia="맑은 고딕" w:hAnsi="Calibri" w:cs="Calibri"/>
                <w:color w:val="000000"/>
                <w:kern w:val="0"/>
                <w:sz w:val="13"/>
                <w:szCs w:val="13"/>
                <w:lang w:eastAsia="uz-Cyrl-UZ"/>
              </w:rPr>
              <w:t xml:space="preserve"> interaction domain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RNMTL1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RNMTL1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RNA methyltransferase like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APBB2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APBB2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amyloid beta (A4) precursor protein-binding, family B, member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REV1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REV1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REV1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TMTC3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TMTC3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transmembrane and tetratricopeptide repeat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C9orf142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C9orf142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9 open reading frame 142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IDI1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IDI1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isopentenyl-diphosphate delta isomerase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E2F4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E2F4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E2F transcription factor 4, p107/p130-binding</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PNPLA8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PNPLA8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patatin</w:t>
            </w:r>
            <w:proofErr w:type="spellEnd"/>
            <w:r w:rsidRPr="00E35A10">
              <w:rPr>
                <w:rFonts w:ascii="Calibri" w:eastAsia="맑은 고딕" w:hAnsi="Calibri" w:cs="Calibri"/>
                <w:color w:val="000000"/>
                <w:kern w:val="0"/>
                <w:sz w:val="13"/>
                <w:szCs w:val="13"/>
                <w:lang w:eastAsia="uz-Cyrl-UZ"/>
              </w:rPr>
              <w:t xml:space="preserve">-like </w:t>
            </w:r>
            <w:proofErr w:type="spellStart"/>
            <w:r w:rsidRPr="00E35A10">
              <w:rPr>
                <w:rFonts w:ascii="Calibri" w:eastAsia="맑은 고딕" w:hAnsi="Calibri" w:cs="Calibri"/>
                <w:color w:val="000000"/>
                <w:kern w:val="0"/>
                <w:sz w:val="13"/>
                <w:szCs w:val="13"/>
                <w:lang w:eastAsia="uz-Cyrl-UZ"/>
              </w:rPr>
              <w:t>phospholipase</w:t>
            </w:r>
            <w:proofErr w:type="spellEnd"/>
            <w:r w:rsidRPr="00E35A10">
              <w:rPr>
                <w:rFonts w:ascii="Calibri" w:eastAsia="맑은 고딕" w:hAnsi="Calibri" w:cs="Calibri"/>
                <w:color w:val="000000"/>
                <w:kern w:val="0"/>
                <w:sz w:val="13"/>
                <w:szCs w:val="13"/>
                <w:lang w:eastAsia="uz-Cyrl-UZ"/>
              </w:rPr>
              <w:t xml:space="preserve"> domain containing 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MB21D2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MB21D2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PGM2L1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PGM2L1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phosphoglucomutase 2-like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SHQ1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SHQ1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SHQ1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FAM213B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FAM213B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FAM76B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FAM76B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family with sequence similarity 76, member 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ACADSB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ACADSB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acyl-CoA dehydrogenase, short/branched chain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TBC1D9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TBC1D9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TBC1 domain family, member 9 (with GRAM domain)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BTRC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BTRC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beta-</w:t>
            </w:r>
            <w:proofErr w:type="spellStart"/>
            <w:r w:rsidRPr="00E35A10">
              <w:rPr>
                <w:rFonts w:ascii="Calibri" w:eastAsia="맑은 고딕" w:hAnsi="Calibri" w:cs="Calibri"/>
                <w:color w:val="000000"/>
                <w:kern w:val="0"/>
                <w:sz w:val="13"/>
                <w:szCs w:val="13"/>
                <w:lang w:eastAsia="uz-Cyrl-UZ"/>
              </w:rPr>
              <w:t>transducin</w:t>
            </w:r>
            <w:proofErr w:type="spellEnd"/>
            <w:r w:rsidRPr="00E35A10">
              <w:rPr>
                <w:rFonts w:ascii="Calibri" w:eastAsia="맑은 고딕" w:hAnsi="Calibri" w:cs="Calibri"/>
                <w:color w:val="000000"/>
                <w:kern w:val="0"/>
                <w:sz w:val="13"/>
                <w:szCs w:val="13"/>
                <w:lang w:eastAsia="uz-Cyrl-UZ"/>
              </w:rPr>
              <w:t xml:space="preserve"> repeat containing</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FMNL3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FMNL3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formin</w:t>
            </w:r>
            <w:proofErr w:type="spellEnd"/>
            <w:r w:rsidRPr="00E35A10">
              <w:rPr>
                <w:rFonts w:ascii="Calibri" w:eastAsia="맑은 고딕" w:hAnsi="Calibri" w:cs="Calibri"/>
                <w:color w:val="000000"/>
                <w:kern w:val="0"/>
                <w:sz w:val="13"/>
                <w:szCs w:val="13"/>
                <w:lang w:eastAsia="uz-Cyrl-UZ"/>
              </w:rPr>
              <w:t>-like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XYLT2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XYLT2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xylosyltransferase</w:t>
            </w:r>
            <w:proofErr w:type="spellEnd"/>
            <w:r w:rsidRPr="00E35A10">
              <w:rPr>
                <w:rFonts w:ascii="Calibri" w:eastAsia="맑은 고딕" w:hAnsi="Calibri" w:cs="Calibri"/>
                <w:color w:val="000000"/>
                <w:kern w:val="0"/>
                <w:sz w:val="13"/>
                <w:szCs w:val="13"/>
                <w:lang w:eastAsia="uz-Cyrl-UZ"/>
              </w:rPr>
              <w:t xml:space="preserve"> II</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EFCAB11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EFCAB11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TRIT1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TRIT1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tRNA </w:t>
            </w:r>
            <w:proofErr w:type="spellStart"/>
            <w:r w:rsidRPr="00E35A10">
              <w:rPr>
                <w:rFonts w:ascii="Calibri" w:eastAsia="맑은 고딕" w:hAnsi="Calibri" w:cs="Calibri"/>
                <w:color w:val="000000"/>
                <w:kern w:val="0"/>
                <w:sz w:val="13"/>
                <w:szCs w:val="13"/>
                <w:lang w:eastAsia="uz-Cyrl-UZ"/>
              </w:rPr>
              <w:t>isopentenyltransferase</w:t>
            </w:r>
            <w:proofErr w:type="spellEnd"/>
            <w:r w:rsidRPr="00E35A10">
              <w:rPr>
                <w:rFonts w:ascii="Calibri" w:eastAsia="맑은 고딕" w:hAnsi="Calibri" w:cs="Calibri"/>
                <w:color w:val="000000"/>
                <w:kern w:val="0"/>
                <w:sz w:val="13"/>
                <w:szCs w:val="13"/>
                <w:lang w:eastAsia="uz-Cyrl-UZ"/>
              </w:rPr>
              <w:t xml:space="preserv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ESPL1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ESPL1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extra spindle pole bodies homolog 1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STS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steroid sulfatase (microsomal), isozyme S</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TM2D3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TM2D3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TM2 domain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ING5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ING5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inhibitor of growth family, member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RFWD2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RFWD2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ring finger and WD repeat domain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TMEM138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TMEM138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transmembrane protein 138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ARHGEF2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ARHGEF2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Rho/</w:t>
            </w:r>
            <w:proofErr w:type="spellStart"/>
            <w:r w:rsidRPr="00E35A10">
              <w:rPr>
                <w:rFonts w:ascii="Calibri" w:eastAsia="맑은 고딕" w:hAnsi="Calibri" w:cs="Calibri"/>
                <w:color w:val="000000"/>
                <w:kern w:val="0"/>
                <w:sz w:val="13"/>
                <w:szCs w:val="13"/>
                <w:lang w:eastAsia="uz-Cyrl-UZ"/>
              </w:rPr>
              <w:t>Rac</w:t>
            </w:r>
            <w:proofErr w:type="spellEnd"/>
            <w:r w:rsidRPr="00E35A10">
              <w:rPr>
                <w:rFonts w:ascii="Calibri" w:eastAsia="맑은 고딕" w:hAnsi="Calibri" w:cs="Calibri"/>
                <w:color w:val="000000"/>
                <w:kern w:val="0"/>
                <w:sz w:val="13"/>
                <w:szCs w:val="13"/>
                <w:lang w:eastAsia="uz-Cyrl-UZ"/>
              </w:rPr>
              <w:t xml:space="preserve"> guanine nucleotide exchange factor (GEF)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DDIAS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DDIAS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CAPRIN2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CAPRIN2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caprin</w:t>
            </w:r>
            <w:proofErr w:type="spellEnd"/>
            <w:r w:rsidRPr="00E35A10">
              <w:rPr>
                <w:rFonts w:ascii="Calibri" w:eastAsia="맑은 고딕" w:hAnsi="Calibri" w:cs="Calibri"/>
                <w:color w:val="000000"/>
                <w:kern w:val="0"/>
                <w:sz w:val="13"/>
                <w:szCs w:val="13"/>
                <w:lang w:eastAsia="uz-Cyrl-UZ"/>
              </w:rPr>
              <w:t xml:space="preserve"> family member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CHMP4C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CHMP4C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chromatin modifying protein 4C</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retinitis pigmentosa 2 (X-linked recessive)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EPHA4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EPHA4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EPH receptor A4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GCLC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GCLC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glutamate-cysteine ligase, catalytic subunit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MYLIP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MYLIP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myosin regulatory light chain interacting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DCLRE1B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DCLRE1B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DNA cross-link repair 1B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PXN-AS1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PXN-AS1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PPCDC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PPCDC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phosphopantothenoylcysteine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decarboxylase</w:t>
            </w:r>
            <w:proofErr w:type="spellEnd"/>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ZNRF3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ZNRF3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and ring finger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CLU</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CLU</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clusterin</w:t>
            </w:r>
            <w:proofErr w:type="spellEnd"/>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ADAT2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ADAT2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adenosine deaminase, tRNA-specific 2, TAD2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HES1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HES1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hairy and enhancer of split 1,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NUDT19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NUDT19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nudix</w:t>
            </w:r>
            <w:proofErr w:type="spellEnd"/>
            <w:r w:rsidRPr="00E35A10">
              <w:rPr>
                <w:rFonts w:ascii="Calibri" w:eastAsia="맑은 고딕" w:hAnsi="Calibri" w:cs="Calibri"/>
                <w:color w:val="000000"/>
                <w:kern w:val="0"/>
                <w:sz w:val="13"/>
                <w:szCs w:val="13"/>
                <w:lang w:eastAsia="uz-Cyrl-UZ"/>
              </w:rPr>
              <w:t xml:space="preserve"> (nucleoside </w:t>
            </w:r>
            <w:proofErr w:type="spellStart"/>
            <w:r w:rsidRPr="00E35A10">
              <w:rPr>
                <w:rFonts w:ascii="Calibri" w:eastAsia="맑은 고딕" w:hAnsi="Calibri" w:cs="Calibri"/>
                <w:color w:val="000000"/>
                <w:kern w:val="0"/>
                <w:sz w:val="13"/>
                <w:szCs w:val="13"/>
                <w:lang w:eastAsia="uz-Cyrl-UZ"/>
              </w:rPr>
              <w:t>diphosphate</w:t>
            </w:r>
            <w:proofErr w:type="spellEnd"/>
            <w:r w:rsidRPr="00E35A10">
              <w:rPr>
                <w:rFonts w:ascii="Calibri" w:eastAsia="맑은 고딕" w:hAnsi="Calibri" w:cs="Calibri"/>
                <w:color w:val="000000"/>
                <w:kern w:val="0"/>
                <w:sz w:val="13"/>
                <w:szCs w:val="13"/>
                <w:lang w:eastAsia="uz-Cyrl-UZ"/>
              </w:rPr>
              <w:t xml:space="preserve"> linked moiety X)-type motif 19</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APCDD1L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APCDD1L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adenomatosis polyposis coli down-regulated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MIR6805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MIR6805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BRF1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BRF1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BRF1 homolog, subunit of RNA polymerase III transcription initiation factor IIIB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INHBB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INHBB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inhibin, beta 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CENPQ</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CENPQ</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centromere protein Q</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CDCA7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CDCA7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cell division cycle associated 7</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LINC00342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LINC00342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C3orf38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C3orf38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3 open reading frame 38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CDC42EP4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CDC42EP4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CDC42 effector protein (Rho GTPase binding)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RICTOR</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RICTOR</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RPTOR independent companion of MTOR, complex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HEATR6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HEATR6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HEAT repeat containing 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UCN</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UCN</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urocortin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AHI1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AHI1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Abelson helper integration site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GPN2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GPN2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GPN-loop GTPase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LRRC8D</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LRRC8D</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leucine rich repeat containing 8 family, member D</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DIP2A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DIP2A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DIP2 disco-interacting protein 2 homolog A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DCAF4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DCAF4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DDB1 and CUL4 associated factor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MTSS1L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MTSS1L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metastasis suppressor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GBP2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GBP2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guanylate binding protein 2, interferon-inducible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HSCB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HSCB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HscB</w:t>
            </w:r>
            <w:proofErr w:type="spellEnd"/>
            <w:r w:rsidRPr="00E35A10">
              <w:rPr>
                <w:rFonts w:ascii="Calibri" w:eastAsia="맑은 고딕" w:hAnsi="Calibri" w:cs="Calibri"/>
                <w:color w:val="000000"/>
                <w:kern w:val="0"/>
                <w:sz w:val="13"/>
                <w:szCs w:val="13"/>
                <w:lang w:eastAsia="uz-Cyrl-UZ"/>
              </w:rPr>
              <w:t xml:space="preserve"> iron-sulfur cluster co-chaperone homolog (E. coli)</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GPR176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GPR176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 protein-coupled receptor 176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CNOT10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CNOT10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CCR4-NOT transcription complex, subunit 10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IFI6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IFI6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interferon, alpha-inducible protein 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MLH3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MLH3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mutL</w:t>
            </w:r>
            <w:proofErr w:type="spellEnd"/>
            <w:r w:rsidRPr="00E35A10">
              <w:rPr>
                <w:rFonts w:ascii="Calibri" w:eastAsia="맑은 고딕" w:hAnsi="Calibri" w:cs="Calibri"/>
                <w:color w:val="000000"/>
                <w:kern w:val="0"/>
                <w:sz w:val="13"/>
                <w:szCs w:val="13"/>
                <w:lang w:eastAsia="uz-Cyrl-UZ"/>
              </w:rPr>
              <w:t xml:space="preserve"> homolog 3 (E. coli)</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ANKRD10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ANKRD10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ankyrin repeat domain 10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CHAF1B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CHAF1B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chromatin assembly factor 1, subunit B (p60)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JRKL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JRKL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jerky homolog-like (mouse)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LDOC1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LDOC1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gramStart"/>
            <w:r w:rsidRPr="00E35A10">
              <w:rPr>
                <w:rFonts w:ascii="Calibri" w:eastAsia="맑은 고딕" w:hAnsi="Calibri" w:cs="Calibri"/>
                <w:color w:val="000000"/>
                <w:kern w:val="0"/>
                <w:sz w:val="13"/>
                <w:szCs w:val="13"/>
                <w:lang w:eastAsia="uz-Cyrl-UZ"/>
              </w:rPr>
              <w:t>leucine</w:t>
            </w:r>
            <w:proofErr w:type="gramEnd"/>
            <w:r w:rsidRPr="00E35A10">
              <w:rPr>
                <w:rFonts w:ascii="Calibri" w:eastAsia="맑은 고딕" w:hAnsi="Calibri" w:cs="Calibri"/>
                <w:color w:val="000000"/>
                <w:kern w:val="0"/>
                <w:sz w:val="13"/>
                <w:szCs w:val="13"/>
                <w:lang w:eastAsia="uz-Cyrl-UZ"/>
              </w:rPr>
              <w:t xml:space="preserve"> zipper, down-regulated in cancer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LIMK1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LIMK1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LIM domain kinase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NIT1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NIT1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nitrilase</w:t>
            </w:r>
            <w:proofErr w:type="spellEnd"/>
            <w:r w:rsidRPr="00E35A10">
              <w:rPr>
                <w:rFonts w:ascii="Calibri" w:eastAsia="맑은 고딕" w:hAnsi="Calibri" w:cs="Calibri"/>
                <w:color w:val="000000"/>
                <w:kern w:val="0"/>
                <w:sz w:val="13"/>
                <w:szCs w:val="13"/>
                <w:lang w:eastAsia="uz-Cyrl-UZ"/>
              </w:rPr>
              <w:t xml:space="preserv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MBNL2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MBNL2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muscleblind</w:t>
            </w:r>
            <w:proofErr w:type="spellEnd"/>
            <w:r w:rsidRPr="00E35A10">
              <w:rPr>
                <w:rFonts w:ascii="Calibri" w:eastAsia="맑은 고딕" w:hAnsi="Calibri" w:cs="Calibri"/>
                <w:color w:val="000000"/>
                <w:kern w:val="0"/>
                <w:sz w:val="13"/>
                <w:szCs w:val="13"/>
                <w:lang w:eastAsia="uz-Cyrl-UZ"/>
              </w:rPr>
              <w:t>-like 2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ANKS3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ANKS3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ankyrin repeat and sterile alpha motif domain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VPS50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VPS50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TPST2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TPST2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tyrosylprotein</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sulfotransferase</w:t>
            </w:r>
            <w:proofErr w:type="spellEnd"/>
            <w:r w:rsidRPr="00E35A10">
              <w:rPr>
                <w:rFonts w:ascii="Calibri" w:eastAsia="맑은 고딕" w:hAnsi="Calibri" w:cs="Calibri"/>
                <w:color w:val="000000"/>
                <w:kern w:val="0"/>
                <w:sz w:val="13"/>
                <w:szCs w:val="13"/>
                <w:lang w:eastAsia="uz-Cyrl-UZ"/>
              </w:rPr>
              <w:t xml:space="preserv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CMTM3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CMTM3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CKLF-like MARVEL transmembrane domain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POLR3E</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POLR3E</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polymerase (RNA) III (DNA directed) polypeptide E (80kD)</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CDC42EP1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CDC42EP1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CDC42 effector protein (Rho GTPase binding)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GNB1L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GNB1L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guanine nucleotide binding protein (G protein), beta polypeptide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MED17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MED17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mediator complex subunit 17</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EN2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EN2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engrailed homeobox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AFAP1L2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AFAP1L2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actin filament associated protein 1-like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SPSB2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SPSB2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splA/ryanodine</w:t>
            </w:r>
            <w:proofErr w:type="spellEnd"/>
            <w:r w:rsidRPr="00E35A10">
              <w:rPr>
                <w:rFonts w:ascii="Calibri" w:eastAsia="맑은 고딕" w:hAnsi="Calibri" w:cs="Calibri"/>
                <w:color w:val="000000"/>
                <w:kern w:val="0"/>
                <w:sz w:val="13"/>
                <w:szCs w:val="13"/>
                <w:lang w:eastAsia="uz-Cyrl-UZ"/>
              </w:rPr>
              <w:t xml:space="preserve"> receptor domain and SOCS box containing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LMBRD2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LMBRD2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LMBR1 domain containing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C4orf32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C4orf32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4 open reading frame 32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C17orf58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C17orf58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17 open reading frame 58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DOLK</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DOLK</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dolichol kinase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RAB30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RAB30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RAB30, member RAS oncogene family</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SGMS1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SGMS1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sphingomyelin synthase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RSBN1L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RSBN1L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round spermatid basic protein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GPRASP2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GPRASP2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 protein-coupled receptor associated sorting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DSEL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DSEL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dermatan sulfate epimerase-like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SAMD10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SAMD10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sterile alpha motif domain containing 10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TMCO3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TMCO3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transmembrane and coiled-coil domains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ABHD14A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ABHD14A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abhydrolase</w:t>
            </w:r>
            <w:proofErr w:type="spellEnd"/>
            <w:r w:rsidRPr="00E35A10">
              <w:rPr>
                <w:rFonts w:ascii="Calibri" w:eastAsia="맑은 고딕" w:hAnsi="Calibri" w:cs="Calibri"/>
                <w:color w:val="000000"/>
                <w:kern w:val="0"/>
                <w:sz w:val="13"/>
                <w:szCs w:val="13"/>
                <w:lang w:eastAsia="uz-Cyrl-UZ"/>
              </w:rPr>
              <w:t xml:space="preserve"> domain containing 14A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PROSER1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PROSER1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ZBED4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ZBED4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BED-type containing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BET1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BET1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blocked early in transport 1 homolog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RGS2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RGS2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regulator of G-protein signaling 2, 24kDa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CCDC82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CCDC82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coiled-coil domain containing 82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CMBL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CMBL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carboxymethylenebutenolidase</w:t>
            </w:r>
            <w:proofErr w:type="spellEnd"/>
            <w:r w:rsidRPr="00E35A10">
              <w:rPr>
                <w:rFonts w:ascii="Calibri" w:eastAsia="맑은 고딕" w:hAnsi="Calibri" w:cs="Calibri"/>
                <w:color w:val="000000"/>
                <w:kern w:val="0"/>
                <w:sz w:val="13"/>
                <w:szCs w:val="13"/>
                <w:lang w:eastAsia="uz-Cyrl-UZ"/>
              </w:rPr>
              <w:t xml:space="preserve"> homolog (Pseudomonas)</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CSNK2A3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CSNK2A3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LMNTD2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LMNTD2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CD27-AS1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CD27-AS1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FXN</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FXN</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frataxin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KLHL28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KLHL28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kelch</w:t>
            </w:r>
            <w:proofErr w:type="spellEnd"/>
            <w:r w:rsidRPr="00E35A10">
              <w:rPr>
                <w:rFonts w:ascii="Calibri" w:eastAsia="맑은 고딕" w:hAnsi="Calibri" w:cs="Calibri"/>
                <w:color w:val="000000"/>
                <w:kern w:val="0"/>
                <w:sz w:val="13"/>
                <w:szCs w:val="13"/>
                <w:lang w:eastAsia="uz-Cyrl-UZ"/>
              </w:rPr>
              <w:t>-like 28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TMEM254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TMEM254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FANCC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FANCC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Fanconi anemia, complementation group C</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C22orf15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C22orf15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chromosome 22 open reading frame 15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FKBPL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FKBPL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FK506 binding protein 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MOCOS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MOCOS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molybdenum cofactor sulfurase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CABLES2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CABLES2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Cdk5 and </w:t>
            </w:r>
            <w:proofErr w:type="spellStart"/>
            <w:r w:rsidRPr="00E35A10">
              <w:rPr>
                <w:rFonts w:ascii="Calibri" w:eastAsia="맑은 고딕" w:hAnsi="Calibri" w:cs="Calibri"/>
                <w:color w:val="000000"/>
                <w:kern w:val="0"/>
                <w:sz w:val="13"/>
                <w:szCs w:val="13"/>
                <w:lang w:eastAsia="uz-Cyrl-UZ"/>
              </w:rPr>
              <w:t>Abl</w:t>
            </w:r>
            <w:proofErr w:type="spellEnd"/>
            <w:r w:rsidRPr="00E35A10">
              <w:rPr>
                <w:rFonts w:ascii="Calibri" w:eastAsia="맑은 고딕" w:hAnsi="Calibri" w:cs="Calibri"/>
                <w:color w:val="000000"/>
                <w:kern w:val="0"/>
                <w:sz w:val="13"/>
                <w:szCs w:val="13"/>
                <w:lang w:eastAsia="uz-Cyrl-UZ"/>
              </w:rPr>
              <w:t xml:space="preserve"> enzyme substrate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LMBR1L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LMBR1L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limb region 1 homolog (mouse)-like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CHAMP1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CHAMP1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ZCCHC11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ZCCHC11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CCHC domain containing 11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ROBO4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ROBO4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roundabout homolog 4, magic roundabout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LRRC56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LRRC56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leucine rich repeat containing 56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CTSS</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CTSS</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cathepsin S</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UBQLN2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UBQLN2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ubiquilin</w:t>
            </w:r>
            <w:proofErr w:type="spellEnd"/>
            <w:r w:rsidRPr="00E35A10">
              <w:rPr>
                <w:rFonts w:ascii="Calibri" w:eastAsia="맑은 고딕" w:hAnsi="Calibri" w:cs="Calibri"/>
                <w:color w:val="000000"/>
                <w:kern w:val="0"/>
                <w:sz w:val="13"/>
                <w:szCs w:val="13"/>
                <w:lang w:eastAsia="uz-Cyrl-UZ"/>
              </w:rPr>
              <w:t xml:space="preserv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PRDM15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PRDM15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 domain containing 15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MAGEF1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MAGEF1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melanoma antigen family F,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PTCH2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PTCH2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patched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REV3L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REV3L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REV3-like, catalytic subunit of DNA polymerase zeta (yeast)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TMSB15B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TMSB15B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thymosin beta 15B</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BMS1P20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BMS1P20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CEP19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CEP19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SNX18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SNX18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sorting nexin 18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FCGRT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FCGRT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Fc fragment of IgG, receptor, transporter, alpha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CRAT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CRAT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carnitine O-acetyltransferase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SERINC5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SERINC5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serine incorporator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CRISPLD2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CRISPLD2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cysteine-rich secretory protein LCCL domain containing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CENPT</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CENPT</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centromere protein T</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EVC</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EVC</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Ellis van Creveld syndrome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FYCO1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FYCO1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FYVE and coiled-coil domain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CHST2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CHST2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carbohydrate (N-acetylglucosamine-6-O) sulfotransferase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CTSH</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CTSH</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cathepsin H</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ESRP2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ESRP2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epithelial splicing regulatory protein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KRCC1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KRCC1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lysine-rich coiled-coil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ZBTB24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ZBTB24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and BTB domain containing 24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PP7080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PP7080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LAMTOR3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LAMTOR3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ZNF252P</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ZNF252P</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PABPC1L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PABPC1L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poly(A) binding protein, cytoplasmic 1-like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SPON2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SPON2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DNM1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DNM1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dynamin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MBNL3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MBNL3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muscleblind</w:t>
            </w:r>
            <w:proofErr w:type="spellEnd"/>
            <w:r w:rsidRPr="00E35A10">
              <w:rPr>
                <w:rFonts w:ascii="Calibri" w:eastAsia="맑은 고딕" w:hAnsi="Calibri" w:cs="Calibri"/>
                <w:color w:val="000000"/>
                <w:kern w:val="0"/>
                <w:sz w:val="13"/>
                <w:szCs w:val="13"/>
                <w:lang w:eastAsia="uz-Cyrl-UZ"/>
              </w:rPr>
              <w:t>-like 3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BAG4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BAG4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BCL2-associated </w:t>
            </w:r>
            <w:proofErr w:type="spellStart"/>
            <w:r w:rsidRPr="00E35A10">
              <w:rPr>
                <w:rFonts w:ascii="Calibri" w:eastAsia="맑은 고딕" w:hAnsi="Calibri" w:cs="Calibri"/>
                <w:color w:val="000000"/>
                <w:kern w:val="0"/>
                <w:sz w:val="13"/>
                <w:szCs w:val="13"/>
                <w:lang w:eastAsia="uz-Cyrl-UZ"/>
              </w:rPr>
              <w:t>athanogene</w:t>
            </w:r>
            <w:proofErr w:type="spellEnd"/>
            <w:r w:rsidRPr="00E35A10">
              <w:rPr>
                <w:rFonts w:ascii="Calibri" w:eastAsia="맑은 고딕" w:hAnsi="Calibri" w:cs="Calibri"/>
                <w:color w:val="000000"/>
                <w:kern w:val="0"/>
                <w:sz w:val="13"/>
                <w:szCs w:val="13"/>
                <w:lang w:eastAsia="uz-Cyrl-UZ"/>
              </w:rPr>
              <w:t xml:space="preserve"> 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NDST2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NDST2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N-deacetylase/N-sulfotransferase (heparan glucosaminyl)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ZNF232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ZNF232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232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SS18L1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SS18L1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synovial sarcoma translocation gene on chromosome 18-like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PIR</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PIR</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pirin</w:t>
            </w:r>
            <w:proofErr w:type="spellEnd"/>
            <w:r w:rsidRPr="00E35A10">
              <w:rPr>
                <w:rFonts w:ascii="Calibri" w:eastAsia="맑은 고딕" w:hAnsi="Calibri" w:cs="Calibri"/>
                <w:color w:val="000000"/>
                <w:kern w:val="0"/>
                <w:sz w:val="13"/>
                <w:szCs w:val="13"/>
                <w:lang w:eastAsia="uz-Cyrl-UZ"/>
              </w:rPr>
              <w:t xml:space="preserve"> (iron-binding nuclear protein)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SPECC1L-ADORA2A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SPECC1L-ADORA2A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SELPLG</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1.241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SELPLG</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selectin P ligand</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TTI1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TTI1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Tel2 interacting protein 1 homolog (S. pombe)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R3HCC1L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R3HCC1L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STKLD1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STKLD1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B4GALT6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B4GALT6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UDP-</w:t>
            </w:r>
            <w:proofErr w:type="spellStart"/>
            <w:r w:rsidRPr="00E35A10">
              <w:rPr>
                <w:rFonts w:ascii="Calibri" w:eastAsia="맑은 고딕" w:hAnsi="Calibri" w:cs="Calibri"/>
                <w:color w:val="000000"/>
                <w:kern w:val="0"/>
                <w:sz w:val="13"/>
                <w:szCs w:val="13"/>
                <w:lang w:eastAsia="uz-Cyrl-UZ"/>
              </w:rPr>
              <w:t>Gal</w:t>
            </w:r>
            <w:proofErr w:type="gramStart"/>
            <w:r w:rsidRPr="00E35A10">
              <w:rPr>
                <w:rFonts w:ascii="Calibri" w:eastAsia="맑은 고딕" w:hAnsi="Calibri" w:cs="Calibri"/>
                <w:color w:val="000000"/>
                <w:kern w:val="0"/>
                <w:sz w:val="13"/>
                <w:szCs w:val="13"/>
                <w:lang w:eastAsia="uz-Cyrl-UZ"/>
              </w:rPr>
              <w:t>:betaGlcNAc</w:t>
            </w:r>
            <w:proofErr w:type="spellEnd"/>
            <w:proofErr w:type="gramEnd"/>
            <w:r w:rsidRPr="00E35A10">
              <w:rPr>
                <w:rFonts w:ascii="Calibri" w:eastAsia="맑은 고딕" w:hAnsi="Calibri" w:cs="Calibri"/>
                <w:color w:val="000000"/>
                <w:kern w:val="0"/>
                <w:sz w:val="13"/>
                <w:szCs w:val="13"/>
                <w:lang w:eastAsia="uz-Cyrl-UZ"/>
              </w:rPr>
              <w:t xml:space="preserve"> beta 1,4- galactosyltransferase, polypeptide 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NOA1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NOA1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MIR100HG</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MIR100HG</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TCF7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TCF7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transcription factor 7 (T-cell specific, HMG-box)</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ARHGAP32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ARHGAP32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Rho GTPase activating protein 32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UAP1L1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UAP1L1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UDP-N-</w:t>
            </w:r>
            <w:proofErr w:type="spellStart"/>
            <w:r w:rsidRPr="00E35A10">
              <w:rPr>
                <w:rFonts w:ascii="Calibri" w:eastAsia="맑은 고딕" w:hAnsi="Calibri" w:cs="Calibri"/>
                <w:color w:val="000000"/>
                <w:kern w:val="0"/>
                <w:sz w:val="13"/>
                <w:szCs w:val="13"/>
                <w:lang w:eastAsia="uz-Cyrl-UZ"/>
              </w:rPr>
              <w:t>acteylglucosamine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pyrophosphorylase</w:t>
            </w:r>
            <w:proofErr w:type="spellEnd"/>
            <w:r w:rsidRPr="00E35A10">
              <w:rPr>
                <w:rFonts w:ascii="Calibri" w:eastAsia="맑은 고딕" w:hAnsi="Calibri" w:cs="Calibri"/>
                <w:color w:val="000000"/>
                <w:kern w:val="0"/>
                <w:sz w:val="13"/>
                <w:szCs w:val="13"/>
                <w:lang w:eastAsia="uz-Cyrl-UZ"/>
              </w:rPr>
              <w:t xml:space="preserve"> 1-like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PELI1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PELI1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pellino</w:t>
            </w:r>
            <w:proofErr w:type="spellEnd"/>
            <w:r w:rsidRPr="00E35A10">
              <w:rPr>
                <w:rFonts w:ascii="Calibri" w:eastAsia="맑은 고딕" w:hAnsi="Calibri" w:cs="Calibri"/>
                <w:color w:val="000000"/>
                <w:kern w:val="0"/>
                <w:sz w:val="13"/>
                <w:szCs w:val="13"/>
                <w:lang w:eastAsia="uz-Cyrl-UZ"/>
              </w:rPr>
              <w:t xml:space="preserve"> homolog 1 (Drosophila)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CUL9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CUL9</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cullin</w:t>
            </w:r>
            <w:proofErr w:type="spellEnd"/>
            <w:r w:rsidRPr="00E35A10">
              <w:rPr>
                <w:rFonts w:ascii="Calibri" w:eastAsia="맑은 고딕" w:hAnsi="Calibri" w:cs="Calibri"/>
                <w:color w:val="000000"/>
                <w:kern w:val="0"/>
                <w:sz w:val="13"/>
                <w:szCs w:val="13"/>
                <w:lang w:eastAsia="uz-Cyrl-UZ"/>
              </w:rPr>
              <w:t xml:space="preserve"> 9</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MICAL3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MICAL3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 xml:space="preserve">microtubule associated </w:t>
            </w:r>
            <w:proofErr w:type="spellStart"/>
            <w:r w:rsidRPr="00E35A10">
              <w:rPr>
                <w:rFonts w:ascii="Calibri" w:eastAsia="맑은 고딕" w:hAnsi="Calibri" w:cs="Calibri"/>
                <w:color w:val="000000"/>
                <w:kern w:val="0"/>
                <w:sz w:val="13"/>
                <w:szCs w:val="13"/>
                <w:lang w:eastAsia="uz-Cyrl-UZ"/>
              </w:rPr>
              <w:t>monoxygenase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calponin</w:t>
            </w:r>
            <w:proofErr w:type="spellEnd"/>
            <w:r w:rsidRPr="00E35A10">
              <w:rPr>
                <w:rFonts w:ascii="Calibri" w:eastAsia="맑은 고딕" w:hAnsi="Calibri" w:cs="Calibri"/>
                <w:color w:val="000000"/>
                <w:kern w:val="0"/>
                <w:sz w:val="13"/>
                <w:szCs w:val="13"/>
                <w:lang w:eastAsia="uz-Cyrl-UZ"/>
              </w:rPr>
              <w:t xml:space="preserve"> and LIM domain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TFF3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TFF3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trefoil factor 3 (intestinal)</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ICOSLG</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ICOSLG</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inducible T-cell co-stimulator ligand</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ZNF124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ZNF124</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124</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TBC1D10A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0.447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TBC1D10A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TBC1 domain family, member 10A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ZSCAN18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1.078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0.275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ZSCAN18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and SCAN domain containing 18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UBR3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73</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UBR3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ubiquitin protein ligase E3 component n-recognin 3 (putative)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ARHGAP22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0.602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ARHGAP22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Rho GTPase activating protein 22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OFD1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1.086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OFD1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oral-facial-digital syndrome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FAM229A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FAM229A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TMEM45A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TMEM45A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transmembrane protein 45A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FBXO31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FBXO31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F-box protein 31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CREBRF</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2.929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CREBRF</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SCD5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SCD5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stearoyl-CoA desaturase 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ZNF587B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ZNF587B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ヒラギノ角ゴ Std W8" w:eastAsia="ヒラギノ角ゴ Std W8" w:hAnsi="ヒラギノ角ゴ Std W8" w:cs="ヒラギノ角ゴ Std W8" w:hint="eastAsia"/>
                <w:color w:val="000000"/>
                <w:kern w:val="0"/>
                <w:sz w:val="13"/>
                <w:szCs w:val="13"/>
                <w:lang w:eastAsia="uz-Cyrl-UZ"/>
              </w:rPr>
              <w:t xml:space="preserve">　</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GABPA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2.509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GABPA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GA binding protein transcription factor, alpha subunit 60kDa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GPR155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1.159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3.776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GPR155</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 protein-coupled receptor 155</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GTF2IRD2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GTF2IRD2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GTF2I repeat domain containing 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MOSPD3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2.285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3.573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MOSPD3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motile sperm domain containing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TADA2A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0.997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TADA2A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transcriptional adaptor 2A</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CYP2R1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CYP2R1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cytochrome P450, family 2, subfamily R, polypeptide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PLCG2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2.174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2.754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PLCG2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phospholipase C, gamma 2 (phosphatidylinositol-specific)</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STX1A</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STX1A</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roofErr w:type="spellStart"/>
            <w:r w:rsidRPr="00E35A10">
              <w:rPr>
                <w:rFonts w:ascii="Calibri" w:eastAsia="맑은 고딕" w:hAnsi="Calibri" w:cs="Calibri"/>
                <w:color w:val="000000"/>
                <w:kern w:val="0"/>
                <w:sz w:val="13"/>
                <w:szCs w:val="13"/>
                <w:lang w:eastAsia="uz-Cyrl-UZ"/>
              </w:rPr>
              <w:t>syntaxin</w:t>
            </w:r>
            <w:proofErr w:type="spellEnd"/>
            <w:r w:rsidRPr="00E35A10">
              <w:rPr>
                <w:rFonts w:ascii="Calibri" w:eastAsia="맑은 고딕" w:hAnsi="Calibri" w:cs="Calibri"/>
                <w:color w:val="000000"/>
                <w:kern w:val="0"/>
                <w:sz w:val="13"/>
                <w:szCs w:val="13"/>
                <w:lang w:eastAsia="uz-Cyrl-UZ"/>
              </w:rPr>
              <w:t xml:space="preserve"> 1A (brain)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ZNF227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0.582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ZNF227</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227</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PRPF40B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PRPF40B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PRP40 pre-mRNA processing factor 40 homolog B (S. cerevisiae)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CDS1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2.833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81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CDS1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CDP-diacylglycerol synthase (</w:t>
            </w:r>
            <w:proofErr w:type="spellStart"/>
            <w:r w:rsidRPr="00E35A10">
              <w:rPr>
                <w:rFonts w:ascii="Calibri" w:eastAsia="맑은 고딕" w:hAnsi="Calibri" w:cs="Calibri"/>
                <w:color w:val="000000"/>
                <w:kern w:val="0"/>
                <w:sz w:val="13"/>
                <w:szCs w:val="13"/>
                <w:lang w:eastAsia="uz-Cyrl-UZ"/>
              </w:rPr>
              <w:t>phosphatidate</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cytidylyltransferase</w:t>
            </w:r>
            <w:proofErr w:type="spellEnd"/>
            <w:r w:rsidRPr="00E35A10">
              <w:rPr>
                <w:rFonts w:ascii="Calibri" w:eastAsia="맑은 고딕" w:hAnsi="Calibri" w:cs="Calibri"/>
                <w:color w:val="000000"/>
                <w:kern w:val="0"/>
                <w:sz w:val="13"/>
                <w:szCs w:val="13"/>
                <w:lang w:eastAsia="uz-Cyrl-UZ"/>
              </w:rPr>
              <w:t>)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ZNF512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0.774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0.363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ZNF512</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protein 512</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LYZ</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1.330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0.528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6.598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111</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LYZ</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lysozyme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SDPR</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3.091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3.142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6.294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SDPR</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serum deprivation response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RND1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4.088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RND1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Rho family GTPase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APOLD1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0.862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APOLD1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apolipoprotein L domain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SNPH</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0.835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0.722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0.343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25</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SNPH</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syntaphilin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APOE</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1.681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7.560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79</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APOE</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apolipoprotein 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MED18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1.499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0.539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0.325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MED18</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mediator complex subunit 18</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ORAI3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0.198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24</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ORAI3</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ORAI calcium release-activated calcium modulator 3</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CARD10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1.201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0.564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0.207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103</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CARD10</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caspase recruitment domain family, member 10</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ZBED1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0.888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0.351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20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ZBED1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BED-type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IQSEC1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1.012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0.688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0.254</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45</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IQSEC1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IQ motif and Sec7 domain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ZBED1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0.949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0.508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0.247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67</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32</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17</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ZBED1</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zinc finger, BED-type containing 1</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DHX16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DHX16</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DEAH (Asp-Glu-Ala-His) box polypeptide 16</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FKBPL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FKBPL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FK506 binding protein 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MAFB</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1.829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7.779</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15.268</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6</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51</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112</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MAFB</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v-</w:t>
            </w:r>
            <w:proofErr w:type="spellStart"/>
            <w:r w:rsidRPr="00E35A10">
              <w:rPr>
                <w:rFonts w:ascii="Calibri" w:eastAsia="맑은 고딕" w:hAnsi="Calibri" w:cs="Calibri"/>
                <w:color w:val="000000"/>
                <w:kern w:val="0"/>
                <w:sz w:val="13"/>
                <w:szCs w:val="13"/>
                <w:lang w:eastAsia="uz-Cyrl-UZ"/>
              </w:rPr>
              <w:t>maf</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musculoaponeurotic</w:t>
            </w:r>
            <w:proofErr w:type="spellEnd"/>
            <w:r w:rsidRPr="00E35A10">
              <w:rPr>
                <w:rFonts w:ascii="Calibri" w:eastAsia="맑은 고딕" w:hAnsi="Calibri" w:cs="Calibri"/>
                <w:color w:val="000000"/>
                <w:kern w:val="0"/>
                <w:sz w:val="13"/>
                <w:szCs w:val="13"/>
                <w:lang w:eastAsia="uz-Cyrl-UZ"/>
              </w:rPr>
              <w:t xml:space="preserve"> </w:t>
            </w:r>
            <w:proofErr w:type="spellStart"/>
            <w:r w:rsidRPr="00E35A10">
              <w:rPr>
                <w:rFonts w:ascii="Calibri" w:eastAsia="맑은 고딕" w:hAnsi="Calibri" w:cs="Calibri"/>
                <w:color w:val="000000"/>
                <w:kern w:val="0"/>
                <w:sz w:val="13"/>
                <w:szCs w:val="13"/>
                <w:lang w:eastAsia="uz-Cyrl-UZ"/>
              </w:rPr>
              <w:t>fibrosarcoma</w:t>
            </w:r>
            <w:proofErr w:type="spellEnd"/>
            <w:r w:rsidRPr="00E35A10">
              <w:rPr>
                <w:rFonts w:ascii="Calibri" w:eastAsia="맑은 고딕" w:hAnsi="Calibri" w:cs="Calibri"/>
                <w:color w:val="000000"/>
                <w:kern w:val="0"/>
                <w:sz w:val="13"/>
                <w:szCs w:val="13"/>
                <w:lang w:eastAsia="uz-Cyrl-UZ"/>
              </w:rPr>
              <w:t xml:space="preserve"> oncogene homolog B (avian)</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FKBPL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FKBPL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FK506 binding protein 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280"/>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FKBPL</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1.000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r w:rsidRPr="00E35A10">
              <w:rPr>
                <w:rFonts w:ascii="맑은 고딕" w:eastAsia="맑은 고딕" w:hAnsi="맑은 고딕" w:cs="Times New Roman" w:hint="eastAsia"/>
                <w:color w:val="000000"/>
                <w:kern w:val="0"/>
                <w:sz w:val="13"/>
                <w:szCs w:val="13"/>
                <w:lang w:eastAsia="uz-Cyrl-UZ"/>
              </w:rPr>
              <w:t>0</w:t>
            </w: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FKBPL</w:t>
            </w: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FK506 binding protein like</w:t>
            </w: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r w:rsidRPr="00E35A10">
              <w:rPr>
                <w:rFonts w:ascii="Calibri" w:eastAsia="맑은 고딕" w:hAnsi="Calibri" w:cs="Calibri"/>
                <w:color w:val="000000"/>
                <w:kern w:val="0"/>
                <w:sz w:val="13"/>
                <w:szCs w:val="13"/>
                <w:lang w:eastAsia="uz-Cyrl-UZ"/>
              </w:rPr>
              <w:t>protein-coding</w:t>
            </w:r>
          </w:p>
        </w:tc>
      </w:tr>
      <w:tr w:rsidR="009C2BDC" w:rsidRPr="00E35A10">
        <w:trPr>
          <w:trHeight w:val="58"/>
        </w:trPr>
        <w:tc>
          <w:tcPr>
            <w:tcW w:w="510" w:type="dxa"/>
            <w:tcBorders>
              <w:top w:val="nil"/>
              <w:left w:val="single" w:sz="4" w:space="0" w:color="auto"/>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510"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right"/>
              <w:rPr>
                <w:rFonts w:ascii="맑은 고딕" w:eastAsia="맑은 고딕" w:hAnsi="맑은 고딕" w:cs="Times New Roman"/>
                <w:color w:val="000000"/>
                <w:kern w:val="0"/>
                <w:sz w:val="13"/>
                <w:szCs w:val="13"/>
                <w:lang w:eastAsia="uz-Cyrl-UZ"/>
              </w:rPr>
            </w:pPr>
          </w:p>
        </w:tc>
        <w:tc>
          <w:tcPr>
            <w:tcW w:w="609"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
        </w:tc>
        <w:tc>
          <w:tcPr>
            <w:tcW w:w="1642"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
        </w:tc>
        <w:tc>
          <w:tcPr>
            <w:tcW w:w="451" w:type="dxa"/>
            <w:tcBorders>
              <w:top w:val="nil"/>
              <w:left w:val="nil"/>
              <w:bottom w:val="single" w:sz="4" w:space="0" w:color="auto"/>
              <w:right w:val="single" w:sz="4" w:space="0" w:color="auto"/>
            </w:tcBorders>
            <w:shd w:val="clear" w:color="auto" w:fill="auto"/>
            <w:noWrap/>
          </w:tcPr>
          <w:p w:rsidR="009C2BDC" w:rsidRPr="00E35A10" w:rsidRDefault="009C2BDC" w:rsidP="009C2BDC">
            <w:pPr>
              <w:widowControl/>
              <w:wordWrap/>
              <w:autoSpaceDE/>
              <w:autoSpaceDN/>
              <w:spacing w:after="0" w:line="240" w:lineRule="auto"/>
              <w:jc w:val="left"/>
              <w:rPr>
                <w:rFonts w:ascii="Calibri" w:eastAsia="맑은 고딕" w:hAnsi="Calibri" w:cs="Calibri"/>
                <w:color w:val="000000"/>
                <w:kern w:val="0"/>
                <w:sz w:val="13"/>
                <w:szCs w:val="13"/>
                <w:lang w:eastAsia="uz-Cyrl-UZ"/>
              </w:rPr>
            </w:pPr>
          </w:p>
        </w:tc>
      </w:tr>
    </w:tbl>
    <w:p w:rsidR="004F2CD6" w:rsidRDefault="004F2CD6" w:rsidP="004F2CD6">
      <w:pPr>
        <w:spacing w:line="360" w:lineRule="auto"/>
        <w:rPr>
          <w:rFonts w:ascii="Times New Roman" w:hAnsi="Times New Roman" w:cs="Times New Roman"/>
          <w:color w:val="000000" w:themeColor="text1"/>
        </w:rPr>
      </w:pPr>
    </w:p>
    <w:p w:rsidR="004F2CD6" w:rsidRDefault="004F2CD6" w:rsidP="004F2CD6">
      <w:pPr>
        <w:spacing w:line="360" w:lineRule="auto"/>
        <w:rPr>
          <w:rFonts w:ascii="Times New Roman" w:hAnsi="Times New Roman" w:cs="Times New Roman"/>
        </w:rPr>
      </w:pPr>
    </w:p>
    <w:p w:rsidR="004F2CD6" w:rsidRDefault="004F2CD6" w:rsidP="004F2CD6">
      <w:pPr>
        <w:widowControl/>
        <w:wordWrap/>
        <w:autoSpaceDE/>
        <w:autoSpaceDN/>
        <w:rPr>
          <w:rFonts w:ascii="Times New Roman" w:hAnsi="Times New Roman" w:cs="Times New Roman"/>
        </w:rPr>
      </w:pPr>
    </w:p>
    <w:p w:rsidR="004F2CD6" w:rsidRPr="00A877D9" w:rsidRDefault="00A877D9" w:rsidP="00A877D9">
      <w:pPr>
        <w:widowControl/>
        <w:wordWrap/>
        <w:autoSpaceDE/>
        <w:autoSpaceDN/>
        <w:rPr>
          <w:rFonts w:ascii="Times New Roman" w:hAnsi="Times New Roman" w:cs="Times New Roman"/>
        </w:rPr>
      </w:pPr>
      <w:proofErr w:type="gramStart"/>
      <w:r w:rsidRPr="006E64F0">
        <w:rPr>
          <w:rFonts w:ascii="Times New Roman" w:hAnsi="Times New Roman" w:cs="Times New Roman"/>
          <w:sz w:val="22"/>
          <w:szCs w:val="32"/>
        </w:rPr>
        <w:t>Supplementary Table 2.</w:t>
      </w:r>
      <w:proofErr w:type="gramEnd"/>
      <w:r w:rsidRPr="006E64F0">
        <w:rPr>
          <w:rFonts w:ascii="Times New Roman" w:hAnsi="Times New Roman" w:cs="Times New Roman"/>
          <w:sz w:val="22"/>
          <w:szCs w:val="32"/>
        </w:rPr>
        <w:t xml:space="preserve"> Top 5 Ingenuity </w:t>
      </w:r>
      <w:proofErr w:type="spellStart"/>
      <w:r w:rsidRPr="006E64F0">
        <w:rPr>
          <w:rFonts w:ascii="Times New Roman" w:hAnsi="Times New Roman" w:cs="Times New Roman"/>
          <w:sz w:val="22"/>
          <w:szCs w:val="32"/>
        </w:rPr>
        <w:t>Cannonical</w:t>
      </w:r>
      <w:proofErr w:type="spellEnd"/>
      <w:r w:rsidRPr="006E64F0">
        <w:rPr>
          <w:rFonts w:ascii="Times New Roman" w:hAnsi="Times New Roman" w:cs="Times New Roman"/>
          <w:sz w:val="22"/>
          <w:szCs w:val="32"/>
        </w:rPr>
        <w:t xml:space="preserve"> Pathway</w:t>
      </w:r>
    </w:p>
    <w:tbl>
      <w:tblPr>
        <w:tblW w:w="0" w:type="auto"/>
        <w:tblLayout w:type="fixed"/>
        <w:tblCellMar>
          <w:left w:w="0" w:type="dxa"/>
          <w:right w:w="0" w:type="dxa"/>
        </w:tblCellMar>
        <w:tblLook w:val="0600"/>
      </w:tblPr>
      <w:tblGrid>
        <w:gridCol w:w="922"/>
        <w:gridCol w:w="2338"/>
        <w:gridCol w:w="709"/>
        <w:gridCol w:w="709"/>
        <w:gridCol w:w="2761"/>
      </w:tblGrid>
      <w:tr w:rsidR="004F2CD6" w:rsidRPr="006E64F0">
        <w:trPr>
          <w:trHeight w:val="20"/>
        </w:trPr>
        <w:tc>
          <w:tcPr>
            <w:tcW w:w="922"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A33B6" w:rsidRDefault="004F2CD6" w:rsidP="00E35A10">
            <w:pPr>
              <w:spacing w:after="0" w:line="240" w:lineRule="auto"/>
              <w:jc w:val="center"/>
              <w:rPr>
                <w:rFonts w:ascii="Times New Roman" w:hAnsi="Times New Roman" w:cs="Times New Roman"/>
                <w:sz w:val="16"/>
                <w:szCs w:val="16"/>
              </w:rPr>
            </w:pPr>
            <w:r w:rsidRPr="006A33B6">
              <w:rPr>
                <w:rFonts w:ascii="Times New Roman" w:hAnsi="Times New Roman" w:cs="Times New Roman"/>
                <w:b/>
                <w:bCs/>
                <w:sz w:val="16"/>
                <w:szCs w:val="16"/>
              </w:rPr>
              <w:t>Treatment</w:t>
            </w: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A33B6" w:rsidRDefault="004F2CD6" w:rsidP="00E35A10">
            <w:pPr>
              <w:spacing w:after="0" w:line="240" w:lineRule="auto"/>
              <w:jc w:val="center"/>
              <w:rPr>
                <w:rFonts w:ascii="Times New Roman" w:hAnsi="Times New Roman" w:cs="Times New Roman"/>
                <w:sz w:val="16"/>
                <w:szCs w:val="16"/>
              </w:rPr>
            </w:pPr>
            <w:r w:rsidRPr="006A33B6">
              <w:rPr>
                <w:rFonts w:ascii="Times New Roman" w:hAnsi="Times New Roman" w:cs="Times New Roman"/>
                <w:b/>
                <w:bCs/>
                <w:sz w:val="16"/>
                <w:szCs w:val="16"/>
              </w:rPr>
              <w:t>Ingenuity Canonical Pathways</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A33B6" w:rsidRDefault="004F2CD6" w:rsidP="00E35A10">
            <w:pPr>
              <w:spacing w:after="0" w:line="240" w:lineRule="auto"/>
              <w:jc w:val="center"/>
              <w:rPr>
                <w:rFonts w:ascii="Times New Roman" w:hAnsi="Times New Roman" w:cs="Times New Roman"/>
                <w:sz w:val="16"/>
                <w:szCs w:val="16"/>
              </w:rPr>
            </w:pPr>
            <w:r w:rsidRPr="006A33B6">
              <w:rPr>
                <w:rFonts w:ascii="Times New Roman" w:hAnsi="Times New Roman" w:cs="Times New Roman"/>
                <w:b/>
                <w:bCs/>
                <w:sz w:val="16"/>
                <w:szCs w:val="16"/>
              </w:rPr>
              <w:t>-log</w:t>
            </w:r>
            <w:r w:rsidRPr="006A33B6">
              <w:rPr>
                <w:rFonts w:ascii="Times New Roman" w:hAnsi="Times New Roman" w:cs="Times New Roman"/>
                <w:b/>
                <w:bCs/>
                <w:sz w:val="13"/>
                <w:szCs w:val="13"/>
              </w:rPr>
              <w:t>(p-value)</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A33B6" w:rsidRDefault="004F2CD6" w:rsidP="00E35A10">
            <w:pPr>
              <w:spacing w:after="0" w:line="240" w:lineRule="auto"/>
              <w:jc w:val="center"/>
              <w:rPr>
                <w:rFonts w:ascii="Times New Roman" w:hAnsi="Times New Roman" w:cs="Times New Roman"/>
                <w:sz w:val="16"/>
                <w:szCs w:val="16"/>
              </w:rPr>
            </w:pPr>
            <w:r w:rsidRPr="006A33B6">
              <w:rPr>
                <w:rFonts w:ascii="Times New Roman" w:hAnsi="Times New Roman" w:cs="Times New Roman"/>
                <w:b/>
                <w:bCs/>
                <w:sz w:val="16"/>
                <w:szCs w:val="16"/>
              </w:rPr>
              <w:t>Ratio</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A33B6" w:rsidRDefault="004F2CD6" w:rsidP="00E35A10">
            <w:pPr>
              <w:spacing w:after="0" w:line="240" w:lineRule="auto"/>
              <w:jc w:val="center"/>
              <w:rPr>
                <w:rFonts w:ascii="Times New Roman" w:hAnsi="Times New Roman" w:cs="Times New Roman"/>
                <w:sz w:val="16"/>
                <w:szCs w:val="16"/>
              </w:rPr>
            </w:pPr>
            <w:r w:rsidRPr="006A33B6">
              <w:rPr>
                <w:rFonts w:ascii="Times New Roman" w:hAnsi="Times New Roman" w:cs="Times New Roman"/>
                <w:b/>
                <w:bCs/>
                <w:sz w:val="16"/>
                <w:szCs w:val="16"/>
              </w:rPr>
              <w:t>Molecules</w:t>
            </w:r>
          </w:p>
        </w:tc>
      </w:tr>
      <w:tr w:rsidR="004F2CD6" w:rsidRPr="006E64F0">
        <w:trPr>
          <w:trHeight w:val="20"/>
        </w:trPr>
        <w:tc>
          <w:tcPr>
            <w:tcW w:w="922" w:type="dxa"/>
            <w:vMerge w:val="restart"/>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E35A10">
            <w:pPr>
              <w:spacing w:after="0"/>
              <w:jc w:val="center"/>
              <w:rPr>
                <w:rFonts w:ascii="Times New Roman" w:hAnsi="Times New Roman" w:cs="Times New Roman"/>
                <w:b/>
                <w:bCs/>
                <w:sz w:val="16"/>
                <w:szCs w:val="16"/>
              </w:rPr>
            </w:pPr>
            <w:r w:rsidRPr="006E64F0">
              <w:rPr>
                <w:rFonts w:ascii="Times New Roman" w:hAnsi="Times New Roman" w:cs="Times New Roman"/>
                <w:b/>
                <w:bCs/>
                <w:sz w:val="16"/>
                <w:szCs w:val="16"/>
              </w:rPr>
              <w:t>ATZ-502</w:t>
            </w: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Estrogen Receptor Signaling</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2.950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0.039</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PELP1</w:t>
            </w:r>
            <w:proofErr w:type="gramStart"/>
            <w:r w:rsidRPr="006E64F0">
              <w:rPr>
                <w:rFonts w:ascii="Times New Roman" w:hAnsi="Times New Roman" w:cs="Times New Roman"/>
                <w:sz w:val="16"/>
                <w:szCs w:val="16"/>
              </w:rPr>
              <w:t>,NRAS,TRRAP,NCOA1,G6PC3</w:t>
            </w:r>
            <w:proofErr w:type="gramEnd"/>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Osteoarthritis Pathway</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2.720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0.028</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EPAS1</w:t>
            </w:r>
            <w:proofErr w:type="gramStart"/>
            <w:r w:rsidRPr="006E64F0">
              <w:rPr>
                <w:rFonts w:ascii="Times New Roman" w:hAnsi="Times New Roman" w:cs="Times New Roman"/>
                <w:sz w:val="16"/>
                <w:szCs w:val="16"/>
              </w:rPr>
              <w:t>,SPHK1,VEGFC,CASP8,NOTCH1,FZD7</w:t>
            </w:r>
            <w:proofErr w:type="gramEnd"/>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Bladder Cancer Signaling</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2.690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0.046</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NRAS</w:t>
            </w:r>
            <w:proofErr w:type="gramStart"/>
            <w:r w:rsidRPr="006E64F0">
              <w:rPr>
                <w:rFonts w:ascii="Times New Roman" w:hAnsi="Times New Roman" w:cs="Times New Roman"/>
                <w:sz w:val="16"/>
                <w:szCs w:val="16"/>
              </w:rPr>
              <w:t>,MMP14,VEGFC,FGF1</w:t>
            </w:r>
            <w:proofErr w:type="gramEnd"/>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Unfolded protein response</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2.340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0.055</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HSP90B1</w:t>
            </w:r>
            <w:proofErr w:type="gramStart"/>
            <w:r w:rsidRPr="006E64F0">
              <w:rPr>
                <w:rFonts w:ascii="Times New Roman" w:hAnsi="Times New Roman" w:cs="Times New Roman"/>
                <w:sz w:val="16"/>
                <w:szCs w:val="16"/>
              </w:rPr>
              <w:t>,HSPA5,EIF2A</w:t>
            </w:r>
            <w:proofErr w:type="gramEnd"/>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HIF1</w:t>
            </w:r>
            <w:r w:rsidRPr="006E64F0">
              <w:rPr>
                <w:rFonts w:ascii="Times New Roman" w:hAnsi="Times New Roman" w:cs="Times New Roman"/>
                <w:sz w:val="16"/>
                <w:szCs w:val="16"/>
                <w:lang w:val="el-GR"/>
              </w:rPr>
              <w:t xml:space="preserve">α </w:t>
            </w:r>
            <w:r w:rsidRPr="006E64F0">
              <w:rPr>
                <w:rFonts w:ascii="Times New Roman" w:hAnsi="Times New Roman" w:cs="Times New Roman"/>
                <w:sz w:val="16"/>
                <w:szCs w:val="16"/>
              </w:rPr>
              <w:t>Signaling</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2.230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0.034</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NRAS</w:t>
            </w:r>
            <w:proofErr w:type="gramStart"/>
            <w:r w:rsidRPr="006E64F0">
              <w:rPr>
                <w:rFonts w:ascii="Times New Roman" w:hAnsi="Times New Roman" w:cs="Times New Roman"/>
                <w:sz w:val="16"/>
                <w:szCs w:val="16"/>
              </w:rPr>
              <w:t>,MMP14,NCOA1,VEGFC</w:t>
            </w:r>
            <w:proofErr w:type="gramEnd"/>
          </w:p>
        </w:tc>
      </w:tr>
      <w:tr w:rsidR="004F2CD6" w:rsidRPr="006E64F0">
        <w:trPr>
          <w:trHeight w:val="20"/>
        </w:trPr>
        <w:tc>
          <w:tcPr>
            <w:tcW w:w="922" w:type="dxa"/>
            <w:vMerge w:val="restart"/>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E35A10">
            <w:pPr>
              <w:spacing w:after="0"/>
              <w:jc w:val="center"/>
              <w:rPr>
                <w:rFonts w:ascii="Times New Roman" w:hAnsi="Times New Roman" w:cs="Times New Roman"/>
                <w:b/>
                <w:bCs/>
                <w:sz w:val="16"/>
                <w:szCs w:val="16"/>
              </w:rPr>
            </w:pPr>
            <w:r w:rsidRPr="006E64F0">
              <w:rPr>
                <w:rFonts w:ascii="Times New Roman" w:hAnsi="Times New Roman" w:cs="Times New Roman"/>
                <w:b/>
                <w:bCs/>
                <w:sz w:val="16"/>
                <w:szCs w:val="16"/>
              </w:rPr>
              <w:t>Doxorubicin</w:t>
            </w: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Prolactin Signaling</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3.455</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0.004</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CEBPB, CREBBP, IRF1, MAP2K1, NR3C1, SOCS4, SOCS7</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Role of IL-17F in Allergic Inflammatory Airway Diseases</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3.150</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0.007</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CERB1, CREBBP, CXCL1, MAP2K1, RELA</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proofErr w:type="spellStart"/>
            <w:r w:rsidRPr="006E64F0">
              <w:rPr>
                <w:rFonts w:ascii="Times New Roman" w:hAnsi="Times New Roman" w:cs="Times New Roman"/>
                <w:sz w:val="16"/>
                <w:szCs w:val="16"/>
              </w:rPr>
              <w:t>Sumoylation</w:t>
            </w:r>
            <w:proofErr w:type="spellEnd"/>
            <w:r w:rsidRPr="006E64F0">
              <w:rPr>
                <w:rFonts w:ascii="Times New Roman" w:hAnsi="Times New Roman" w:cs="Times New Roman"/>
                <w:sz w:val="16"/>
                <w:szCs w:val="16"/>
              </w:rPr>
              <w:t xml:space="preserve"> Pathway</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3.073</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0.008</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CERBBP, NR3C1, RCOR1, RHOG, RND3, RND4, ZNF217</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Role of Macrophages, Fibroblasts and Endothelial Cells in Rheumatoid Arthritis</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2.816</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0.015</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CEBPB, CEBPG, CERB1, CREBBP, FZD3, IL1RAP, LTBR, MAP2K1, PRSS3, RELA, RIPK1, TRAF4, VEGFA</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vAlign w:val="center"/>
          </w:tcPr>
          <w:p w:rsidR="004F2CD6" w:rsidRPr="006E64F0" w:rsidRDefault="004F2CD6" w:rsidP="00E35A10">
            <w:pPr>
              <w:spacing w:after="0"/>
              <w:jc w:val="center"/>
              <w:rPr>
                <w:rFonts w:ascii="Times New Roman" w:hAnsi="Times New Roman" w:cs="Times New Roman"/>
                <w:b/>
                <w:bCs/>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Osteoarthritis Pathway</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2.699</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0.021</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ANXA5, CEBPB, CREB1, CREBBP, FZD3, IL1RAP, PTCH1, RELA, SOX9, VEGFA,</w:t>
            </w:r>
          </w:p>
        </w:tc>
      </w:tr>
      <w:tr w:rsidR="004F2CD6" w:rsidRPr="006E64F0">
        <w:trPr>
          <w:trHeight w:val="20"/>
        </w:trPr>
        <w:tc>
          <w:tcPr>
            <w:tcW w:w="922" w:type="dxa"/>
            <w:vMerge w:val="restart"/>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E35A10">
            <w:pPr>
              <w:spacing w:after="0"/>
              <w:jc w:val="center"/>
              <w:rPr>
                <w:rFonts w:ascii="Times New Roman" w:hAnsi="Times New Roman" w:cs="Times New Roman"/>
                <w:b/>
                <w:bCs/>
                <w:sz w:val="16"/>
                <w:szCs w:val="16"/>
              </w:rPr>
            </w:pPr>
            <w:r w:rsidRPr="006E64F0">
              <w:rPr>
                <w:rFonts w:ascii="Times New Roman" w:hAnsi="Times New Roman" w:cs="Times New Roman"/>
                <w:b/>
                <w:bCs/>
                <w:sz w:val="16"/>
                <w:szCs w:val="16"/>
              </w:rPr>
              <w:t>Combination</w:t>
            </w: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 xml:space="preserve">Inositol </w:t>
            </w:r>
            <w:proofErr w:type="spellStart"/>
            <w:r w:rsidRPr="006E64F0">
              <w:rPr>
                <w:rFonts w:ascii="Times New Roman" w:hAnsi="Times New Roman" w:cs="Times New Roman"/>
                <w:sz w:val="16"/>
                <w:szCs w:val="16"/>
              </w:rPr>
              <w:t>Pyrophophates</w:t>
            </w:r>
            <w:proofErr w:type="spellEnd"/>
            <w:r w:rsidRPr="006E64F0">
              <w:rPr>
                <w:rFonts w:ascii="Times New Roman" w:hAnsi="Times New Roman" w:cs="Times New Roman"/>
                <w:sz w:val="16"/>
                <w:szCs w:val="16"/>
              </w:rPr>
              <w:t xml:space="preserve"> Biosynthesis</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3.761</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0.002</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IP6K1, IPMK, IPPK</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tcPr>
          <w:p w:rsidR="004F2CD6" w:rsidRPr="006E64F0" w:rsidRDefault="004F2CD6" w:rsidP="00E35A10">
            <w:pPr>
              <w:spacing w:after="0"/>
              <w:rPr>
                <w:rFonts w:ascii="Times New Roman" w:hAnsi="Times New Roman" w:cs="Times New Roman"/>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 xml:space="preserve">1D-myo-inositol </w:t>
            </w:r>
            <w:proofErr w:type="spellStart"/>
            <w:r w:rsidRPr="006E64F0">
              <w:rPr>
                <w:rFonts w:ascii="Times New Roman" w:hAnsi="Times New Roman" w:cs="Times New Roman"/>
                <w:sz w:val="16"/>
                <w:szCs w:val="16"/>
              </w:rPr>
              <w:t>Hexakisphophate</w:t>
            </w:r>
            <w:proofErr w:type="spellEnd"/>
            <w:r w:rsidRPr="006E64F0">
              <w:rPr>
                <w:rFonts w:ascii="Times New Roman" w:hAnsi="Times New Roman" w:cs="Times New Roman"/>
                <w:sz w:val="16"/>
                <w:szCs w:val="16"/>
              </w:rPr>
              <w:t xml:space="preserve"> </w:t>
            </w:r>
            <w:proofErr w:type="spellStart"/>
            <w:r w:rsidRPr="006E64F0">
              <w:rPr>
                <w:rFonts w:ascii="Times New Roman" w:hAnsi="Times New Roman" w:cs="Times New Roman"/>
                <w:sz w:val="16"/>
                <w:szCs w:val="16"/>
              </w:rPr>
              <w:t>Biosythesis</w:t>
            </w:r>
            <w:proofErr w:type="spellEnd"/>
            <w:r w:rsidRPr="006E64F0">
              <w:rPr>
                <w:rFonts w:ascii="Times New Roman" w:hAnsi="Times New Roman" w:cs="Times New Roman"/>
                <w:sz w:val="16"/>
                <w:szCs w:val="16"/>
              </w:rPr>
              <w:t xml:space="preserve"> V</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3.182</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0.007</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IPMK, IPPK</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tcPr>
          <w:p w:rsidR="004F2CD6" w:rsidRPr="006E64F0" w:rsidRDefault="004F2CD6" w:rsidP="00E35A10">
            <w:pPr>
              <w:spacing w:after="0"/>
              <w:rPr>
                <w:rFonts w:ascii="Times New Roman" w:hAnsi="Times New Roman" w:cs="Times New Roman"/>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 xml:space="preserve">Dermatan Sulfate </w:t>
            </w:r>
            <w:proofErr w:type="spellStart"/>
            <w:r w:rsidRPr="006E64F0">
              <w:rPr>
                <w:rFonts w:ascii="Times New Roman" w:hAnsi="Times New Roman" w:cs="Times New Roman"/>
                <w:sz w:val="16"/>
                <w:szCs w:val="16"/>
              </w:rPr>
              <w:t>Biosythesis</w:t>
            </w:r>
            <w:proofErr w:type="spellEnd"/>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2.734</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0.019</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CHST2, CHST15, DSEL, NDST2, XYLT2</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tcPr>
          <w:p w:rsidR="004F2CD6" w:rsidRPr="006E64F0" w:rsidRDefault="004F2CD6" w:rsidP="00E35A10">
            <w:pPr>
              <w:spacing w:after="0"/>
              <w:rPr>
                <w:rFonts w:ascii="Times New Roman" w:hAnsi="Times New Roman" w:cs="Times New Roman"/>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 xml:space="preserve">Notch </w:t>
            </w:r>
            <w:proofErr w:type="spellStart"/>
            <w:r w:rsidRPr="006E64F0">
              <w:rPr>
                <w:rFonts w:ascii="Times New Roman" w:hAnsi="Times New Roman" w:cs="Times New Roman"/>
                <w:sz w:val="16"/>
                <w:szCs w:val="16"/>
              </w:rPr>
              <w:t>Siganling</w:t>
            </w:r>
            <w:proofErr w:type="spellEnd"/>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2.621</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0.024</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HES1, MAML1, NCSTN, NUMBL</w:t>
            </w:r>
          </w:p>
        </w:tc>
      </w:tr>
      <w:tr w:rsidR="004F2CD6" w:rsidRPr="006E64F0">
        <w:trPr>
          <w:trHeight w:val="20"/>
        </w:trPr>
        <w:tc>
          <w:tcPr>
            <w:tcW w:w="922" w:type="dxa"/>
            <w:vMerge/>
            <w:tcBorders>
              <w:top w:val="single" w:sz="4" w:space="0" w:color="000000" w:themeColor="text1"/>
              <w:bottom w:val="single" w:sz="4" w:space="0" w:color="000000" w:themeColor="text1"/>
            </w:tcBorders>
            <w:shd w:val="clear" w:color="auto" w:fill="auto"/>
          </w:tcPr>
          <w:p w:rsidR="004F2CD6" w:rsidRPr="006E64F0" w:rsidRDefault="004F2CD6" w:rsidP="00E35A10">
            <w:pPr>
              <w:spacing w:after="0"/>
              <w:rPr>
                <w:rFonts w:ascii="Times New Roman" w:hAnsi="Times New Roman" w:cs="Times New Roman"/>
                <w:sz w:val="16"/>
                <w:szCs w:val="16"/>
              </w:rPr>
            </w:pPr>
          </w:p>
        </w:tc>
        <w:tc>
          <w:tcPr>
            <w:tcW w:w="2338"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vAlign w:val="center"/>
          </w:tcPr>
          <w:p w:rsidR="004F2CD6" w:rsidRPr="006E64F0" w:rsidRDefault="004F2CD6" w:rsidP="000C2649">
            <w:pPr>
              <w:spacing w:after="0"/>
              <w:ind w:leftChars="28" w:left="37"/>
              <w:jc w:val="left"/>
              <w:rPr>
                <w:rFonts w:ascii="Times New Roman" w:hAnsi="Times New Roman" w:cs="Times New Roman"/>
                <w:sz w:val="16"/>
                <w:szCs w:val="16"/>
              </w:rPr>
            </w:pPr>
            <w:r w:rsidRPr="006E64F0">
              <w:rPr>
                <w:rFonts w:ascii="Times New Roman" w:hAnsi="Times New Roman" w:cs="Times New Roman"/>
                <w:sz w:val="16"/>
                <w:szCs w:val="16"/>
              </w:rPr>
              <w:t>Dermatan Sulfate Biosynthesis</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2.317</w:t>
            </w:r>
          </w:p>
        </w:tc>
        <w:tc>
          <w:tcPr>
            <w:tcW w:w="709"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0.048</w:t>
            </w:r>
          </w:p>
        </w:tc>
        <w:tc>
          <w:tcPr>
            <w:tcW w:w="2761" w:type="dxa"/>
            <w:tcBorders>
              <w:top w:val="single" w:sz="4" w:space="0" w:color="000000" w:themeColor="text1"/>
              <w:bottom w:val="single" w:sz="4" w:space="0" w:color="000000" w:themeColor="text1"/>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6"/>
                <w:szCs w:val="16"/>
              </w:rPr>
            </w:pPr>
            <w:r w:rsidRPr="006E64F0">
              <w:rPr>
                <w:rFonts w:ascii="Times New Roman" w:hAnsi="Times New Roman" w:cs="Times New Roman"/>
                <w:sz w:val="16"/>
                <w:szCs w:val="16"/>
              </w:rPr>
              <w:t>CHST2, CHST15, DSEL, NDST2</w:t>
            </w:r>
          </w:p>
        </w:tc>
      </w:tr>
      <w:tr w:rsidR="004F2CD6" w:rsidRPr="006E64F0">
        <w:trPr>
          <w:trHeight w:val="20"/>
        </w:trPr>
        <w:tc>
          <w:tcPr>
            <w:tcW w:w="7439" w:type="dxa"/>
            <w:gridSpan w:val="5"/>
            <w:tcBorders>
              <w:top w:val="single" w:sz="4" w:space="0" w:color="000000" w:themeColor="text1"/>
              <w:left w:val="single" w:sz="8" w:space="0" w:color="FFFFFF"/>
              <w:bottom w:val="single" w:sz="8" w:space="0" w:color="FFFFFF"/>
              <w:right w:val="single" w:sz="8" w:space="0" w:color="FFFFFF"/>
            </w:tcBorders>
            <w:shd w:val="clear" w:color="auto" w:fill="auto"/>
            <w:tcMar>
              <w:top w:w="12" w:type="dxa"/>
              <w:left w:w="12" w:type="dxa"/>
              <w:bottom w:w="0" w:type="dxa"/>
              <w:right w:w="12" w:type="dxa"/>
            </w:tcMar>
          </w:tcPr>
          <w:p w:rsidR="004F2CD6" w:rsidRPr="006E64F0" w:rsidRDefault="004F2CD6" w:rsidP="00E35A10">
            <w:pPr>
              <w:spacing w:after="0"/>
              <w:jc w:val="center"/>
              <w:rPr>
                <w:rFonts w:ascii="Times New Roman" w:hAnsi="Times New Roman" w:cs="Times New Roman"/>
                <w:sz w:val="15"/>
                <w:szCs w:val="15"/>
              </w:rPr>
            </w:pPr>
            <w:r w:rsidRPr="006E64F0">
              <w:rPr>
                <w:rFonts w:ascii="Times New Roman" w:hAnsi="Times New Roman" w:cs="Times New Roman"/>
                <w:sz w:val="15"/>
                <w:szCs w:val="15"/>
              </w:rPr>
              <w:t>The ratio is calculated as follows: # of genes in a given pathway that meet your cutoff criteria, divided by the total # of genes that make up that pathway and that are in the reference gene set.</w:t>
            </w:r>
          </w:p>
        </w:tc>
      </w:tr>
    </w:tbl>
    <w:p w:rsidR="004F2CD6" w:rsidRDefault="004F2CD6" w:rsidP="004F2CD6">
      <w:pPr>
        <w:widowControl/>
        <w:wordWrap/>
        <w:autoSpaceDE/>
        <w:autoSpaceDN/>
        <w:rPr>
          <w:rFonts w:ascii="Times New Roman" w:hAnsi="Times New Roman" w:cs="Times New Roman"/>
        </w:rPr>
      </w:pPr>
      <w:r>
        <w:rPr>
          <w:rFonts w:ascii="Times New Roman" w:hAnsi="Times New Roman" w:cs="Times New Roman"/>
        </w:rPr>
        <w:br w:type="page"/>
      </w:r>
    </w:p>
    <w:p w:rsidR="004F2CD6" w:rsidRPr="00A877D9" w:rsidRDefault="00A877D9" w:rsidP="00A877D9">
      <w:pPr>
        <w:spacing w:line="360" w:lineRule="auto"/>
      </w:pPr>
      <w:proofErr w:type="gramStart"/>
      <w:r w:rsidRPr="00CA1B31">
        <w:rPr>
          <w:rFonts w:ascii="Times New Roman" w:hAnsi="Times New Roman" w:cs="Times New Roman"/>
          <w:sz w:val="22"/>
          <w:szCs w:val="28"/>
        </w:rPr>
        <w:t>Supplementary Table 3.</w:t>
      </w:r>
      <w:proofErr w:type="gramEnd"/>
      <w:r w:rsidRPr="00CA1B31">
        <w:rPr>
          <w:rFonts w:ascii="Times New Roman" w:hAnsi="Times New Roman" w:cs="Times New Roman"/>
          <w:sz w:val="22"/>
          <w:szCs w:val="28"/>
        </w:rPr>
        <w:t xml:space="preserve"> Combination Index (CI) values for doxorubicin and ATZ-502 combination with various cancer cell lines.</w:t>
      </w:r>
    </w:p>
    <w:tbl>
      <w:tblPr>
        <w:tblW w:w="6909" w:type="dxa"/>
        <w:tblCellMar>
          <w:left w:w="99" w:type="dxa"/>
          <w:right w:w="99" w:type="dxa"/>
        </w:tblCellMar>
        <w:tblLook w:val="04A0"/>
      </w:tblPr>
      <w:tblGrid>
        <w:gridCol w:w="1683"/>
        <w:gridCol w:w="1422"/>
        <w:gridCol w:w="1141"/>
        <w:gridCol w:w="1572"/>
        <w:gridCol w:w="1091"/>
      </w:tblGrid>
      <w:tr w:rsidR="004F2CD6" w:rsidRPr="00D53147">
        <w:trPr>
          <w:trHeight w:hRule="exact" w:val="311"/>
        </w:trPr>
        <w:tc>
          <w:tcPr>
            <w:tcW w:w="1683" w:type="dxa"/>
            <w:vMerge w:val="restart"/>
            <w:tcBorders>
              <w:top w:val="single" w:sz="4" w:space="0" w:color="auto"/>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Cell line</w:t>
            </w:r>
          </w:p>
        </w:tc>
        <w:tc>
          <w:tcPr>
            <w:tcW w:w="2563" w:type="dxa"/>
            <w:gridSpan w:val="2"/>
            <w:tcBorders>
              <w:top w:val="single" w:sz="4" w:space="0" w:color="auto"/>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Concentration (</w:t>
            </w:r>
            <w:proofErr w:type="spellStart"/>
            <w:r w:rsidRPr="006A33B6">
              <w:rPr>
                <w:rFonts w:ascii="Times New Roman" w:eastAsia="맑은 고딕" w:hAnsi="Times New Roman" w:cs="Times New Roman"/>
                <w:b/>
                <w:bCs/>
                <w:color w:val="000000"/>
                <w:kern w:val="0"/>
                <w:sz w:val="18"/>
                <w:szCs w:val="18"/>
              </w:rPr>
              <w:t>uM</w:t>
            </w:r>
            <w:proofErr w:type="spellEnd"/>
            <w:r w:rsidRPr="006A33B6">
              <w:rPr>
                <w:rFonts w:ascii="Times New Roman" w:eastAsia="맑은 고딕" w:hAnsi="Times New Roman" w:cs="Times New Roman"/>
                <w:b/>
                <w:bCs/>
                <w:color w:val="000000"/>
                <w:kern w:val="0"/>
                <w:sz w:val="18"/>
                <w:szCs w:val="18"/>
              </w:rPr>
              <w:t>)</w:t>
            </w:r>
          </w:p>
        </w:tc>
        <w:tc>
          <w:tcPr>
            <w:tcW w:w="1572" w:type="dxa"/>
            <w:vMerge w:val="restart"/>
            <w:tcBorders>
              <w:top w:val="single" w:sz="4" w:space="0" w:color="auto"/>
              <w:left w:val="single" w:sz="4" w:space="0" w:color="FFFFFF"/>
              <w:bottom w:val="single" w:sz="4" w:space="0" w:color="000000"/>
              <w:right w:val="single" w:sz="4" w:space="0" w:color="FFFFFF"/>
            </w:tcBorders>
            <w:shd w:val="clear" w:color="auto" w:fill="auto"/>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 xml:space="preserve">Combination </w:t>
            </w:r>
            <w:r w:rsidRPr="006A33B6">
              <w:rPr>
                <w:rFonts w:ascii="Times New Roman" w:eastAsia="맑은 고딕" w:hAnsi="Times New Roman" w:cs="Times New Roman"/>
                <w:b/>
                <w:bCs/>
                <w:color w:val="000000"/>
                <w:kern w:val="0"/>
                <w:sz w:val="18"/>
                <w:szCs w:val="18"/>
              </w:rPr>
              <w:br/>
              <w:t>effect</w:t>
            </w:r>
          </w:p>
        </w:tc>
        <w:tc>
          <w:tcPr>
            <w:tcW w:w="1091" w:type="dxa"/>
            <w:vMerge w:val="restart"/>
            <w:tcBorders>
              <w:top w:val="single" w:sz="4" w:space="0" w:color="auto"/>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CI value</w:t>
            </w:r>
          </w:p>
        </w:tc>
      </w:tr>
      <w:tr w:rsidR="004F2CD6" w:rsidRPr="00D53147">
        <w:trPr>
          <w:trHeight w:hRule="exact" w:val="311"/>
        </w:trPr>
        <w:tc>
          <w:tcPr>
            <w:tcW w:w="1683" w:type="dxa"/>
            <w:vMerge/>
            <w:tcBorders>
              <w:top w:val="single" w:sz="4" w:space="0" w:color="auto"/>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Doxorubicin</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ATZ-502</w:t>
            </w:r>
          </w:p>
        </w:tc>
        <w:tc>
          <w:tcPr>
            <w:tcW w:w="1572" w:type="dxa"/>
            <w:vMerge/>
            <w:tcBorders>
              <w:top w:val="single" w:sz="4" w:space="0" w:color="auto"/>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091" w:type="dxa"/>
            <w:vMerge/>
            <w:tcBorders>
              <w:top w:val="single" w:sz="4" w:space="0" w:color="auto"/>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r>
      <w:tr w:rsidR="004F2CD6" w:rsidRPr="00D53147">
        <w:trPr>
          <w:trHeight w:hRule="exact" w:val="311"/>
        </w:trPr>
        <w:tc>
          <w:tcPr>
            <w:tcW w:w="1683" w:type="dxa"/>
            <w:vMerge w:val="restart"/>
            <w:tcBorders>
              <w:top w:val="nil"/>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MDA-MB 231</w:t>
            </w: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10.0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0.09</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0.08988</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2.0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0.32</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0.29357</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0.42</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0.12703</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0.65</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0.13723</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0.016</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0.95</w:t>
            </w:r>
          </w:p>
        </w:tc>
        <w:tc>
          <w:tcPr>
            <w:tcW w:w="109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1.80054</w:t>
            </w:r>
          </w:p>
        </w:tc>
      </w:tr>
      <w:tr w:rsidR="004F2CD6" w:rsidRPr="00D53147">
        <w:trPr>
          <w:trHeight w:hRule="exact" w:val="311"/>
        </w:trPr>
        <w:tc>
          <w:tcPr>
            <w:tcW w:w="1683" w:type="dxa"/>
            <w:vMerge w:val="restart"/>
            <w:tcBorders>
              <w:top w:val="nil"/>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roofErr w:type="spellStart"/>
            <w:r w:rsidRPr="006A33B6">
              <w:rPr>
                <w:rFonts w:ascii="Times New Roman" w:eastAsia="맑은 고딕" w:hAnsi="Times New Roman" w:cs="Times New Roman"/>
                <w:b/>
                <w:bCs/>
                <w:color w:val="000000"/>
                <w:kern w:val="0"/>
                <w:sz w:val="18"/>
                <w:szCs w:val="18"/>
              </w:rPr>
              <w:t>SiHa</w:t>
            </w:r>
            <w:proofErr w:type="spellEnd"/>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10.0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0.06</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0.17746</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2.0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0.25</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0.59413</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0.35</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0.3721</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0.62</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0.61517</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0.016</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0.89</w:t>
            </w:r>
          </w:p>
        </w:tc>
        <w:tc>
          <w:tcPr>
            <w:tcW w:w="109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1.86364</w:t>
            </w:r>
          </w:p>
        </w:tc>
      </w:tr>
      <w:tr w:rsidR="004F2CD6" w:rsidRPr="00D53147">
        <w:trPr>
          <w:trHeight w:hRule="exact" w:val="311"/>
        </w:trPr>
        <w:tc>
          <w:tcPr>
            <w:tcW w:w="1683" w:type="dxa"/>
            <w:vMerge w:val="restart"/>
            <w:tcBorders>
              <w:top w:val="nil"/>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SK-OV 3</w:t>
            </w: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10.0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0.02</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2.0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0.47</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0.68</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NaN</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0.016</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0.87</w:t>
            </w:r>
          </w:p>
        </w:tc>
        <w:tc>
          <w:tcPr>
            <w:tcW w:w="109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NaN</w:t>
            </w:r>
            <w:proofErr w:type="spellEnd"/>
          </w:p>
        </w:tc>
      </w:tr>
      <w:tr w:rsidR="004F2CD6" w:rsidRPr="00D53147">
        <w:trPr>
          <w:trHeight w:hRule="exact" w:val="311"/>
        </w:trPr>
        <w:tc>
          <w:tcPr>
            <w:tcW w:w="1683" w:type="dxa"/>
            <w:vMerge w:val="restart"/>
            <w:tcBorders>
              <w:top w:val="nil"/>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PC3</w:t>
            </w: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10.0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0.001</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2.0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0.05</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0.43</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Infinit</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0.58</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NaN</w:t>
            </w:r>
            <w:proofErr w:type="spellEnd"/>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0.016</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w:t>
            </w:r>
          </w:p>
        </w:tc>
        <w:tc>
          <w:tcPr>
            <w:tcW w:w="157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0.93</w:t>
            </w:r>
          </w:p>
        </w:tc>
        <w:tc>
          <w:tcPr>
            <w:tcW w:w="109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proofErr w:type="spellStart"/>
            <w:r w:rsidRPr="006A33B6">
              <w:rPr>
                <w:rFonts w:ascii="Times New Roman" w:eastAsia="맑은 고딕" w:hAnsi="Times New Roman" w:cs="Times New Roman"/>
                <w:color w:val="000000"/>
                <w:kern w:val="0"/>
                <w:sz w:val="18"/>
                <w:szCs w:val="18"/>
              </w:rPr>
              <w:t>NaN</w:t>
            </w:r>
            <w:proofErr w:type="spellEnd"/>
          </w:p>
        </w:tc>
      </w:tr>
      <w:tr w:rsidR="004F2CD6" w:rsidRPr="00D53147">
        <w:trPr>
          <w:trHeight w:hRule="exact" w:val="311"/>
        </w:trPr>
        <w:tc>
          <w:tcPr>
            <w:tcW w:w="1683" w:type="dxa"/>
            <w:vMerge w:val="restart"/>
            <w:tcBorders>
              <w:top w:val="nil"/>
              <w:left w:val="single" w:sz="4" w:space="0" w:color="FFFFFF"/>
              <w:bottom w:val="single" w:sz="4" w:space="0" w:color="000000"/>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r w:rsidRPr="006A33B6">
              <w:rPr>
                <w:rFonts w:ascii="Times New Roman" w:eastAsia="맑은 고딕" w:hAnsi="Times New Roman" w:cs="Times New Roman"/>
                <w:b/>
                <w:bCs/>
                <w:color w:val="000000"/>
                <w:kern w:val="0"/>
                <w:sz w:val="18"/>
                <w:szCs w:val="18"/>
              </w:rPr>
              <w:t>MCF-7/ADR</w:t>
            </w: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10.0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0.36</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0.19281</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2.0</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0.53</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0.19281</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0.4</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0.53</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0.15048</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0.08</w:t>
            </w:r>
          </w:p>
        </w:tc>
        <w:tc>
          <w:tcPr>
            <w:tcW w:w="114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0.61</w:t>
            </w:r>
          </w:p>
        </w:tc>
        <w:tc>
          <w:tcPr>
            <w:tcW w:w="1091" w:type="dxa"/>
            <w:tcBorders>
              <w:top w:val="nil"/>
              <w:left w:val="nil"/>
              <w:bottom w:val="nil"/>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0.18384</w:t>
            </w:r>
          </w:p>
        </w:tc>
      </w:tr>
      <w:tr w:rsidR="004F2CD6" w:rsidRPr="00D53147">
        <w:trPr>
          <w:trHeight w:hRule="exact" w:val="311"/>
        </w:trPr>
        <w:tc>
          <w:tcPr>
            <w:tcW w:w="1683" w:type="dxa"/>
            <w:vMerge/>
            <w:tcBorders>
              <w:top w:val="nil"/>
              <w:left w:val="single" w:sz="4" w:space="0" w:color="FFFFFF"/>
              <w:bottom w:val="single" w:sz="4" w:space="0" w:color="000000"/>
              <w:right w:val="single" w:sz="4" w:space="0" w:color="FFFFFF"/>
            </w:tcBorders>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b/>
                <w:bCs/>
                <w:color w:val="000000"/>
                <w:kern w:val="0"/>
                <w:sz w:val="18"/>
                <w:szCs w:val="18"/>
              </w:rPr>
            </w:pPr>
          </w:p>
        </w:tc>
        <w:tc>
          <w:tcPr>
            <w:tcW w:w="142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0.016</w:t>
            </w:r>
          </w:p>
        </w:tc>
        <w:tc>
          <w:tcPr>
            <w:tcW w:w="114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0.5</w:t>
            </w:r>
          </w:p>
        </w:tc>
        <w:tc>
          <w:tcPr>
            <w:tcW w:w="1572"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0.99</w:t>
            </w:r>
          </w:p>
        </w:tc>
        <w:tc>
          <w:tcPr>
            <w:tcW w:w="1091" w:type="dxa"/>
            <w:tcBorders>
              <w:top w:val="nil"/>
              <w:left w:val="nil"/>
              <w:bottom w:val="single" w:sz="4" w:space="0" w:color="auto"/>
              <w:right w:val="single" w:sz="4" w:space="0" w:color="FFFFFF"/>
            </w:tcBorders>
            <w:shd w:val="clear" w:color="auto" w:fill="auto"/>
            <w:noWrap/>
            <w:vAlign w:val="center"/>
          </w:tcPr>
          <w:p w:rsidR="004F2CD6" w:rsidRPr="006A33B6" w:rsidRDefault="004F2CD6" w:rsidP="00E35A10">
            <w:pPr>
              <w:widowControl/>
              <w:wordWrap/>
              <w:autoSpaceDE/>
              <w:autoSpaceDN/>
              <w:spacing w:after="0"/>
              <w:jc w:val="center"/>
              <w:rPr>
                <w:rFonts w:ascii="Times New Roman" w:eastAsia="맑은 고딕" w:hAnsi="Times New Roman" w:cs="Times New Roman"/>
                <w:color w:val="000000"/>
                <w:kern w:val="0"/>
                <w:sz w:val="18"/>
                <w:szCs w:val="18"/>
              </w:rPr>
            </w:pPr>
            <w:r w:rsidRPr="006A33B6">
              <w:rPr>
                <w:rFonts w:ascii="Times New Roman" w:eastAsia="맑은 고딕" w:hAnsi="Times New Roman" w:cs="Times New Roman"/>
                <w:color w:val="000000"/>
                <w:kern w:val="0"/>
                <w:sz w:val="18"/>
                <w:szCs w:val="18"/>
              </w:rPr>
              <w:t>5.23978</w:t>
            </w:r>
          </w:p>
        </w:tc>
      </w:tr>
    </w:tbl>
    <w:p w:rsidR="004F2CD6" w:rsidRPr="00EF1FD9" w:rsidRDefault="004F2CD6" w:rsidP="004F2CD6">
      <w:pPr>
        <w:widowControl/>
        <w:wordWrap/>
        <w:autoSpaceDE/>
        <w:autoSpaceDN/>
        <w:spacing w:line="480" w:lineRule="auto"/>
        <w:rPr>
          <w:rFonts w:ascii="Times New Roman" w:eastAsia="바탕" w:hAnsi="Times New Roman" w:cs="Times New Roman"/>
          <w:color w:val="000000"/>
          <w:kern w:val="1"/>
        </w:rPr>
      </w:pPr>
    </w:p>
    <w:p w:rsidR="001E19C0" w:rsidRDefault="001E19C0"/>
    <w:sectPr w:rsidR="001E19C0" w:rsidSect="00E35A10">
      <w:footerReference w:type="default" r:id="rId12"/>
      <w:pgSz w:w="10319" w:h="14571"/>
      <w:pgMar w:top="1701" w:right="1440" w:bottom="1440" w:left="1440" w:header="850" w:footer="567" w:gutter="0"/>
      <w:pgNumType w:start="1"/>
      <w:cols w:space="0"/>
      <w:docGrid w:linePitch="272"/>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25D0" w:rsidRDefault="00A425D0">
      <w:pPr>
        <w:spacing w:after="0" w:line="240" w:lineRule="auto"/>
      </w:pPr>
      <w:r>
        <w:separator/>
      </w:r>
    </w:p>
  </w:endnote>
  <w:endnote w:type="continuationSeparator" w:id="0">
    <w:p w:rsidR="00A425D0" w:rsidRDefault="00A425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맑은 고딕">
    <w:altName w:val="Cambria"/>
    <w:charset w:val="81"/>
    <w:family w:val="swiss"/>
    <w:pitch w:val="variable"/>
    <w:sig w:usb0="9000002F" w:usb1="29D77CFB" w:usb2="00000012" w:usb3="00000000" w:csb0="00080001" w:csb1="00000000"/>
  </w:font>
  <w:font w:name="Times New Roman">
    <w:panose1 w:val="02020603050405020304"/>
    <w:charset w:val="00"/>
    <w:family w:val="auto"/>
    <w:pitch w:val="variable"/>
    <w:sig w:usb0="00000003" w:usb1="00000000" w:usb2="00000000" w:usb3="00000000" w:csb0="00000001" w:csb1="00000000"/>
  </w:font>
  <w:font w:name="바탕">
    <w:charset w:val="4F"/>
    <w:family w:val="auto"/>
    <w:pitch w:val="variable"/>
    <w:sig w:usb0="00000001" w:usb1="00000000" w:usb2="01002406" w:usb3="00000000" w:csb0="00080000" w:csb1="00000000"/>
  </w:font>
  <w:font w:name="Arial">
    <w:panose1 w:val="020B06040202020202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ヒラギノ角ゴ Std W8">
    <w:charset w:val="4E"/>
    <w:family w:val="auto"/>
    <w:pitch w:val="variable"/>
    <w:sig w:usb0="00000001" w:usb1="00000000" w:usb2="01000407" w:usb3="00000000" w:csb0="00020000" w:csb1="00000000"/>
  </w:font>
  <w:font w:name="Calibri Light">
    <w:charset w:val="00"/>
    <w:family w:val="swiss"/>
    <w:pitch w:val="variable"/>
    <w:sig w:usb0="E0002AFF" w:usb1="C000247B" w:usb2="00000009" w:usb3="00000000" w:csb0="000001FF"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6995273"/>
      <w:docPartObj>
        <w:docPartGallery w:val="Page Numbers (Bottom of Page)"/>
        <w:docPartUnique/>
      </w:docPartObj>
    </w:sdtPr>
    <w:sdtContent>
      <w:p w:rsidR="00342BC7" w:rsidRDefault="006D1B72">
        <w:pPr>
          <w:pStyle w:val="Footer"/>
          <w:jc w:val="center"/>
        </w:pPr>
        <w:fldSimple w:instr="PAGE   \* MERGEFORMAT">
          <w:r w:rsidR="00916FED" w:rsidRPr="00916FED">
            <w:rPr>
              <w:noProof/>
              <w:lang w:val="ko-KR"/>
            </w:rPr>
            <w:t>18</w:t>
          </w:r>
        </w:fldSimple>
      </w:p>
    </w:sdtContent>
  </w:sdt>
  <w:p w:rsidR="00342BC7" w:rsidRPr="00CF7878" w:rsidRDefault="00342BC7" w:rsidP="00E35A10">
    <w:pPr>
      <w:pStyle w:val="Foote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25D0" w:rsidRDefault="00A425D0">
      <w:pPr>
        <w:spacing w:after="0" w:line="240" w:lineRule="auto"/>
      </w:pPr>
      <w:r>
        <w:separator/>
      </w:r>
    </w:p>
  </w:footnote>
  <w:footnote w:type="continuationSeparator" w:id="0">
    <w:p w:rsidR="00A425D0" w:rsidRDefault="00A425D0">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328"/>
  <w:bordersDoNotSurroundHeader/>
  <w:bordersDoNotSurroundFooter/>
  <w:proofState w:spelling="clean" w:grammar="clean"/>
  <w:doNotTrackMoves/>
  <w:defaultTabStop w:val="800"/>
  <w:displayHorizontalDrawingGridEvery w:val="0"/>
  <w:displayVerticalDrawingGridEvery w:val="2"/>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F2CD6"/>
    <w:rsid w:val="00073500"/>
    <w:rsid w:val="00085746"/>
    <w:rsid w:val="000A066B"/>
    <w:rsid w:val="000C2649"/>
    <w:rsid w:val="0014084B"/>
    <w:rsid w:val="001D223D"/>
    <w:rsid w:val="001E19C0"/>
    <w:rsid w:val="00342BC7"/>
    <w:rsid w:val="00427E87"/>
    <w:rsid w:val="004F2CD6"/>
    <w:rsid w:val="005A3032"/>
    <w:rsid w:val="00605CB0"/>
    <w:rsid w:val="0063557D"/>
    <w:rsid w:val="00693020"/>
    <w:rsid w:val="006D1B72"/>
    <w:rsid w:val="006D20FE"/>
    <w:rsid w:val="00916FED"/>
    <w:rsid w:val="009C2BDC"/>
    <w:rsid w:val="009D1A49"/>
    <w:rsid w:val="00A26CED"/>
    <w:rsid w:val="00A425D0"/>
    <w:rsid w:val="00A877D9"/>
    <w:rsid w:val="00C96643"/>
    <w:rsid w:val="00CD0BC3"/>
    <w:rsid w:val="00D86BA6"/>
    <w:rsid w:val="00E35A10"/>
  </w:rsids>
  <m:mathPr>
    <m:mathFont m:val="SimSun"/>
    <m:brkBin m:val="before"/>
    <m:brkBinSub m:val="--"/>
    <m:smallFrac/>
    <m:dispDef/>
    <m:lMargin m:val="0"/>
    <m:rMargin m:val="0"/>
    <m:defJc m:val="centerGroup"/>
    <m:wrapIndent m:val="1440"/>
    <m:intLim m:val="subSup"/>
    <m:naryLim m:val="undOvr"/>
  </m:mathPr>
  <w:themeFontLang w:val="uz-Cyrl-UZ" w:eastAsia="ko-K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4"/>
        <w:lang w:val="uz-Cyrl-UZ" w:eastAsia="ko-KR" w:bidi="ar-SA"/>
      </w:rPr>
    </w:rPrDefault>
    <w:pPrDefault>
      <w:pPr>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9"/>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2CD6"/>
    <w:pPr>
      <w:widowControl w:val="0"/>
      <w:wordWrap w:val="0"/>
      <w:autoSpaceDE w:val="0"/>
      <w:autoSpaceDN w:val="0"/>
      <w:spacing w:after="200" w:line="276" w:lineRule="auto"/>
    </w:pPr>
    <w:rPr>
      <w:szCs w:val="22"/>
      <w:lang w:val="en-US"/>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link w:val="FooterChar"/>
    <w:uiPriority w:val="99"/>
    <w:rsid w:val="004F2CD6"/>
    <w:pPr>
      <w:widowControl w:val="0"/>
      <w:pBdr>
        <w:top w:val="none" w:sz="2" w:space="0" w:color="000000"/>
        <w:left w:val="none" w:sz="2" w:space="0" w:color="000000"/>
        <w:bottom w:val="none" w:sz="2" w:space="0" w:color="000000"/>
        <w:right w:val="none" w:sz="2" w:space="0" w:color="000000"/>
      </w:pBdr>
      <w:tabs>
        <w:tab w:val="center" w:pos="4513"/>
        <w:tab w:val="right" w:pos="9026"/>
      </w:tabs>
      <w:wordWrap w:val="0"/>
      <w:autoSpaceDE w:val="0"/>
      <w:autoSpaceDN w:val="0"/>
      <w:snapToGrid w:val="0"/>
      <w:textAlignment w:val="baseline"/>
    </w:pPr>
    <w:rPr>
      <w:rFonts w:ascii="바탕" w:eastAsia="바탕"/>
      <w:color w:val="000000"/>
      <w:kern w:val="1"/>
      <w:szCs w:val="22"/>
      <w:lang w:val="en-US"/>
    </w:rPr>
  </w:style>
  <w:style w:type="character" w:customStyle="1" w:styleId="FooterChar">
    <w:name w:val="Footer Char"/>
    <w:basedOn w:val="DefaultParagraphFont"/>
    <w:link w:val="Footer"/>
    <w:uiPriority w:val="99"/>
    <w:rsid w:val="004F2CD6"/>
    <w:rPr>
      <w:rFonts w:ascii="바탕" w:eastAsia="바탕"/>
      <w:color w:val="000000"/>
      <w:kern w:val="1"/>
      <w:szCs w:val="22"/>
      <w:lang w:val="en-US"/>
    </w:rPr>
  </w:style>
  <w:style w:type="character" w:styleId="Hyperlink">
    <w:name w:val="Hyperlink"/>
    <w:uiPriority w:val="9"/>
    <w:rsid w:val="00E35A10"/>
    <w:rPr>
      <w:rFonts w:ascii="Arial" w:eastAsia="맑은 고딕"/>
      <w:color w:val="1122CC"/>
      <w:kern w:val="1"/>
      <w:sz w:val="20"/>
    </w:rPr>
  </w:style>
</w:styles>
</file>

<file path=word/webSettings.xml><?xml version="1.0" encoding="utf-8"?>
<w:webSettings xmlns:r="http://schemas.openxmlformats.org/officeDocument/2006/relationships" xmlns:w="http://schemas.openxmlformats.org/wordprocessingml/2006/main">
  <w:divs>
    <w:div w:id="1332027502">
      <w:bodyDiv w:val="1"/>
      <w:marLeft w:val="0"/>
      <w:marRight w:val="0"/>
      <w:marTop w:val="0"/>
      <w:marBottom w:val="0"/>
      <w:divBdr>
        <w:top w:val="none" w:sz="0" w:space="0" w:color="auto"/>
        <w:left w:val="none" w:sz="0" w:space="0" w:color="auto"/>
        <w:bottom w:val="none" w:sz="0" w:space="0" w:color="auto"/>
        <w:right w:val="none" w:sz="0" w:space="0" w:color="auto"/>
      </w:divBdr>
    </w:div>
    <w:div w:id="1868374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footer" Target="footer1.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yperlink" Target="mailto:swham@cau.ac.kr" TargetMode="External"/><Relationship Id="rId7" Type="http://schemas.openxmlformats.org/officeDocument/2006/relationships/hyperlink" Target="mailto:kyungsoooh@cau.ac.kr" TargetMode="Externa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a="http://schemas.openxmlformats.org/drawingml/2006/main"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18</Pages>
  <Words>5632</Words>
  <Characters>32106</Characters>
  <Application>Microsoft Macintosh Word</Application>
  <DocSecurity>0</DocSecurity>
  <Lines>267</Lines>
  <Paragraphs>64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39428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박찬희</dc:creator>
  <cp:keywords/>
  <dc:description/>
  <cp:lastModifiedBy>kyungsoo Oh</cp:lastModifiedBy>
  <cp:revision>10</cp:revision>
  <dcterms:created xsi:type="dcterms:W3CDTF">2020-02-24T23:15:00Z</dcterms:created>
  <dcterms:modified xsi:type="dcterms:W3CDTF">2021-03-06T05:28:00Z</dcterms:modified>
</cp:coreProperties>
</file>