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311E97" w14:textId="77777777" w:rsidR="00DC7FC1" w:rsidRPr="0015758E" w:rsidRDefault="00DC7FC1" w:rsidP="00DC7FC1">
      <w:pPr>
        <w:rPr>
          <w:b/>
          <w:bCs/>
          <w:sz w:val="24"/>
          <w:szCs w:val="24"/>
        </w:rPr>
      </w:pPr>
      <w:r w:rsidRPr="0015758E">
        <w:rPr>
          <w:b/>
          <w:bCs/>
          <w:sz w:val="24"/>
          <w:szCs w:val="24"/>
        </w:rPr>
        <w:t>Supplementary Tables:</w:t>
      </w:r>
    </w:p>
    <w:p w14:paraId="706F7286" w14:textId="69E76E54" w:rsidR="00DC7FC1" w:rsidRPr="0015758E" w:rsidRDefault="00DC7FC1" w:rsidP="00DC7FC1">
      <w:pPr>
        <w:rPr>
          <w:sz w:val="24"/>
          <w:szCs w:val="24"/>
        </w:rPr>
      </w:pPr>
      <w:r w:rsidRPr="0015758E">
        <w:rPr>
          <w:b/>
          <w:bCs/>
          <w:sz w:val="24"/>
          <w:szCs w:val="24"/>
        </w:rPr>
        <w:t xml:space="preserve">Table </w:t>
      </w:r>
      <w:r>
        <w:rPr>
          <w:b/>
          <w:bCs/>
          <w:sz w:val="24"/>
          <w:szCs w:val="24"/>
        </w:rPr>
        <w:t>S</w:t>
      </w:r>
      <w:r w:rsidRPr="0015758E">
        <w:rPr>
          <w:b/>
          <w:bCs/>
          <w:sz w:val="24"/>
          <w:szCs w:val="24"/>
        </w:rPr>
        <w:t>1:</w:t>
      </w:r>
      <w:r w:rsidRPr="0015758E">
        <w:rPr>
          <w:sz w:val="24"/>
          <w:szCs w:val="24"/>
        </w:rPr>
        <w:t xml:space="preserve"> List of MS risk miRNAs.</w:t>
      </w:r>
    </w:p>
    <w:p w14:paraId="7E897F8E" w14:textId="50E32BB6" w:rsidR="00DC7FC1" w:rsidRPr="0015758E" w:rsidRDefault="00DC7FC1" w:rsidP="00DC7FC1">
      <w:pPr>
        <w:rPr>
          <w:sz w:val="24"/>
          <w:szCs w:val="24"/>
        </w:rPr>
      </w:pPr>
      <w:r w:rsidRPr="0015758E">
        <w:rPr>
          <w:b/>
          <w:bCs/>
          <w:sz w:val="24"/>
          <w:szCs w:val="24"/>
        </w:rPr>
        <w:t xml:space="preserve">Table </w:t>
      </w:r>
      <w:r>
        <w:rPr>
          <w:b/>
          <w:bCs/>
          <w:sz w:val="24"/>
          <w:szCs w:val="24"/>
        </w:rPr>
        <w:t>S</w:t>
      </w:r>
      <w:r w:rsidRPr="0015758E">
        <w:rPr>
          <w:b/>
          <w:bCs/>
          <w:sz w:val="24"/>
          <w:szCs w:val="24"/>
        </w:rPr>
        <w:t>2:</w:t>
      </w:r>
      <w:r w:rsidRPr="0015758E">
        <w:rPr>
          <w:sz w:val="24"/>
          <w:szCs w:val="24"/>
        </w:rPr>
        <w:t xml:space="preserve"> </w:t>
      </w:r>
      <w:proofErr w:type="spellStart"/>
      <w:r w:rsidRPr="0015758E">
        <w:rPr>
          <w:sz w:val="24"/>
          <w:szCs w:val="24"/>
        </w:rPr>
        <w:t>eQTL</w:t>
      </w:r>
      <w:proofErr w:type="spellEnd"/>
      <w:r w:rsidRPr="0015758E">
        <w:rPr>
          <w:sz w:val="24"/>
          <w:szCs w:val="24"/>
        </w:rPr>
        <w:t xml:space="preserve"> effects of proximal MS risk SNP and the SNPs in LD with them on hsa-miR-3188-3p.</w:t>
      </w:r>
    </w:p>
    <w:p w14:paraId="7BEF549B" w14:textId="3AB71778" w:rsidR="00DC7FC1" w:rsidRPr="0015758E" w:rsidRDefault="00DC7FC1" w:rsidP="00DC7FC1">
      <w:pPr>
        <w:rPr>
          <w:sz w:val="24"/>
          <w:szCs w:val="24"/>
        </w:rPr>
      </w:pPr>
      <w:r w:rsidRPr="0015758E">
        <w:rPr>
          <w:b/>
          <w:bCs/>
          <w:sz w:val="24"/>
          <w:szCs w:val="24"/>
        </w:rPr>
        <w:t xml:space="preserve">Table </w:t>
      </w:r>
      <w:r>
        <w:rPr>
          <w:b/>
          <w:bCs/>
          <w:sz w:val="24"/>
          <w:szCs w:val="24"/>
        </w:rPr>
        <w:t>S</w:t>
      </w:r>
      <w:r w:rsidRPr="0015758E">
        <w:rPr>
          <w:b/>
          <w:bCs/>
          <w:sz w:val="24"/>
          <w:szCs w:val="24"/>
        </w:rPr>
        <w:t>3:</w:t>
      </w:r>
      <w:r w:rsidRPr="0015758E">
        <w:rPr>
          <w:sz w:val="24"/>
          <w:szCs w:val="24"/>
        </w:rPr>
        <w:t xml:space="preserve"> Differentially expressed miRNAs in LCLs (n=5) versus B cells (n=5) using small RNA-seq.</w:t>
      </w:r>
    </w:p>
    <w:p w14:paraId="278DBF69" w14:textId="795A1098" w:rsidR="00DC7FC1" w:rsidRPr="0015758E" w:rsidRDefault="00DC7FC1" w:rsidP="00DC7FC1">
      <w:pPr>
        <w:rPr>
          <w:sz w:val="24"/>
          <w:szCs w:val="24"/>
        </w:rPr>
      </w:pPr>
      <w:r w:rsidRPr="0015758E">
        <w:rPr>
          <w:b/>
          <w:bCs/>
          <w:sz w:val="24"/>
          <w:szCs w:val="24"/>
        </w:rPr>
        <w:t xml:space="preserve">Table </w:t>
      </w:r>
      <w:r>
        <w:rPr>
          <w:b/>
          <w:bCs/>
          <w:sz w:val="24"/>
          <w:szCs w:val="24"/>
        </w:rPr>
        <w:t>S</w:t>
      </w:r>
      <w:r w:rsidRPr="0015758E">
        <w:rPr>
          <w:b/>
          <w:bCs/>
          <w:sz w:val="24"/>
          <w:szCs w:val="24"/>
        </w:rPr>
        <w:t>4:</w:t>
      </w:r>
      <w:r w:rsidRPr="0015758E">
        <w:rPr>
          <w:sz w:val="24"/>
          <w:szCs w:val="24"/>
        </w:rPr>
        <w:t xml:space="preserve"> The genotype effect of proximal MS risk SNPs to MS risk miRNAs on the correlation between expression of MS risk miRNAs and their targeted genes in in the Euro LCL cohort (n=373) of </w:t>
      </w:r>
      <w:proofErr w:type="spellStart"/>
      <w:r w:rsidRPr="0015758E">
        <w:rPr>
          <w:sz w:val="24"/>
          <w:szCs w:val="24"/>
        </w:rPr>
        <w:t>Geuvadis</w:t>
      </w:r>
      <w:proofErr w:type="spellEnd"/>
      <w:r w:rsidRPr="0015758E">
        <w:rPr>
          <w:sz w:val="24"/>
          <w:szCs w:val="24"/>
        </w:rPr>
        <w:t xml:space="preserve"> study.</w:t>
      </w:r>
    </w:p>
    <w:p w14:paraId="03F4F7CA" w14:textId="7B74E441" w:rsidR="00DC7FC1" w:rsidRPr="0015758E" w:rsidRDefault="00DC7FC1" w:rsidP="00DC7FC1">
      <w:pPr>
        <w:rPr>
          <w:sz w:val="24"/>
          <w:szCs w:val="24"/>
        </w:rPr>
      </w:pPr>
      <w:r w:rsidRPr="0015758E">
        <w:rPr>
          <w:b/>
          <w:bCs/>
          <w:sz w:val="24"/>
          <w:szCs w:val="24"/>
        </w:rPr>
        <w:t xml:space="preserve">Table </w:t>
      </w:r>
      <w:r>
        <w:rPr>
          <w:b/>
          <w:bCs/>
          <w:sz w:val="24"/>
          <w:szCs w:val="24"/>
        </w:rPr>
        <w:t>S</w:t>
      </w:r>
      <w:r w:rsidRPr="0015758E">
        <w:rPr>
          <w:b/>
          <w:bCs/>
          <w:sz w:val="24"/>
          <w:szCs w:val="24"/>
        </w:rPr>
        <w:t>5:</w:t>
      </w:r>
      <w:r w:rsidRPr="0015758E">
        <w:rPr>
          <w:sz w:val="24"/>
          <w:szCs w:val="24"/>
        </w:rPr>
        <w:t xml:space="preserve"> Correlation between expression of MS risk miRNAs and their targeted genes in LCLs (n=5) and B cells (n=5).</w:t>
      </w:r>
    </w:p>
    <w:p w14:paraId="67D2AF49" w14:textId="29D9EDC6" w:rsidR="00DC7FC1" w:rsidRPr="0015758E" w:rsidRDefault="00DC7FC1" w:rsidP="00DC7FC1">
      <w:pPr>
        <w:rPr>
          <w:sz w:val="24"/>
          <w:szCs w:val="24"/>
        </w:rPr>
      </w:pPr>
      <w:r w:rsidRPr="0015758E">
        <w:rPr>
          <w:b/>
          <w:bCs/>
          <w:sz w:val="24"/>
          <w:szCs w:val="24"/>
        </w:rPr>
        <w:t xml:space="preserve">Table </w:t>
      </w:r>
      <w:r>
        <w:rPr>
          <w:b/>
          <w:bCs/>
          <w:sz w:val="24"/>
          <w:szCs w:val="24"/>
        </w:rPr>
        <w:t>S</w:t>
      </w:r>
      <w:r w:rsidRPr="0015758E">
        <w:rPr>
          <w:b/>
          <w:bCs/>
          <w:sz w:val="24"/>
          <w:szCs w:val="24"/>
        </w:rPr>
        <w:t>6:</w:t>
      </w:r>
      <w:r w:rsidRPr="0015758E">
        <w:rPr>
          <w:sz w:val="24"/>
          <w:szCs w:val="24"/>
        </w:rPr>
        <w:t xml:space="preserve"> The conditional genotype effect of MS risk SNPs on the correlation between expression of MS risk miRNAs and their targeted MS risk genes in the Euro LCL cohort (n=373) of </w:t>
      </w:r>
      <w:proofErr w:type="spellStart"/>
      <w:r w:rsidRPr="0015758E">
        <w:rPr>
          <w:sz w:val="24"/>
          <w:szCs w:val="24"/>
        </w:rPr>
        <w:t>Geuvadis</w:t>
      </w:r>
      <w:proofErr w:type="spellEnd"/>
      <w:r w:rsidRPr="0015758E">
        <w:rPr>
          <w:sz w:val="24"/>
          <w:szCs w:val="24"/>
        </w:rPr>
        <w:t xml:space="preserve"> study.</w:t>
      </w:r>
    </w:p>
    <w:p w14:paraId="189B787C" w14:textId="58976B38" w:rsidR="00DC7FC1" w:rsidRPr="0015758E" w:rsidRDefault="00DC7FC1" w:rsidP="00DC7FC1">
      <w:pPr>
        <w:rPr>
          <w:sz w:val="24"/>
          <w:szCs w:val="24"/>
        </w:rPr>
      </w:pPr>
      <w:r w:rsidRPr="0015758E">
        <w:rPr>
          <w:b/>
          <w:bCs/>
          <w:sz w:val="24"/>
          <w:szCs w:val="24"/>
        </w:rPr>
        <w:t xml:space="preserve">Table </w:t>
      </w:r>
      <w:r>
        <w:rPr>
          <w:b/>
          <w:bCs/>
          <w:sz w:val="24"/>
          <w:szCs w:val="24"/>
        </w:rPr>
        <w:t>S</w:t>
      </w:r>
      <w:r w:rsidRPr="0015758E">
        <w:rPr>
          <w:b/>
          <w:bCs/>
          <w:sz w:val="24"/>
          <w:szCs w:val="24"/>
        </w:rPr>
        <w:t>7:</w:t>
      </w:r>
      <w:r w:rsidRPr="0015758E">
        <w:rPr>
          <w:sz w:val="24"/>
          <w:szCs w:val="24"/>
        </w:rPr>
        <w:t xml:space="preserve"> The genomic coordinate and feature of EBV miRNAs binding sites on MS risk genes.</w:t>
      </w:r>
    </w:p>
    <w:p w14:paraId="1F69F548" w14:textId="4776DF05" w:rsidR="00DC7FC1" w:rsidRPr="0015758E" w:rsidRDefault="00DC7FC1" w:rsidP="00DC7FC1">
      <w:pPr>
        <w:rPr>
          <w:sz w:val="24"/>
          <w:szCs w:val="24"/>
        </w:rPr>
      </w:pPr>
      <w:r w:rsidRPr="0015758E">
        <w:rPr>
          <w:b/>
          <w:bCs/>
          <w:sz w:val="24"/>
          <w:szCs w:val="24"/>
        </w:rPr>
        <w:t xml:space="preserve">Table </w:t>
      </w:r>
      <w:r>
        <w:rPr>
          <w:b/>
          <w:bCs/>
          <w:sz w:val="24"/>
          <w:szCs w:val="24"/>
        </w:rPr>
        <w:t>S</w:t>
      </w:r>
      <w:r w:rsidRPr="0015758E">
        <w:rPr>
          <w:b/>
          <w:bCs/>
          <w:sz w:val="24"/>
          <w:szCs w:val="24"/>
        </w:rPr>
        <w:t>8:</w:t>
      </w:r>
      <w:r w:rsidRPr="0015758E">
        <w:rPr>
          <w:sz w:val="24"/>
          <w:szCs w:val="24"/>
        </w:rPr>
        <w:t xml:space="preserve"> The genotype effect of proximal MS risk SNPs to MS risk genes on the correlation between expression of EBV miRNAs and their targeted MS risk genes in the Euro LCL cohort (n=373) of </w:t>
      </w:r>
      <w:proofErr w:type="spellStart"/>
      <w:r w:rsidRPr="0015758E">
        <w:rPr>
          <w:sz w:val="24"/>
          <w:szCs w:val="24"/>
        </w:rPr>
        <w:t>Geuvadis</w:t>
      </w:r>
      <w:proofErr w:type="spellEnd"/>
      <w:r w:rsidRPr="0015758E">
        <w:rPr>
          <w:sz w:val="24"/>
          <w:szCs w:val="24"/>
        </w:rPr>
        <w:t xml:space="preserve"> study.</w:t>
      </w:r>
    </w:p>
    <w:p w14:paraId="3EF38287" w14:textId="3614D010" w:rsidR="00DC7FC1" w:rsidRPr="0015758E" w:rsidRDefault="00DC7FC1" w:rsidP="00DC7FC1">
      <w:pPr>
        <w:rPr>
          <w:sz w:val="24"/>
          <w:szCs w:val="24"/>
        </w:rPr>
      </w:pPr>
      <w:r w:rsidRPr="0015758E">
        <w:rPr>
          <w:b/>
          <w:bCs/>
          <w:sz w:val="24"/>
          <w:szCs w:val="24"/>
        </w:rPr>
        <w:t xml:space="preserve">Table </w:t>
      </w:r>
      <w:r>
        <w:rPr>
          <w:b/>
          <w:bCs/>
          <w:sz w:val="24"/>
          <w:szCs w:val="24"/>
        </w:rPr>
        <w:t>S</w:t>
      </w:r>
      <w:r w:rsidRPr="0015758E">
        <w:rPr>
          <w:b/>
          <w:bCs/>
          <w:sz w:val="24"/>
          <w:szCs w:val="24"/>
        </w:rPr>
        <w:t>9:</w:t>
      </w:r>
      <w:r w:rsidRPr="0015758E">
        <w:rPr>
          <w:sz w:val="24"/>
          <w:szCs w:val="24"/>
        </w:rPr>
        <w:t xml:space="preserve"> SNPs in LD with MS risk SNPs which are located within or adjacent to predicted miRNAs' target sites.</w:t>
      </w:r>
    </w:p>
    <w:p w14:paraId="1EE357CD" w14:textId="362214A7" w:rsidR="00DC7FC1" w:rsidRPr="0015758E" w:rsidRDefault="00DC7FC1" w:rsidP="00DC7FC1">
      <w:pPr>
        <w:rPr>
          <w:sz w:val="24"/>
          <w:szCs w:val="24"/>
        </w:rPr>
      </w:pPr>
      <w:r w:rsidRPr="0015758E">
        <w:rPr>
          <w:b/>
          <w:bCs/>
          <w:sz w:val="24"/>
          <w:szCs w:val="24"/>
        </w:rPr>
        <w:t xml:space="preserve">Table </w:t>
      </w:r>
      <w:r>
        <w:rPr>
          <w:b/>
          <w:bCs/>
          <w:sz w:val="24"/>
          <w:szCs w:val="24"/>
        </w:rPr>
        <w:t>S</w:t>
      </w:r>
      <w:r w:rsidRPr="0015758E">
        <w:rPr>
          <w:b/>
          <w:bCs/>
          <w:sz w:val="24"/>
          <w:szCs w:val="24"/>
        </w:rPr>
        <w:t>10:</w:t>
      </w:r>
      <w:r w:rsidRPr="0015758E">
        <w:rPr>
          <w:sz w:val="24"/>
          <w:szCs w:val="24"/>
        </w:rPr>
        <w:t xml:space="preserve"> Correlation between expression of MS risk genes which putative host miRNA target sites are located close to SNPs in LD with actual MS risk SNP.</w:t>
      </w:r>
    </w:p>
    <w:p w14:paraId="12AC1663" w14:textId="2B103344" w:rsidR="00DC7FC1" w:rsidRDefault="00DC7FC1" w:rsidP="00DC7FC1">
      <w:pPr>
        <w:jc w:val="both"/>
        <w:rPr>
          <w:sz w:val="24"/>
          <w:szCs w:val="24"/>
        </w:rPr>
      </w:pPr>
      <w:r w:rsidRPr="0015758E">
        <w:rPr>
          <w:b/>
          <w:bCs/>
          <w:sz w:val="24"/>
          <w:szCs w:val="24"/>
        </w:rPr>
        <w:t xml:space="preserve">Table </w:t>
      </w:r>
      <w:r>
        <w:rPr>
          <w:b/>
          <w:bCs/>
          <w:sz w:val="24"/>
          <w:szCs w:val="24"/>
        </w:rPr>
        <w:t>S</w:t>
      </w:r>
      <w:r w:rsidRPr="0015758E">
        <w:rPr>
          <w:b/>
          <w:bCs/>
          <w:sz w:val="24"/>
          <w:szCs w:val="24"/>
        </w:rPr>
        <w:t>11:</w:t>
      </w:r>
      <w:r w:rsidRPr="0015758E">
        <w:rPr>
          <w:sz w:val="24"/>
          <w:szCs w:val="24"/>
        </w:rPr>
        <w:t xml:space="preserve"> The genotype effect of proximal MS risk SNPs and SNPs in LD with them to MS risk genes on the correlation between expression of cellular miRNAs and their targeted MS risk genes in in the Euro LCL cohort (n=373) of </w:t>
      </w:r>
      <w:proofErr w:type="spellStart"/>
      <w:r w:rsidRPr="0015758E">
        <w:rPr>
          <w:sz w:val="24"/>
          <w:szCs w:val="24"/>
        </w:rPr>
        <w:t>Geuvadis</w:t>
      </w:r>
      <w:proofErr w:type="spellEnd"/>
      <w:r w:rsidRPr="0015758E">
        <w:rPr>
          <w:sz w:val="24"/>
          <w:szCs w:val="24"/>
        </w:rPr>
        <w:t xml:space="preserve"> study.</w:t>
      </w:r>
    </w:p>
    <w:p w14:paraId="2F66A11D" w14:textId="77777777" w:rsidR="00352B9C" w:rsidRDefault="00352B9C"/>
    <w:sectPr w:rsidR="00352B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47A"/>
    <w:rsid w:val="00352B9C"/>
    <w:rsid w:val="003F147A"/>
    <w:rsid w:val="00DC7F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A82A1"/>
  <w15:chartTrackingRefBased/>
  <w15:docId w15:val="{934CB457-1722-4AA0-9D89-21DFDA169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7F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235</Words>
  <Characters>1342</Characters>
  <Application>Microsoft Office Word</Application>
  <DocSecurity>0</DocSecurity>
  <Lines>11</Lines>
  <Paragraphs>3</Paragraphs>
  <ScaleCrop>false</ScaleCrop>
  <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Afrasiabi</dc:creator>
  <cp:keywords/>
  <dc:description/>
  <cp:lastModifiedBy>Ali Afrasiabi</cp:lastModifiedBy>
  <cp:revision>2</cp:revision>
  <dcterms:created xsi:type="dcterms:W3CDTF">2021-01-29T05:56:00Z</dcterms:created>
  <dcterms:modified xsi:type="dcterms:W3CDTF">2021-01-29T05:58:00Z</dcterms:modified>
</cp:coreProperties>
</file>