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E4637" w14:textId="21F94D33" w:rsidR="00B24B9B" w:rsidRDefault="00D9142F" w:rsidP="00B24B9B">
      <w:pPr>
        <w:jc w:val="center"/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61D9EA5A" wp14:editId="77B33897">
            <wp:extent cx="5806440" cy="2238239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01" cy="2248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D89E79" w14:textId="77777777" w:rsidR="00B24B9B" w:rsidRDefault="00B24B9B" w:rsidP="00B24B9B">
      <w:pPr>
        <w:jc w:val="center"/>
        <w:rPr>
          <w:lang w:val="en-US"/>
        </w:rPr>
      </w:pPr>
    </w:p>
    <w:p w14:paraId="3F7E6336" w14:textId="5E80CF4A" w:rsidR="00147BF7" w:rsidRDefault="00B24B9B" w:rsidP="00B24B9B">
      <w:pPr>
        <w:spacing w:before="120" w:after="240" w:line="228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BE5679">
        <w:rPr>
          <w:rFonts w:ascii="Palatino Linotype" w:hAnsi="Palatino Linotype" w:cs="Arial"/>
          <w:b/>
          <w:sz w:val="18"/>
          <w:szCs w:val="18"/>
          <w:lang w:val="en-US"/>
        </w:rPr>
        <w:t xml:space="preserve">Supplementary figure 1: 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Levels of cytokine transcripts in skin MCs at baseline and following IL-33 stimulation. </w:t>
      </w:r>
      <w:r w:rsidRPr="00BE5679">
        <w:rPr>
          <w:rFonts w:ascii="Palatino Linotype" w:hAnsi="Palatino Linotype" w:cs="Arial"/>
          <w:sz w:val="18"/>
          <w:szCs w:val="18"/>
          <w:lang w:val="en-US"/>
        </w:rPr>
        <w:t>Skin-derived MCs (at 5 x 10</w:t>
      </w:r>
      <w:r w:rsidRPr="00BE5679">
        <w:rPr>
          <w:rFonts w:ascii="Palatino Linotype" w:hAnsi="Palatino Linotype" w:cs="Arial"/>
          <w:sz w:val="18"/>
          <w:szCs w:val="18"/>
          <w:vertAlign w:val="superscript"/>
          <w:lang w:val="en-US"/>
        </w:rPr>
        <w:t>5</w:t>
      </w:r>
      <w:r w:rsidRPr="00BE5679">
        <w:rPr>
          <w:rFonts w:ascii="Palatino Linotype" w:hAnsi="Palatino Linotype" w:cs="Arial"/>
          <w:sz w:val="18"/>
          <w:szCs w:val="18"/>
          <w:lang w:val="en-US"/>
        </w:rPr>
        <w:t xml:space="preserve"> cells/mL) in minimal medium were stimulated for 90 minutes with IL-33 or kept without stimulus for baseline expression. Cytokines were quantified by RT-qPCR. Basal (plain cytokine name) and IL-33-induced (cytokine name followed by “+”) expression levels of cytokines relative to </w:t>
      </w:r>
      <w:r w:rsidR="001F5FB6" w:rsidRPr="001F5FB6">
        <w:rPr>
          <w:rFonts w:ascii="Palatino Linotype" w:hAnsi="Palatino Linotype" w:cs="Arial"/>
          <w:b/>
          <w:sz w:val="18"/>
          <w:szCs w:val="18"/>
          <w:lang w:val="en-US"/>
        </w:rPr>
        <w:t>(</w:t>
      </w:r>
      <w:r w:rsidR="0066277D" w:rsidRPr="001F5FB6">
        <w:rPr>
          <w:rFonts w:ascii="Palatino Linotype" w:hAnsi="Palatino Linotype" w:cs="Arial"/>
          <w:b/>
          <w:sz w:val="18"/>
          <w:szCs w:val="18"/>
          <w:lang w:val="en-US"/>
        </w:rPr>
        <w:t>a)</w:t>
      </w:r>
      <w:r w:rsidR="001F5FB6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proofErr w:type="spellStart"/>
      <w:r w:rsidR="001F5FB6">
        <w:rPr>
          <w:rFonts w:ascii="Palatino Linotype" w:hAnsi="Palatino Linotype" w:cs="Arial"/>
          <w:sz w:val="18"/>
          <w:szCs w:val="18"/>
          <w:lang w:val="en-US"/>
        </w:rPr>
        <w:t>Cyclophilin</w:t>
      </w:r>
      <w:proofErr w:type="spellEnd"/>
      <w:r w:rsidR="001F5FB6">
        <w:rPr>
          <w:rFonts w:ascii="Palatino Linotype" w:hAnsi="Palatino Linotype" w:cs="Arial"/>
          <w:sz w:val="18"/>
          <w:szCs w:val="18"/>
          <w:lang w:val="en-US"/>
        </w:rPr>
        <w:t xml:space="preserve"> B and </w:t>
      </w:r>
      <w:r w:rsidR="001F5FB6" w:rsidRPr="001F5FB6">
        <w:rPr>
          <w:rFonts w:ascii="Palatino Linotype" w:hAnsi="Palatino Linotype" w:cs="Arial"/>
          <w:b/>
          <w:sz w:val="18"/>
          <w:szCs w:val="18"/>
          <w:lang w:val="en-US"/>
        </w:rPr>
        <w:t>(b</w:t>
      </w:r>
      <w:r w:rsidR="0066277D" w:rsidRPr="001F5FB6">
        <w:rPr>
          <w:rFonts w:ascii="Palatino Linotype" w:hAnsi="Palatino Linotype" w:cs="Arial"/>
          <w:b/>
          <w:sz w:val="18"/>
          <w:szCs w:val="18"/>
          <w:lang w:val="en-US"/>
        </w:rPr>
        <w:t>)</w:t>
      </w:r>
      <w:r w:rsidR="0066277D">
        <w:rPr>
          <w:rFonts w:ascii="Palatino Linotype" w:hAnsi="Palatino Linotype" w:cs="Arial"/>
          <w:sz w:val="18"/>
          <w:szCs w:val="18"/>
          <w:lang w:val="en-US"/>
        </w:rPr>
        <w:t xml:space="preserve"> GAPDH</w:t>
      </w:r>
      <w:r w:rsidR="00E71A75">
        <w:rPr>
          <w:rFonts w:ascii="Palatino Linotype" w:hAnsi="Palatino Linotype" w:cs="Arial"/>
          <w:sz w:val="18"/>
          <w:szCs w:val="18"/>
          <w:lang w:val="en-US"/>
        </w:rPr>
        <w:t>.</w:t>
      </w:r>
      <w:r w:rsidR="00147BF7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71A75" w:rsidRPr="00697002">
        <w:rPr>
          <w:rFonts w:ascii="Palatino Linotype" w:hAnsi="Palatino Linotype" w:cs="Arial"/>
          <w:sz w:val="18"/>
          <w:szCs w:val="18"/>
          <w:lang w:val="en-US"/>
        </w:rPr>
        <w:t xml:space="preserve">The data are </w:t>
      </w:r>
      <w:r w:rsidR="00E71A75" w:rsidRPr="00BE5679">
        <w:rPr>
          <w:rFonts w:ascii="Palatino Linotype" w:hAnsi="Palatino Linotype" w:cs="Arial"/>
          <w:sz w:val="18"/>
          <w:szCs w:val="18"/>
          <w:lang w:val="en-US"/>
        </w:rPr>
        <w:t>presented as mean of 7 experiments ± SEM. n. d. = not detected for any condition. The datasets are the same as in Figure 1a</w:t>
      </w:r>
      <w:r w:rsidR="00CA5AE1">
        <w:rPr>
          <w:rFonts w:ascii="Palatino Linotype" w:hAnsi="Palatino Linotype" w:cs="Arial"/>
          <w:sz w:val="18"/>
          <w:szCs w:val="18"/>
          <w:lang w:val="en-US"/>
        </w:rPr>
        <w:t xml:space="preserve"> and 1b</w:t>
      </w:r>
      <w:r w:rsidR="007B3F78">
        <w:rPr>
          <w:rFonts w:ascii="Palatino Linotype" w:hAnsi="Palatino Linotype" w:cs="Arial"/>
          <w:sz w:val="18"/>
          <w:szCs w:val="18"/>
          <w:lang w:val="en-US"/>
        </w:rPr>
        <w:t xml:space="preserve">, </w:t>
      </w:r>
      <w:r w:rsidR="007B3F78" w:rsidRPr="00A30BF9">
        <w:rPr>
          <w:rFonts w:ascii="Palatino Linotype" w:hAnsi="Palatino Linotype" w:cs="Arial"/>
          <w:sz w:val="18"/>
          <w:szCs w:val="18"/>
          <w:lang w:val="en-US"/>
        </w:rPr>
        <w:t>only normalized differently</w:t>
      </w:r>
      <w:r w:rsidR="00804014" w:rsidRPr="00A30BF9">
        <w:rPr>
          <w:rFonts w:ascii="Palatino Linotype" w:hAnsi="Palatino Linotype" w:cs="Arial"/>
          <w:sz w:val="18"/>
          <w:szCs w:val="18"/>
          <w:lang w:val="en-US"/>
        </w:rPr>
        <w:t>.</w:t>
      </w:r>
      <w:r w:rsidR="00D9142F">
        <w:rPr>
          <w:rFonts w:ascii="Palatino Linotype" w:hAnsi="Palatino Linotype" w:cs="Arial"/>
          <w:sz w:val="18"/>
          <w:szCs w:val="18"/>
          <w:lang w:val="en-US"/>
        </w:rPr>
        <w:t xml:space="preserve"> *p&lt;0.05, **p&lt;0.01, ***p&lt;0.001</w:t>
      </w:r>
    </w:p>
    <w:p w14:paraId="24049B5F" w14:textId="77777777" w:rsidR="00147BF7" w:rsidRPr="00D9142F" w:rsidRDefault="00147BF7" w:rsidP="00B24B9B">
      <w:pPr>
        <w:spacing w:before="120" w:after="240" w:line="228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</w:p>
    <w:p w14:paraId="56CDBEC9" w14:textId="06273A33" w:rsidR="00B24B9B" w:rsidRPr="00D9142F" w:rsidRDefault="00B24B9B">
      <w:pPr>
        <w:rPr>
          <w:rFonts w:ascii="Palatino Linotype" w:hAnsi="Palatino Linotype" w:cs="Arial"/>
          <w:sz w:val="18"/>
          <w:szCs w:val="18"/>
          <w:lang w:val="en-US"/>
        </w:rPr>
      </w:pPr>
      <w:r w:rsidRPr="00D9142F">
        <w:rPr>
          <w:rFonts w:ascii="Palatino Linotype" w:hAnsi="Palatino Linotype" w:cs="Arial"/>
          <w:sz w:val="18"/>
          <w:szCs w:val="18"/>
          <w:lang w:val="en-US"/>
        </w:rPr>
        <w:br w:type="page"/>
      </w:r>
    </w:p>
    <w:p w14:paraId="29F07133" w14:textId="77F4D739" w:rsidR="009978D2" w:rsidRDefault="008C2225">
      <w:pPr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noProof/>
          <w:sz w:val="18"/>
          <w:szCs w:val="18"/>
          <w:lang w:eastAsia="de-DE"/>
        </w:rPr>
        <w:lastRenderedPageBreak/>
        <w:drawing>
          <wp:inline distT="0" distB="0" distL="0" distR="0" wp14:anchorId="3F08A1CA" wp14:editId="75D67D1B">
            <wp:extent cx="5688271" cy="1742440"/>
            <wp:effectExtent l="0" t="0" r="825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940" cy="1766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81EE9B" w14:textId="692E44D3" w:rsidR="009978D2" w:rsidRDefault="009978D2" w:rsidP="009978D2">
      <w:pPr>
        <w:spacing w:before="120" w:after="240" w:line="228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BE5679">
        <w:rPr>
          <w:rFonts w:ascii="Palatino Linotype" w:hAnsi="Palatino Linotype" w:cs="Arial"/>
          <w:b/>
          <w:sz w:val="18"/>
          <w:szCs w:val="18"/>
          <w:lang w:val="en-US"/>
        </w:rPr>
        <w:t xml:space="preserve">Supplementary figure </w:t>
      </w:r>
      <w:r w:rsidR="00ED7145">
        <w:rPr>
          <w:rFonts w:ascii="Palatino Linotype" w:hAnsi="Palatino Linotype" w:cs="Arial"/>
          <w:b/>
          <w:sz w:val="18"/>
          <w:szCs w:val="18"/>
          <w:lang w:val="en-US"/>
        </w:rPr>
        <w:t>2</w:t>
      </w:r>
      <w:r w:rsidRPr="00BE5679">
        <w:rPr>
          <w:rFonts w:ascii="Palatino Linotype" w:hAnsi="Palatino Linotype" w:cs="Arial"/>
          <w:b/>
          <w:sz w:val="18"/>
          <w:szCs w:val="18"/>
          <w:lang w:val="en-US"/>
        </w:rPr>
        <w:t xml:space="preserve">: 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>MRGPRX2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 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is expressed 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in 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primary 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>skin MCs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. </w:t>
      </w:r>
      <w:r>
        <w:rPr>
          <w:rFonts w:ascii="Palatino Linotype" w:hAnsi="Palatino Linotype" w:cs="Arial"/>
          <w:bCs/>
          <w:sz w:val="18"/>
          <w:szCs w:val="18"/>
          <w:lang w:val="en-US"/>
        </w:rPr>
        <w:t xml:space="preserve">Cultured 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>s</w:t>
      </w:r>
      <w:r w:rsidRPr="00BE5679">
        <w:rPr>
          <w:rFonts w:ascii="Palatino Linotype" w:hAnsi="Palatino Linotype" w:cs="Arial"/>
          <w:sz w:val="18"/>
          <w:szCs w:val="18"/>
          <w:lang w:val="en-US"/>
        </w:rPr>
        <w:t xml:space="preserve">kin-derived MCs 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were analyzed regarding </w:t>
      </w:r>
      <w:r w:rsidR="00147BF7" w:rsidRPr="0084468D">
        <w:rPr>
          <w:rFonts w:ascii="Palatino Linotype" w:hAnsi="Palatino Linotype" w:cs="Arial"/>
          <w:sz w:val="18"/>
          <w:szCs w:val="18"/>
          <w:lang w:val="en-US"/>
        </w:rPr>
        <w:t xml:space="preserve">MRGPRX2 expression on </w:t>
      </w:r>
      <w:r w:rsidRPr="0084468D">
        <w:rPr>
          <w:rFonts w:ascii="Palatino Linotype" w:hAnsi="Palatino Linotype" w:cs="Arial"/>
          <w:sz w:val="18"/>
          <w:szCs w:val="18"/>
          <w:lang w:val="en-US"/>
        </w:rPr>
        <w:t xml:space="preserve">mRNA and protein </w:t>
      </w:r>
      <w:r w:rsidR="00147BF7" w:rsidRPr="0084468D">
        <w:rPr>
          <w:rFonts w:ascii="Palatino Linotype" w:hAnsi="Palatino Linotype" w:cs="Arial"/>
          <w:sz w:val="18"/>
          <w:szCs w:val="18"/>
          <w:lang w:val="en-US"/>
        </w:rPr>
        <w:t>level</w:t>
      </w:r>
      <w:r w:rsidRPr="0084468D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="00C86692" w:rsidRPr="00C86692">
        <w:rPr>
          <w:rFonts w:ascii="Palatino Linotype" w:hAnsi="Palatino Linotype" w:cs="Arial"/>
          <w:b/>
          <w:sz w:val="18"/>
          <w:szCs w:val="18"/>
          <w:lang w:val="en-US"/>
        </w:rPr>
        <w:t>(</w:t>
      </w:r>
      <w:r w:rsidRPr="0084468D">
        <w:rPr>
          <w:rFonts w:ascii="Palatino Linotype" w:hAnsi="Palatino Linotype" w:cs="Arial"/>
          <w:b/>
          <w:sz w:val="18"/>
          <w:szCs w:val="18"/>
          <w:lang w:val="en-US"/>
        </w:rPr>
        <w:t>a)</w:t>
      </w:r>
      <w:r w:rsidRPr="0084468D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9B76EE" w:rsidRPr="0084468D">
        <w:rPr>
          <w:rFonts w:ascii="Palatino Linotype" w:hAnsi="Palatino Linotype" w:cs="Arial"/>
          <w:sz w:val="18"/>
          <w:szCs w:val="18"/>
          <w:lang w:val="en-US"/>
        </w:rPr>
        <w:t xml:space="preserve">mRNA of MRGPRX2 </w:t>
      </w:r>
      <w:r w:rsidR="00147BF7" w:rsidRPr="0084468D">
        <w:rPr>
          <w:rFonts w:ascii="Palatino Linotype" w:hAnsi="Palatino Linotype" w:cs="Arial"/>
          <w:sz w:val="18"/>
          <w:szCs w:val="18"/>
          <w:lang w:val="en-US"/>
        </w:rPr>
        <w:t>in MCs in</w:t>
      </w:r>
      <w:r w:rsidR="009B76EE" w:rsidRPr="0084468D">
        <w:rPr>
          <w:rFonts w:ascii="Palatino Linotype" w:hAnsi="Palatino Linotype" w:cs="Arial"/>
          <w:sz w:val="18"/>
          <w:szCs w:val="18"/>
          <w:lang w:val="en-US"/>
        </w:rPr>
        <w:t xml:space="preserve"> comparison to </w:t>
      </w:r>
      <w:r w:rsidRPr="0084468D">
        <w:rPr>
          <w:rFonts w:ascii="Palatino Linotype" w:hAnsi="Palatino Linotype" w:cs="Arial"/>
          <w:sz w:val="18"/>
          <w:szCs w:val="18"/>
          <w:lang w:val="en-US"/>
        </w:rPr>
        <w:t>HMC-1 cell</w:t>
      </w:r>
      <w:r w:rsidR="009B76EE" w:rsidRPr="0084468D">
        <w:rPr>
          <w:rFonts w:ascii="Palatino Linotype" w:hAnsi="Palatino Linotype" w:cs="Arial"/>
          <w:sz w:val="18"/>
          <w:szCs w:val="18"/>
          <w:lang w:val="en-US"/>
        </w:rPr>
        <w:t>s (</w:t>
      </w:r>
      <w:r w:rsidR="00C6614A" w:rsidRPr="0084468D">
        <w:rPr>
          <w:rFonts w:ascii="Palatino Linotype" w:hAnsi="Palatino Linotype" w:cs="Arial"/>
          <w:sz w:val="18"/>
          <w:szCs w:val="18"/>
          <w:lang w:val="en-US"/>
        </w:rPr>
        <w:t xml:space="preserve">reportedly </w:t>
      </w:r>
      <w:r w:rsidR="00C84B81" w:rsidRPr="0084468D">
        <w:rPr>
          <w:rFonts w:ascii="Palatino Linotype" w:hAnsi="Palatino Linotype" w:cs="Arial"/>
          <w:sz w:val="18"/>
          <w:szCs w:val="18"/>
          <w:lang w:val="en-US"/>
        </w:rPr>
        <w:t>expressing</w:t>
      </w:r>
      <w:r w:rsidR="00C6614A" w:rsidRPr="0084468D">
        <w:rPr>
          <w:rFonts w:ascii="Palatino Linotype" w:hAnsi="Palatino Linotype" w:cs="Arial"/>
          <w:sz w:val="18"/>
          <w:szCs w:val="18"/>
          <w:lang w:val="en-US"/>
        </w:rPr>
        <w:t xml:space="preserve"> MRGPRX2</w:t>
      </w:r>
      <w:r w:rsidR="004A4834" w:rsidRPr="0084468D">
        <w:rPr>
          <w:rFonts w:ascii="Palatino Linotype" w:hAnsi="Palatino Linotype" w:cs="Arial"/>
          <w:sz w:val="18"/>
          <w:szCs w:val="18"/>
          <w:lang w:val="en-US"/>
        </w:rPr>
        <w:t xml:space="preserve"> at low level </w:t>
      </w:r>
      <w:r w:rsidR="001E7F52" w:rsidRPr="0084468D">
        <w:rPr>
          <w:rFonts w:ascii="Palatino Linotype" w:hAnsi="Palatino Linotype" w:cs="Arial"/>
          <w:sz w:val="18"/>
          <w:szCs w:val="18"/>
          <w:lang w:val="en-US"/>
        </w:rPr>
        <w:fldChar w:fldCharType="begin"/>
      </w:r>
      <w:r w:rsidR="001E7F52" w:rsidRPr="0084468D">
        <w:rPr>
          <w:rFonts w:ascii="Palatino Linotype" w:hAnsi="Palatino Linotype" w:cs="Arial"/>
          <w:sz w:val="18"/>
          <w:szCs w:val="18"/>
          <w:lang w:val="en-US"/>
        </w:rPr>
        <w:instrText xml:space="preserve"> ADDIN EN.CITE &lt;EndNote&gt;&lt;Cite&gt;&lt;Author&gt;Hermans&lt;/Author&gt;&lt;Year&gt;2021&lt;/Year&gt;&lt;RecNum&gt;239&lt;/RecNum&gt;&lt;DisplayText&gt;&lt;style size="10"&gt;[1]&lt;/style&gt;&lt;/DisplayText&gt;&lt;record&gt;&lt;rec-number&gt;239&lt;/rec-number&gt;&lt;foreign-keys&gt;&lt;key app="EN" db-id="22f9tprdpw2p0ve2vth5f9wertewrt05drpw" timestamp="1616404014"&gt;239&lt;/key&gt;&lt;/foreign-keys&gt;&lt;ref-type name="Journal Article"&gt;17&lt;/ref-type&gt;&lt;contributors&gt;&lt;authors&gt;&lt;author&gt;Maud A. W. Hermans&lt;/author&gt;&lt;author&gt;Astrid C. van Stigt&lt;/author&gt;&lt;author&gt;Sanne van de Meerendonk&lt;/author&gt;&lt;author&gt;Benjamin Schrijver&lt;/author&gt;&lt;author&gt;Paul L. A. van Daele &lt;/author&gt;&lt;author&gt;Petrus M. van Hagen&lt;/author&gt;&lt;author&gt;Marloes van Splunter &lt;/author&gt;&lt;author&gt;Willem A. Dik&lt;/author&gt;&lt;/authors&gt;&lt;/contributors&gt;&lt;titles&gt;&lt;title&gt;Human mast cell line HMC1 Expresses functional Mas-related G-protein coupled receptor 2&lt;/title&gt;&lt;secondary-title&gt;Front Immunol&lt;/secondary-title&gt;&lt;/titles&gt;&lt;periodical&gt;&lt;full-title&gt;Front Immunol&lt;/full-title&gt;&lt;/periodical&gt;&lt;dates&gt;&lt;year&gt;2021&lt;/year&gt;&lt;/dates&gt;&lt;urls&gt;&lt;/urls&gt;&lt;electronic-resource-num&gt;10.3389/fimmu.2021.625284&lt;/electronic-resource-num&gt;&lt;/record&gt;&lt;/Cite&gt;&lt;/EndNote&gt;</w:instrText>
      </w:r>
      <w:r w:rsidR="001E7F52" w:rsidRPr="0084468D">
        <w:rPr>
          <w:rFonts w:ascii="Palatino Linotype" w:hAnsi="Palatino Linotype" w:cs="Arial"/>
          <w:sz w:val="18"/>
          <w:szCs w:val="18"/>
          <w:lang w:val="en-US"/>
        </w:rPr>
        <w:fldChar w:fldCharType="separate"/>
      </w:r>
      <w:r w:rsidR="001E7F52" w:rsidRPr="0084468D">
        <w:rPr>
          <w:rFonts w:ascii="Palatino Linotype" w:hAnsi="Palatino Linotype" w:cs="Arial"/>
          <w:noProof/>
          <w:sz w:val="20"/>
          <w:szCs w:val="18"/>
          <w:lang w:val="en-US"/>
        </w:rPr>
        <w:t>[1]</w:t>
      </w:r>
      <w:r w:rsidR="001E7F52" w:rsidRPr="0084468D">
        <w:rPr>
          <w:rFonts w:ascii="Palatino Linotype" w:hAnsi="Palatino Linotype" w:cs="Arial"/>
          <w:sz w:val="18"/>
          <w:szCs w:val="18"/>
          <w:lang w:val="en-US"/>
        </w:rPr>
        <w:fldChar w:fldCharType="end"/>
      </w:r>
      <w:r w:rsidR="009B76EE" w:rsidRPr="0084468D">
        <w:rPr>
          <w:rFonts w:ascii="Palatino Linotype" w:hAnsi="Palatino Linotype" w:cs="Arial"/>
          <w:sz w:val="18"/>
          <w:szCs w:val="18"/>
          <w:lang w:val="en-US"/>
        </w:rPr>
        <w:t>)</w:t>
      </w:r>
      <w:r w:rsidR="00B34635" w:rsidRPr="0084468D">
        <w:rPr>
          <w:rFonts w:ascii="Palatino Linotype" w:hAnsi="Palatino Linotype" w:cs="Arial"/>
          <w:sz w:val="18"/>
          <w:szCs w:val="18"/>
          <w:lang w:val="en-US"/>
        </w:rPr>
        <w:t>, normalized to GAPDH</w:t>
      </w:r>
      <w:r w:rsidR="009B76EE" w:rsidRPr="0084468D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="00ED7145" w:rsidRPr="0084468D">
        <w:rPr>
          <w:rFonts w:ascii="Palatino Linotype" w:hAnsi="Palatino Linotype"/>
          <w:sz w:val="18"/>
          <w:szCs w:val="18"/>
          <w:lang w:val="en-US"/>
        </w:rPr>
        <w:t xml:space="preserve">The data is presented as mean of </w:t>
      </w:r>
      <w:r w:rsidR="008C2225" w:rsidRPr="0084468D">
        <w:rPr>
          <w:rFonts w:ascii="Palatino Linotype" w:hAnsi="Palatino Linotype"/>
          <w:sz w:val="18"/>
          <w:szCs w:val="18"/>
          <w:lang w:val="en-US"/>
        </w:rPr>
        <w:t>7</w:t>
      </w:r>
      <w:r w:rsidR="00ED7145" w:rsidRPr="0084468D">
        <w:rPr>
          <w:rFonts w:ascii="Palatino Linotype" w:hAnsi="Palatino Linotype"/>
          <w:sz w:val="18"/>
          <w:szCs w:val="18"/>
          <w:lang w:val="en-US"/>
        </w:rPr>
        <w:t>-</w:t>
      </w:r>
      <w:r w:rsidR="008C2225" w:rsidRPr="0084468D">
        <w:rPr>
          <w:rFonts w:ascii="Palatino Linotype" w:hAnsi="Palatino Linotype"/>
          <w:sz w:val="18"/>
          <w:szCs w:val="18"/>
          <w:lang w:val="en-US"/>
        </w:rPr>
        <w:t>10</w:t>
      </w:r>
      <w:r w:rsidR="00ED7145" w:rsidRPr="0084468D">
        <w:rPr>
          <w:rFonts w:ascii="Palatino Linotype" w:hAnsi="Palatino Linotype"/>
          <w:sz w:val="18"/>
          <w:szCs w:val="18"/>
          <w:lang w:val="en-US"/>
        </w:rPr>
        <w:t xml:space="preserve"> experiments </w:t>
      </w:r>
      <w:r w:rsidR="00B34635" w:rsidRPr="0084468D">
        <w:rPr>
          <w:rFonts w:ascii="Palatino Linotype" w:hAnsi="Palatino Linotype"/>
          <w:sz w:val="18"/>
          <w:szCs w:val="18"/>
          <w:lang w:val="en-US"/>
        </w:rPr>
        <w:t xml:space="preserve">(independent MC cultures in case of skin MCs) </w:t>
      </w:r>
      <w:r w:rsidR="00ED7145" w:rsidRPr="0084468D">
        <w:rPr>
          <w:rFonts w:ascii="Palatino Linotype" w:hAnsi="Palatino Linotype" w:cs="Arial"/>
          <w:sz w:val="18"/>
          <w:szCs w:val="18"/>
          <w:lang w:val="en-US"/>
        </w:rPr>
        <w:t>± SEM.</w:t>
      </w:r>
      <w:r w:rsidR="008C2225" w:rsidRPr="0084468D">
        <w:rPr>
          <w:rFonts w:ascii="Palatino Linotype" w:hAnsi="Palatino Linotype" w:cs="Arial"/>
          <w:sz w:val="18"/>
          <w:szCs w:val="18"/>
          <w:lang w:val="en-US"/>
        </w:rPr>
        <w:t xml:space="preserve"> ***p&lt;0.001</w:t>
      </w:r>
      <w:r w:rsidR="0084468D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="00C86692" w:rsidRPr="00C86692">
        <w:rPr>
          <w:rFonts w:ascii="Palatino Linotype" w:hAnsi="Palatino Linotype" w:cs="Arial"/>
          <w:b/>
          <w:sz w:val="18"/>
          <w:szCs w:val="18"/>
          <w:lang w:val="en-US"/>
        </w:rPr>
        <w:t>(</w:t>
      </w:r>
      <w:r w:rsidRPr="0084468D">
        <w:rPr>
          <w:rFonts w:ascii="Palatino Linotype" w:hAnsi="Palatino Linotype"/>
          <w:b/>
          <w:sz w:val="18"/>
          <w:szCs w:val="18"/>
          <w:lang w:val="en-US"/>
        </w:rPr>
        <w:t>b)</w:t>
      </w:r>
      <w:r w:rsidRPr="0084468D">
        <w:rPr>
          <w:rFonts w:ascii="Palatino Linotype" w:hAnsi="Palatino Linotype"/>
          <w:sz w:val="18"/>
          <w:szCs w:val="18"/>
          <w:lang w:val="en-US"/>
        </w:rPr>
        <w:t xml:space="preserve"> </w:t>
      </w:r>
      <w:proofErr w:type="gramStart"/>
      <w:r w:rsidRPr="0084468D">
        <w:rPr>
          <w:rFonts w:ascii="Palatino Linotype" w:hAnsi="Palatino Linotype"/>
          <w:sz w:val="18"/>
          <w:szCs w:val="18"/>
          <w:lang w:val="en-US"/>
        </w:rPr>
        <w:t>representative</w:t>
      </w:r>
      <w:proofErr w:type="gramEnd"/>
      <w:r w:rsidRPr="0084468D">
        <w:rPr>
          <w:rFonts w:ascii="Palatino Linotype" w:hAnsi="Palatino Linotype"/>
          <w:sz w:val="18"/>
          <w:szCs w:val="18"/>
          <w:lang w:val="en-US"/>
        </w:rPr>
        <w:t xml:space="preserve"> FACS analysis</w:t>
      </w:r>
      <w:r w:rsidR="00147BF7" w:rsidRPr="0084468D">
        <w:rPr>
          <w:rFonts w:ascii="Palatino Linotype" w:hAnsi="Palatino Linotype"/>
          <w:sz w:val="18"/>
          <w:szCs w:val="18"/>
          <w:lang w:val="en-US"/>
        </w:rPr>
        <w:t xml:space="preserve"> (</w:t>
      </w:r>
      <w:r w:rsidR="00B34635" w:rsidRPr="0084468D">
        <w:rPr>
          <w:rFonts w:ascii="Palatino Linotype" w:hAnsi="Palatino Linotype"/>
          <w:sz w:val="18"/>
          <w:szCs w:val="18"/>
          <w:lang w:val="en-US"/>
        </w:rPr>
        <w:t>cell surface</w:t>
      </w:r>
      <w:r w:rsidR="00147BF7" w:rsidRPr="0084468D">
        <w:rPr>
          <w:rFonts w:ascii="Palatino Linotype" w:hAnsi="Palatino Linotype"/>
          <w:sz w:val="18"/>
          <w:szCs w:val="18"/>
          <w:lang w:val="en-US"/>
        </w:rPr>
        <w:t xml:space="preserve"> staining of MRGPRX2)</w:t>
      </w:r>
      <w:r w:rsidRPr="0084468D">
        <w:rPr>
          <w:rFonts w:ascii="Palatino Linotype" w:hAnsi="Palatino Linotype"/>
          <w:sz w:val="18"/>
          <w:szCs w:val="18"/>
          <w:lang w:val="en-US"/>
        </w:rPr>
        <w:t xml:space="preserve"> and </w:t>
      </w:r>
      <w:r w:rsidR="00C86692" w:rsidRPr="00C86692">
        <w:rPr>
          <w:rFonts w:ascii="Palatino Linotype" w:hAnsi="Palatino Linotype"/>
          <w:b/>
          <w:sz w:val="18"/>
          <w:szCs w:val="18"/>
          <w:lang w:val="en-US"/>
        </w:rPr>
        <w:t>(</w:t>
      </w:r>
      <w:r w:rsidRPr="00C86692">
        <w:rPr>
          <w:rFonts w:ascii="Palatino Linotype" w:hAnsi="Palatino Linotype"/>
          <w:b/>
          <w:sz w:val="18"/>
          <w:szCs w:val="18"/>
          <w:lang w:val="en-US"/>
        </w:rPr>
        <w:t>c</w:t>
      </w:r>
      <w:r w:rsidRPr="0084468D">
        <w:rPr>
          <w:rFonts w:ascii="Palatino Linotype" w:hAnsi="Palatino Linotype"/>
          <w:b/>
          <w:sz w:val="18"/>
          <w:szCs w:val="18"/>
          <w:lang w:val="en-US"/>
        </w:rPr>
        <w:t>)</w:t>
      </w:r>
      <w:r w:rsidRPr="0084468D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ED7145" w:rsidRPr="0084468D">
        <w:rPr>
          <w:rFonts w:ascii="Palatino Linotype" w:hAnsi="Palatino Linotype"/>
          <w:sz w:val="18"/>
          <w:szCs w:val="18"/>
          <w:lang w:val="en-US"/>
        </w:rPr>
        <w:t xml:space="preserve">representative </w:t>
      </w:r>
      <w:r w:rsidRPr="0084468D">
        <w:rPr>
          <w:rFonts w:ascii="Palatino Linotype" w:hAnsi="Palatino Linotype"/>
          <w:sz w:val="18"/>
          <w:szCs w:val="18"/>
          <w:lang w:val="en-US"/>
        </w:rPr>
        <w:t xml:space="preserve">fluorescence </w:t>
      </w:r>
      <w:r w:rsidR="00ED7145" w:rsidRPr="0084468D">
        <w:rPr>
          <w:rFonts w:ascii="Palatino Linotype" w:hAnsi="Palatino Linotype"/>
          <w:sz w:val="18"/>
          <w:szCs w:val="18"/>
          <w:lang w:val="en-US"/>
        </w:rPr>
        <w:t xml:space="preserve">microscopy </w:t>
      </w:r>
      <w:r w:rsidR="004A4834" w:rsidRPr="0084468D">
        <w:rPr>
          <w:rFonts w:ascii="Palatino Linotype" w:hAnsi="Palatino Linotype"/>
          <w:sz w:val="18"/>
          <w:szCs w:val="18"/>
          <w:lang w:val="en-US"/>
        </w:rPr>
        <w:t>photograph</w:t>
      </w:r>
      <w:r w:rsidRPr="0084468D">
        <w:rPr>
          <w:rFonts w:ascii="Palatino Linotype" w:hAnsi="Palatino Linotype"/>
          <w:sz w:val="18"/>
          <w:szCs w:val="18"/>
          <w:lang w:val="en-US"/>
        </w:rPr>
        <w:t>. Scale</w:t>
      </w:r>
      <w:r>
        <w:rPr>
          <w:rFonts w:ascii="Palatino Linotype" w:hAnsi="Palatino Linotype"/>
          <w:sz w:val="18"/>
          <w:szCs w:val="18"/>
          <w:lang w:val="en-US"/>
        </w:rPr>
        <w:t xml:space="preserve"> bar 20 µm.</w:t>
      </w:r>
    </w:p>
    <w:p w14:paraId="72A8E7E2" w14:textId="77777777" w:rsidR="001E7F52" w:rsidRPr="00524347" w:rsidRDefault="00C6614A" w:rsidP="001E7F52">
      <w:pPr>
        <w:pStyle w:val="EndNoteBibliography"/>
        <w:ind w:left="720" w:hanging="720"/>
        <w:jc w:val="both"/>
        <w:rPr>
          <w:rFonts w:ascii="Palatino Linotype" w:hAnsi="Palatino Linotype"/>
          <w:sz w:val="18"/>
          <w:szCs w:val="18"/>
        </w:rPr>
      </w:pPr>
      <w:r w:rsidRPr="00524347">
        <w:rPr>
          <w:rFonts w:ascii="Palatino Linotype" w:hAnsi="Palatino Linotype"/>
          <w:sz w:val="18"/>
          <w:szCs w:val="18"/>
        </w:rPr>
        <w:fldChar w:fldCharType="begin"/>
      </w:r>
      <w:r w:rsidRPr="00524347">
        <w:rPr>
          <w:rFonts w:ascii="Palatino Linotype" w:hAnsi="Palatino Linotype"/>
          <w:sz w:val="18"/>
          <w:szCs w:val="18"/>
        </w:rPr>
        <w:instrText xml:space="preserve"> ADDIN EN.REFLIST </w:instrText>
      </w:r>
      <w:r w:rsidRPr="00524347">
        <w:rPr>
          <w:rFonts w:ascii="Palatino Linotype" w:hAnsi="Palatino Linotype"/>
          <w:sz w:val="18"/>
          <w:szCs w:val="18"/>
        </w:rPr>
        <w:fldChar w:fldCharType="separate"/>
      </w:r>
      <w:r w:rsidR="001E7F52" w:rsidRPr="00524347">
        <w:rPr>
          <w:rFonts w:ascii="Palatino Linotype" w:hAnsi="Palatino Linotype"/>
          <w:sz w:val="18"/>
          <w:szCs w:val="18"/>
        </w:rPr>
        <w:t>1.</w:t>
      </w:r>
      <w:r w:rsidR="001E7F52" w:rsidRPr="00524347">
        <w:rPr>
          <w:rFonts w:ascii="Palatino Linotype" w:hAnsi="Palatino Linotype"/>
          <w:sz w:val="18"/>
          <w:szCs w:val="18"/>
        </w:rPr>
        <w:tab/>
        <w:t xml:space="preserve">Hermans, M.A.W.; Stigt, A.C.v.; Meerendonk, S.v.d.; Schrijver, B.; Daele, P.L.A.v.; Hagen, P.M.v.; Splunter, M.v.; Dik, W.A. Human mast cell line HMC1 Expresses functional Mas-related G-protein coupled receptor 2. </w:t>
      </w:r>
      <w:r w:rsidR="001E7F52" w:rsidRPr="00524347">
        <w:rPr>
          <w:rFonts w:ascii="Palatino Linotype" w:hAnsi="Palatino Linotype"/>
          <w:i/>
          <w:sz w:val="18"/>
          <w:szCs w:val="18"/>
        </w:rPr>
        <w:t xml:space="preserve">Front Immunol </w:t>
      </w:r>
      <w:r w:rsidR="001E7F52" w:rsidRPr="00524347">
        <w:rPr>
          <w:rFonts w:ascii="Palatino Linotype" w:hAnsi="Palatino Linotype"/>
          <w:b/>
          <w:sz w:val="18"/>
          <w:szCs w:val="18"/>
        </w:rPr>
        <w:t>2021</w:t>
      </w:r>
      <w:r w:rsidR="001E7F52" w:rsidRPr="00524347">
        <w:rPr>
          <w:rFonts w:ascii="Palatino Linotype" w:hAnsi="Palatino Linotype"/>
          <w:sz w:val="18"/>
          <w:szCs w:val="18"/>
        </w:rPr>
        <w:t>, 10.3389/fimmu.2021.625284, doi:10.3389/fimmu.2021.625284.</w:t>
      </w:r>
    </w:p>
    <w:p w14:paraId="0D8871C1" w14:textId="46277464" w:rsidR="009978D2" w:rsidRPr="00314234" w:rsidRDefault="00C6614A" w:rsidP="001E7F52">
      <w:pPr>
        <w:jc w:val="both"/>
        <w:rPr>
          <w:rFonts w:ascii="Palatino Linotype" w:hAnsi="Palatino Linotype" w:cs="Arial"/>
          <w:sz w:val="18"/>
          <w:szCs w:val="18"/>
        </w:rPr>
      </w:pPr>
      <w:r w:rsidRPr="00524347">
        <w:rPr>
          <w:rFonts w:ascii="Palatino Linotype" w:hAnsi="Palatino Linotype"/>
          <w:sz w:val="18"/>
          <w:szCs w:val="18"/>
          <w:lang w:val="en-US"/>
        </w:rPr>
        <w:fldChar w:fldCharType="end"/>
      </w:r>
    </w:p>
    <w:p w14:paraId="53DF7234" w14:textId="3E2D207D" w:rsidR="009978D2" w:rsidRPr="00314234" w:rsidRDefault="009978D2">
      <w:pPr>
        <w:rPr>
          <w:rFonts w:ascii="Palatino Linotype" w:hAnsi="Palatino Linotype" w:cs="Arial"/>
          <w:sz w:val="18"/>
          <w:szCs w:val="18"/>
        </w:rPr>
      </w:pPr>
      <w:r w:rsidRPr="00314234">
        <w:rPr>
          <w:rFonts w:ascii="Palatino Linotype" w:hAnsi="Palatino Linotype" w:cs="Arial"/>
          <w:sz w:val="18"/>
          <w:szCs w:val="18"/>
        </w:rPr>
        <w:br w:type="page"/>
      </w:r>
      <w:bookmarkStart w:id="0" w:name="_GoBack"/>
      <w:bookmarkEnd w:id="0"/>
    </w:p>
    <w:p w14:paraId="64442EF4" w14:textId="4BBB5482" w:rsidR="009978D2" w:rsidRPr="00314234" w:rsidRDefault="00CF2692">
      <w:pPr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noProof/>
          <w:sz w:val="18"/>
          <w:szCs w:val="18"/>
          <w:lang w:eastAsia="de-DE"/>
        </w:rPr>
        <w:lastRenderedPageBreak/>
        <w:drawing>
          <wp:inline distT="0" distB="0" distL="0" distR="0" wp14:anchorId="6CA5E5CD" wp14:editId="765E32EF">
            <wp:extent cx="5734050" cy="790580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0324_Layout CCL1 und CCL2_AER mit Bindestrich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803" cy="790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7AC92" w14:textId="138E7E1A" w:rsidR="00B24B9B" w:rsidRPr="002F71A0" w:rsidRDefault="00B24B9B" w:rsidP="002F71A0">
      <w:pPr>
        <w:spacing w:before="120" w:after="240" w:line="228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BE5679">
        <w:rPr>
          <w:rFonts w:ascii="Palatino Linotype" w:hAnsi="Palatino Linotype" w:cs="Arial"/>
          <w:b/>
          <w:sz w:val="18"/>
          <w:szCs w:val="18"/>
          <w:lang w:val="en-US"/>
        </w:rPr>
        <w:t xml:space="preserve">Supplementary figure </w:t>
      </w:r>
      <w:r w:rsidR="009978D2">
        <w:rPr>
          <w:rFonts w:ascii="Palatino Linotype" w:hAnsi="Palatino Linotype" w:cs="Arial"/>
          <w:b/>
          <w:sz w:val="18"/>
          <w:szCs w:val="18"/>
          <w:lang w:val="en-US"/>
        </w:rPr>
        <w:t>3</w:t>
      </w:r>
      <w:r w:rsidRPr="00BE5679">
        <w:rPr>
          <w:rFonts w:ascii="Palatino Linotype" w:hAnsi="Palatino Linotype" w:cs="Arial"/>
          <w:b/>
          <w:sz w:val="18"/>
          <w:szCs w:val="18"/>
          <w:lang w:val="en-US"/>
        </w:rPr>
        <w:t xml:space="preserve">: 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>CCL</w:t>
      </w:r>
      <w:r w:rsidR="00A80E04">
        <w:rPr>
          <w:rFonts w:ascii="Palatino Linotype" w:hAnsi="Palatino Linotype" w:cs="Arial"/>
          <w:b/>
          <w:bCs/>
          <w:sz w:val="18"/>
          <w:szCs w:val="18"/>
          <w:lang w:val="en-US"/>
        </w:rPr>
        <w:t>1 and CCL2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 chemokine transcripts elicited by the combined activation of IL-33 plus </w:t>
      </w:r>
      <w:proofErr w:type="spellStart"/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>FcεRI</w:t>
      </w:r>
      <w:proofErr w:type="spellEnd"/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-CL or </w:t>
      </w:r>
      <w:r w:rsidR="00804C83" w:rsidRPr="00AD2E4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plus </w:t>
      </w:r>
      <w:r w:rsidRPr="00AD2E4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MRGPRX2 </w:t>
      </w:r>
      <w:r w:rsidRPr="00BE56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agonists. </w:t>
      </w:r>
      <w:bookmarkStart w:id="1" w:name="OLE_LINK3"/>
      <w:r w:rsidRPr="00BE5679">
        <w:rPr>
          <w:rFonts w:ascii="Palatino Linotype" w:hAnsi="Palatino Linotype" w:cs="Arial"/>
          <w:sz w:val="18"/>
          <w:szCs w:val="18"/>
          <w:lang w:val="en-US"/>
        </w:rPr>
        <w:t xml:space="preserve">Cells were </w:t>
      </w:r>
      <w:r w:rsidRPr="00BE5679">
        <w:rPr>
          <w:rFonts w:ascii="Palatino Linotype" w:hAnsi="Palatino Linotype" w:cs="Arial"/>
          <w:bCs/>
          <w:sz w:val="18"/>
          <w:szCs w:val="18"/>
          <w:lang w:val="en-US"/>
        </w:rPr>
        <w:t xml:space="preserve">stimulated with IL-33 </w:t>
      </w:r>
      <w:r w:rsidRPr="00AD2E49">
        <w:rPr>
          <w:rFonts w:ascii="Palatino Linotype" w:hAnsi="Palatino Linotype" w:cs="Arial"/>
          <w:bCs/>
          <w:sz w:val="18"/>
          <w:szCs w:val="18"/>
          <w:lang w:val="en-US"/>
        </w:rPr>
        <w:t>or AER</w:t>
      </w:r>
      <w:r w:rsidR="00AD2E49" w:rsidRPr="00AD2E49">
        <w:rPr>
          <w:rFonts w:ascii="Palatino Linotype" w:hAnsi="Palatino Linotype" w:cs="Arial"/>
          <w:bCs/>
          <w:sz w:val="18"/>
          <w:szCs w:val="18"/>
          <w:lang w:val="en-US"/>
        </w:rPr>
        <w:t>-</w:t>
      </w:r>
      <w:r w:rsidRPr="00AD2E49">
        <w:rPr>
          <w:rFonts w:ascii="Palatino Linotype" w:hAnsi="Palatino Linotype" w:cs="Arial"/>
          <w:bCs/>
          <w:sz w:val="18"/>
          <w:szCs w:val="18"/>
          <w:lang w:val="en-US"/>
        </w:rPr>
        <w:t>37 (</w:t>
      </w:r>
      <w:proofErr w:type="spellStart"/>
      <w:r w:rsidRPr="00AD2E49">
        <w:rPr>
          <w:rFonts w:ascii="Palatino Linotype" w:hAnsi="Palatino Linotype" w:cs="Arial"/>
          <w:bCs/>
          <w:sz w:val="18"/>
          <w:szCs w:val="18"/>
          <w:lang w:val="en-US"/>
        </w:rPr>
        <w:t>FcεRI</w:t>
      </w:r>
      <w:proofErr w:type="spellEnd"/>
      <w:r w:rsidRPr="00BE5679">
        <w:rPr>
          <w:rFonts w:ascii="Palatino Linotype" w:hAnsi="Palatino Linotype" w:cs="Arial"/>
          <w:bCs/>
          <w:sz w:val="18"/>
          <w:szCs w:val="18"/>
          <w:lang w:val="en-US"/>
        </w:rPr>
        <w:t xml:space="preserve">-CL) or SP or c48/80 </w:t>
      </w:r>
      <w:r w:rsidR="00AA6100" w:rsidRPr="00697002">
        <w:rPr>
          <w:rFonts w:ascii="Palatino Linotype" w:hAnsi="Palatino Linotype" w:cs="Arial"/>
          <w:bCs/>
          <w:sz w:val="18"/>
          <w:szCs w:val="18"/>
          <w:lang w:val="en-US"/>
        </w:rPr>
        <w:t>(</w:t>
      </w:r>
      <w:r w:rsidRPr="00697002">
        <w:rPr>
          <w:rFonts w:ascii="Palatino Linotype" w:hAnsi="Palatino Linotype" w:cs="Arial"/>
          <w:bCs/>
          <w:sz w:val="18"/>
          <w:szCs w:val="18"/>
          <w:lang w:val="en-US"/>
        </w:rPr>
        <w:t xml:space="preserve">MRGPRX2-ligands) </w:t>
      </w:r>
      <w:r w:rsidRPr="00BE5679">
        <w:rPr>
          <w:rFonts w:ascii="Palatino Linotype" w:hAnsi="Palatino Linotype" w:cs="Arial"/>
          <w:bCs/>
          <w:sz w:val="18"/>
          <w:szCs w:val="18"/>
          <w:lang w:val="en-US"/>
        </w:rPr>
        <w:t>for 105 minutes or pre-treated with IL-33 for 15 minutes prior to the secondary stimuli fo</w:t>
      </w:r>
      <w:r w:rsidR="00AD2E49">
        <w:rPr>
          <w:rFonts w:ascii="Palatino Linotype" w:hAnsi="Palatino Linotype" w:cs="Arial"/>
          <w:bCs/>
          <w:sz w:val="18"/>
          <w:szCs w:val="18"/>
          <w:lang w:val="en-US"/>
        </w:rPr>
        <w:t>r 90 minutes, exactly as in Figure</w:t>
      </w:r>
      <w:r w:rsidRPr="00BE5679">
        <w:rPr>
          <w:rFonts w:ascii="Palatino Linotype" w:hAnsi="Palatino Linotype" w:cs="Arial"/>
          <w:bCs/>
          <w:sz w:val="18"/>
          <w:szCs w:val="18"/>
          <w:lang w:val="en-US"/>
        </w:rPr>
        <w:t xml:space="preserve"> 5a</w:t>
      </w:r>
      <w:bookmarkEnd w:id="1"/>
      <w:r w:rsidR="00AD2E49">
        <w:rPr>
          <w:rFonts w:ascii="Palatino Linotype" w:hAnsi="Palatino Linotype" w:cs="Arial"/>
          <w:bCs/>
          <w:sz w:val="18"/>
          <w:szCs w:val="18"/>
          <w:lang w:val="en-US"/>
        </w:rPr>
        <w:t xml:space="preserve">. </w:t>
      </w:r>
      <w:r w:rsidRPr="00BE5679">
        <w:rPr>
          <w:rFonts w:ascii="Palatino Linotype" w:hAnsi="Palatino Linotype" w:cs="Arial"/>
          <w:sz w:val="18"/>
          <w:szCs w:val="18"/>
          <w:lang w:val="en-US"/>
        </w:rPr>
        <w:t xml:space="preserve">CCL1 and CCL2 </w:t>
      </w:r>
      <w:proofErr w:type="gramStart"/>
      <w:r w:rsidRPr="00BE5679">
        <w:rPr>
          <w:rFonts w:ascii="Palatino Linotype" w:hAnsi="Palatino Linotype" w:cs="Arial"/>
          <w:sz w:val="18"/>
          <w:szCs w:val="18"/>
          <w:lang w:val="en-US"/>
        </w:rPr>
        <w:t>were quantified</w:t>
      </w:r>
      <w:proofErr w:type="gramEnd"/>
      <w:r w:rsidRPr="00BE5679">
        <w:rPr>
          <w:rFonts w:ascii="Palatino Linotype" w:hAnsi="Palatino Linotype" w:cs="Arial"/>
          <w:sz w:val="18"/>
          <w:szCs w:val="18"/>
          <w:lang w:val="en-US"/>
        </w:rPr>
        <w:t xml:space="preserve"> by RT-qPCR. The data are presented as mean of 5-7 experiments ± SEM. * p&lt;0.05, ** p&lt;0.01, ***p&lt;0.001</w:t>
      </w:r>
    </w:p>
    <w:sectPr w:rsidR="00B24B9B" w:rsidRPr="002F71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 Il-33 cytokin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f9tprdpw2p0ve2vth5f9wertewrt05drpw&quot;&gt;IL33 and Cytokines Library&lt;record-ids&gt;&lt;item&gt;239&lt;/item&gt;&lt;/record-ids&gt;&lt;/item&gt;&lt;/Libraries&gt;"/>
  </w:docVars>
  <w:rsids>
    <w:rsidRoot w:val="00B24B9B"/>
    <w:rsid w:val="000B4306"/>
    <w:rsid w:val="00147BF7"/>
    <w:rsid w:val="001E7F52"/>
    <w:rsid w:val="001F5FB6"/>
    <w:rsid w:val="002F71A0"/>
    <w:rsid w:val="00314234"/>
    <w:rsid w:val="0032495A"/>
    <w:rsid w:val="004814D2"/>
    <w:rsid w:val="004A4834"/>
    <w:rsid w:val="004B6BEE"/>
    <w:rsid w:val="004C0AD3"/>
    <w:rsid w:val="00524347"/>
    <w:rsid w:val="0058163E"/>
    <w:rsid w:val="0066277D"/>
    <w:rsid w:val="00697002"/>
    <w:rsid w:val="00754DC2"/>
    <w:rsid w:val="007B3F78"/>
    <w:rsid w:val="00804014"/>
    <w:rsid w:val="00804C83"/>
    <w:rsid w:val="0084468D"/>
    <w:rsid w:val="008C2225"/>
    <w:rsid w:val="008E6549"/>
    <w:rsid w:val="0096518F"/>
    <w:rsid w:val="009978D2"/>
    <w:rsid w:val="009B76EE"/>
    <w:rsid w:val="00A30BF9"/>
    <w:rsid w:val="00A738BA"/>
    <w:rsid w:val="00A80E04"/>
    <w:rsid w:val="00A93B22"/>
    <w:rsid w:val="00AA6100"/>
    <w:rsid w:val="00AD2E49"/>
    <w:rsid w:val="00B208F0"/>
    <w:rsid w:val="00B24B9B"/>
    <w:rsid w:val="00B34635"/>
    <w:rsid w:val="00C2350E"/>
    <w:rsid w:val="00C6614A"/>
    <w:rsid w:val="00C84B81"/>
    <w:rsid w:val="00C86692"/>
    <w:rsid w:val="00CA5AE1"/>
    <w:rsid w:val="00CF2692"/>
    <w:rsid w:val="00D442F0"/>
    <w:rsid w:val="00D9142F"/>
    <w:rsid w:val="00E46627"/>
    <w:rsid w:val="00E71A75"/>
    <w:rsid w:val="00ED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121E"/>
  <w15:chartTrackingRefBased/>
  <w15:docId w15:val="{72FAA905-2C65-4C2A-89B7-4EBDFF7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24B9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EndNoteBibliographyTitle">
    <w:name w:val="EndNote Bibliography Title"/>
    <w:basedOn w:val="Standard"/>
    <w:link w:val="EndNoteBibliographyTitleZchn"/>
    <w:rsid w:val="00C6614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C6614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C6614A"/>
    <w:pPr>
      <w:spacing w:line="240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C6614A"/>
    <w:rPr>
      <w:rFonts w:ascii="Calibri" w:hAnsi="Calibri" w:cs="Calibri"/>
      <w:noProof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4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4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Franke, Kristin</dc:creator>
  <cp:keywords/>
  <dc:description/>
  <cp:lastModifiedBy>Franke, Kristin</cp:lastModifiedBy>
  <cp:revision>3</cp:revision>
  <cp:lastPrinted>2021-03-25T14:48:00Z</cp:lastPrinted>
  <dcterms:created xsi:type="dcterms:W3CDTF">2021-03-25T14:48:00Z</dcterms:created>
  <dcterms:modified xsi:type="dcterms:W3CDTF">2021-03-26T09:17:00Z</dcterms:modified>
</cp:coreProperties>
</file>