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AD9DE09" w14:textId="7CA16903" w:rsidR="00474AF4" w:rsidRPr="00474AF4" w:rsidRDefault="00560E6D" w:rsidP="00474AF4">
      <w:pPr>
        <w:pStyle w:val="BATitle"/>
        <w:rPr>
          <w:rFonts w:eastAsiaTheme="minorHAnsi"/>
          <w:b/>
          <w:bCs/>
          <w:szCs w:val="44"/>
        </w:rPr>
      </w:pPr>
      <w:r w:rsidRPr="000D3DDD">
        <w:rPr>
          <w:rFonts w:eastAsiaTheme="minorHAnsi"/>
          <w:b/>
          <w:bCs/>
          <w:szCs w:val="44"/>
        </w:rPr>
        <w:t>Supp</w:t>
      </w:r>
      <w:bookmarkStart w:id="0" w:name="_Hlk101185875"/>
      <w:bookmarkStart w:id="1" w:name="_Hlk128395973"/>
      <w:bookmarkStart w:id="2" w:name="_Hlk135070256"/>
      <w:r w:rsidR="00E1740E">
        <w:rPr>
          <w:rFonts w:eastAsiaTheme="minorHAnsi"/>
          <w:b/>
          <w:bCs/>
          <w:szCs w:val="44"/>
        </w:rPr>
        <w:t>lementary Materials</w:t>
      </w:r>
      <w:bookmarkStart w:id="3" w:name="_Hlk149909867"/>
      <w:bookmarkStart w:id="4" w:name="_Hlk153200267"/>
      <w:bookmarkStart w:id="5" w:name="_Hlk135157405"/>
      <w:bookmarkEnd w:id="0"/>
      <w:bookmarkEnd w:id="1"/>
      <w:bookmarkEnd w:id="2"/>
    </w:p>
    <w:p w14:paraId="7D0D6037" w14:textId="77777777" w:rsidR="00E63213" w:rsidRDefault="00E63213" w:rsidP="00E63213">
      <w:pPr>
        <w:pStyle w:val="MDPI12title"/>
      </w:pPr>
      <w:bookmarkStart w:id="6" w:name="_Hlk161063049"/>
      <w:bookmarkEnd w:id="3"/>
    </w:p>
    <w:bookmarkEnd w:id="6"/>
    <w:p w14:paraId="3C9A4D08" w14:textId="77777777" w:rsidR="00847400" w:rsidRPr="000E02D8" w:rsidRDefault="00847400" w:rsidP="00847400">
      <w:pPr>
        <w:pStyle w:val="MDPI12title"/>
        <w:rPr>
          <w:szCs w:val="36"/>
        </w:rPr>
      </w:pPr>
      <w:r w:rsidRPr="004E2BDF">
        <w:rPr>
          <w:szCs w:val="36"/>
        </w:rPr>
        <w:t>AlphaFold2</w:t>
      </w:r>
      <w:r>
        <w:rPr>
          <w:szCs w:val="36"/>
        </w:rPr>
        <w:t>-Based Characterization</w:t>
      </w:r>
      <w:r w:rsidRPr="000E02D8">
        <w:rPr>
          <w:szCs w:val="36"/>
        </w:rPr>
        <w:t xml:space="preserve"> of Apo and Holo Protein </w:t>
      </w:r>
      <w:r>
        <w:rPr>
          <w:szCs w:val="36"/>
        </w:rPr>
        <w:t>Structures and Conformational Ensembles</w:t>
      </w:r>
      <w:r w:rsidRPr="000E02D8">
        <w:rPr>
          <w:szCs w:val="36"/>
        </w:rPr>
        <w:t xml:space="preserve"> </w:t>
      </w:r>
      <w:r>
        <w:rPr>
          <w:szCs w:val="36"/>
        </w:rPr>
        <w:t xml:space="preserve">Using </w:t>
      </w:r>
      <w:r w:rsidRPr="000E02D8">
        <w:rPr>
          <w:szCs w:val="36"/>
        </w:rPr>
        <w:t xml:space="preserve">Randomized Alanine </w:t>
      </w:r>
      <w:r>
        <w:rPr>
          <w:szCs w:val="36"/>
        </w:rPr>
        <w:t>Sequence Scanning Adaptation</w:t>
      </w:r>
      <w:r w:rsidRPr="000E02D8">
        <w:rPr>
          <w:szCs w:val="36"/>
        </w:rPr>
        <w:t xml:space="preserve">: </w:t>
      </w:r>
      <w:r>
        <w:rPr>
          <w:szCs w:val="36"/>
        </w:rPr>
        <w:t xml:space="preserve">Capturing Shared Signature Dynamics and Ligand-Induced </w:t>
      </w:r>
      <w:r w:rsidRPr="000E02D8">
        <w:rPr>
          <w:szCs w:val="36"/>
        </w:rPr>
        <w:t xml:space="preserve">Conformational Changes </w:t>
      </w:r>
    </w:p>
    <w:p w14:paraId="068A1316" w14:textId="77777777" w:rsidR="00847400" w:rsidRPr="00AA4AC1" w:rsidRDefault="00847400" w:rsidP="00847400">
      <w:pPr>
        <w:pStyle w:val="MDPI13authornames"/>
      </w:pPr>
    </w:p>
    <w:p w14:paraId="7A0AEB09" w14:textId="77777777" w:rsidR="00847400" w:rsidRPr="002402BA" w:rsidRDefault="00847400" w:rsidP="00847400">
      <w:pPr>
        <w:pStyle w:val="MDPI13authornames"/>
        <w:spacing w:line="240" w:lineRule="auto"/>
        <w:rPr>
          <w:b w:val="0"/>
          <w:szCs w:val="20"/>
          <w:vertAlign w:val="superscript"/>
        </w:rPr>
      </w:pPr>
      <w:r w:rsidRPr="002402BA">
        <w:rPr>
          <w:rFonts w:eastAsiaTheme="minorHAnsi"/>
          <w:b w:val="0"/>
          <w:bCs/>
          <w:color w:val="auto"/>
          <w:szCs w:val="20"/>
          <w:lang w:eastAsia="en-US"/>
        </w:rPr>
        <w:t xml:space="preserve">Nishank Raisinghani, </w:t>
      </w:r>
      <w:r w:rsidRPr="002402BA">
        <w:rPr>
          <w:rFonts w:eastAsiaTheme="minorHAnsi"/>
          <w:b w:val="0"/>
          <w:bCs/>
          <w:color w:val="auto"/>
          <w:szCs w:val="20"/>
          <w:vertAlign w:val="superscript"/>
          <w:lang w:eastAsia="en-US"/>
        </w:rPr>
        <w:t xml:space="preserve">1 </w:t>
      </w:r>
      <w:r>
        <w:rPr>
          <w:b w:val="0"/>
          <w:bCs/>
          <w:color w:val="auto"/>
          <w:szCs w:val="20"/>
        </w:rPr>
        <w:t>Vedant Parikh</w:t>
      </w:r>
      <w:r w:rsidRPr="002402BA">
        <w:rPr>
          <w:b w:val="0"/>
          <w:bCs/>
          <w:color w:val="auto"/>
          <w:szCs w:val="20"/>
        </w:rPr>
        <w:t>,</w:t>
      </w:r>
      <w:r w:rsidRPr="002402BA">
        <w:rPr>
          <w:b w:val="0"/>
          <w:bCs/>
          <w:color w:val="auto"/>
          <w:szCs w:val="20"/>
          <w:vertAlign w:val="superscript"/>
        </w:rPr>
        <w:t xml:space="preserve">1  </w:t>
      </w:r>
      <w:r>
        <w:rPr>
          <w:b w:val="0"/>
          <w:bCs/>
          <w:color w:val="auto"/>
          <w:szCs w:val="20"/>
        </w:rPr>
        <w:t>Brandon Foley</w:t>
      </w:r>
      <w:r w:rsidRPr="002402BA">
        <w:rPr>
          <w:b w:val="0"/>
          <w:bCs/>
          <w:color w:val="auto"/>
          <w:szCs w:val="20"/>
        </w:rPr>
        <w:t>,</w:t>
      </w:r>
      <w:r w:rsidRPr="002402BA">
        <w:rPr>
          <w:b w:val="0"/>
          <w:bCs/>
          <w:color w:val="auto"/>
          <w:szCs w:val="20"/>
          <w:vertAlign w:val="superscript"/>
        </w:rPr>
        <w:t xml:space="preserve">1   </w:t>
      </w:r>
      <w:r w:rsidRPr="002402BA">
        <w:rPr>
          <w:b w:val="0"/>
          <w:bCs/>
          <w:color w:val="auto"/>
          <w:szCs w:val="20"/>
        </w:rPr>
        <w:t>Gennady Verkhivker</w:t>
      </w:r>
      <w:r w:rsidRPr="002402BA">
        <w:rPr>
          <w:b w:val="0"/>
          <w:bCs/>
          <w:color w:val="auto"/>
          <w:szCs w:val="20"/>
          <w:vertAlign w:val="superscript"/>
        </w:rPr>
        <w:t>1,2</w:t>
      </w:r>
      <w:r w:rsidRPr="002402BA">
        <w:rPr>
          <w:b w:val="0"/>
          <w:bCs/>
          <w:color w:val="auto"/>
          <w:szCs w:val="20"/>
        </w:rPr>
        <w:t>*</w:t>
      </w:r>
    </w:p>
    <w:p w14:paraId="0FE7B361" w14:textId="77777777" w:rsidR="00847400" w:rsidRPr="002402BA" w:rsidRDefault="00847400" w:rsidP="00847400">
      <w:pPr>
        <w:pStyle w:val="MDPI16affiliation"/>
        <w:spacing w:line="240" w:lineRule="auto"/>
        <w:ind w:left="113" w:firstLine="0"/>
        <w:rPr>
          <w:sz w:val="20"/>
          <w:szCs w:val="20"/>
        </w:rPr>
      </w:pPr>
      <w:r w:rsidRPr="002402BA">
        <w:rPr>
          <w:sz w:val="20"/>
          <w:szCs w:val="20"/>
        </w:rPr>
        <w:t xml:space="preserve">Keck Center for Science and Engineering,  Graduate Program in Computational and Data Sciences, Schmid College of Science and Technology, Chapman University, Orange, CA 92866, United States of America </w:t>
      </w:r>
    </w:p>
    <w:p w14:paraId="46D9547F" w14:textId="77777777" w:rsidR="00847400" w:rsidRPr="002402BA" w:rsidRDefault="00847400" w:rsidP="00847400">
      <w:pPr>
        <w:pStyle w:val="MDPI16affiliation"/>
        <w:spacing w:line="240" w:lineRule="auto"/>
        <w:rPr>
          <w:sz w:val="20"/>
          <w:szCs w:val="20"/>
        </w:rPr>
      </w:pPr>
      <w:r w:rsidRPr="002402BA">
        <w:rPr>
          <w:sz w:val="20"/>
          <w:szCs w:val="20"/>
          <w:vertAlign w:val="superscript"/>
        </w:rPr>
        <w:t>2</w:t>
      </w:r>
      <w:r w:rsidRPr="002402BA">
        <w:rPr>
          <w:sz w:val="20"/>
          <w:szCs w:val="20"/>
        </w:rPr>
        <w:t xml:space="preserve"> Department of Biomedical and Pharmaceutical Sciences, Chapman University School of </w:t>
      </w:r>
    </w:p>
    <w:p w14:paraId="1A8B7830" w14:textId="77777777" w:rsidR="00847400" w:rsidRPr="002402BA" w:rsidRDefault="00847400" w:rsidP="00847400">
      <w:pPr>
        <w:pStyle w:val="MDPI16affiliation"/>
        <w:spacing w:line="240" w:lineRule="auto"/>
        <w:rPr>
          <w:sz w:val="20"/>
          <w:szCs w:val="20"/>
        </w:rPr>
      </w:pPr>
      <w:r w:rsidRPr="002402BA">
        <w:rPr>
          <w:sz w:val="20"/>
          <w:szCs w:val="20"/>
        </w:rPr>
        <w:t>Pharmacy, Irvine, CA 92618, United States of America</w:t>
      </w:r>
    </w:p>
    <w:p w14:paraId="738E7A10" w14:textId="77777777" w:rsidR="00847400" w:rsidRPr="002C503B" w:rsidRDefault="00847400" w:rsidP="00847400">
      <w:pPr>
        <w:pStyle w:val="MDPI16affiliation"/>
        <w:ind w:left="0" w:firstLine="0"/>
      </w:pPr>
    </w:p>
    <w:p w14:paraId="3BEDB398" w14:textId="77777777" w:rsidR="00847400" w:rsidRPr="002C503B" w:rsidRDefault="00847400" w:rsidP="00847400">
      <w:pPr>
        <w:pStyle w:val="MDPI14history"/>
        <w:spacing w:before="0"/>
        <w:ind w:left="311" w:hanging="198"/>
      </w:pPr>
      <w:r w:rsidRPr="002C503B">
        <w:rPr>
          <w:b/>
        </w:rPr>
        <w:t>*</w:t>
      </w:r>
      <w:r w:rsidRPr="002C503B">
        <w:tab/>
        <w:t>Correspondence: verkhivk@chapman.edu; Tel.: +1-714-516-4586 (G.V)</w:t>
      </w:r>
    </w:p>
    <w:p w14:paraId="290FAAC2" w14:textId="77777777" w:rsidR="00847400" w:rsidRDefault="00847400" w:rsidP="00847400">
      <w:pPr>
        <w:pStyle w:val="MDPI14history"/>
      </w:pPr>
      <w:r w:rsidRPr="00744116">
        <w:t>Received: date; Accepted: date; Published: date</w:t>
      </w:r>
    </w:p>
    <w:p w14:paraId="379D5BFB" w14:textId="77777777" w:rsidR="00E63213" w:rsidRDefault="00E63213" w:rsidP="00E63213">
      <w:pPr>
        <w:rPr>
          <w:lang w:bidi="en-US"/>
        </w:rPr>
      </w:pPr>
    </w:p>
    <w:p w14:paraId="6414067E" w14:textId="77777777" w:rsidR="00700C4E" w:rsidRPr="00B73B59" w:rsidRDefault="00700C4E" w:rsidP="00700C4E">
      <w:pPr>
        <w:rPr>
          <w:rFonts w:ascii="Palatino Linotype" w:hAnsi="Palatino Linotype"/>
          <w:sz w:val="20"/>
          <w:lang w:eastAsia="de-DE" w:bidi="en-US"/>
        </w:rPr>
      </w:pPr>
    </w:p>
    <w:p w14:paraId="482BF7C2" w14:textId="3878BA6D" w:rsidR="005F25E8" w:rsidRDefault="005F25E8" w:rsidP="005F25E8">
      <w:pPr>
        <w:rPr>
          <w:szCs w:val="24"/>
          <w:lang w:eastAsia="de-DE" w:bidi="en-US"/>
        </w:rPr>
      </w:pPr>
    </w:p>
    <w:p w14:paraId="08F1FF22" w14:textId="77777777" w:rsidR="00FB7EC9" w:rsidRDefault="00FB7EC9" w:rsidP="005F25E8">
      <w:pPr>
        <w:rPr>
          <w:szCs w:val="24"/>
          <w:lang w:eastAsia="de-DE" w:bidi="en-US"/>
        </w:rPr>
      </w:pPr>
    </w:p>
    <w:p w14:paraId="5C17B44F" w14:textId="77777777" w:rsidR="00FB7EC9" w:rsidRDefault="00FB7EC9" w:rsidP="005F25E8">
      <w:pPr>
        <w:rPr>
          <w:szCs w:val="24"/>
          <w:lang w:eastAsia="de-DE" w:bidi="en-US"/>
        </w:rPr>
      </w:pPr>
    </w:p>
    <w:p w14:paraId="3B181D02" w14:textId="77777777" w:rsidR="00FB7EC9" w:rsidRDefault="00FB7EC9" w:rsidP="005F25E8">
      <w:pPr>
        <w:rPr>
          <w:szCs w:val="24"/>
          <w:lang w:eastAsia="de-DE" w:bidi="en-US"/>
        </w:rPr>
      </w:pPr>
    </w:p>
    <w:p w14:paraId="37866F20" w14:textId="77777777" w:rsidR="00FB7EC9" w:rsidRDefault="00FB7EC9" w:rsidP="005F25E8">
      <w:pPr>
        <w:rPr>
          <w:szCs w:val="24"/>
          <w:lang w:eastAsia="de-DE" w:bidi="en-US"/>
        </w:rPr>
      </w:pPr>
    </w:p>
    <w:p w14:paraId="390FB8B2" w14:textId="77777777" w:rsidR="00FB7EC9" w:rsidRDefault="00FB7EC9" w:rsidP="005F25E8">
      <w:pPr>
        <w:rPr>
          <w:szCs w:val="24"/>
          <w:lang w:eastAsia="de-DE" w:bidi="en-US"/>
        </w:rPr>
      </w:pPr>
    </w:p>
    <w:p w14:paraId="059817A9" w14:textId="77777777" w:rsidR="00FB7EC9" w:rsidRDefault="00FB7EC9" w:rsidP="005F25E8">
      <w:pPr>
        <w:rPr>
          <w:szCs w:val="24"/>
          <w:lang w:eastAsia="de-DE" w:bidi="en-US"/>
        </w:rPr>
      </w:pPr>
    </w:p>
    <w:p w14:paraId="7494EAAE" w14:textId="77777777" w:rsidR="00FB7EC9" w:rsidRDefault="00FB7EC9" w:rsidP="005F25E8">
      <w:pPr>
        <w:rPr>
          <w:szCs w:val="24"/>
          <w:lang w:eastAsia="de-DE" w:bidi="en-US"/>
        </w:rPr>
      </w:pPr>
    </w:p>
    <w:bookmarkEnd w:id="4"/>
    <w:bookmarkEnd w:id="5"/>
    <w:p w14:paraId="01660A85" w14:textId="77777777" w:rsidR="00CC5425" w:rsidRDefault="00CC5425" w:rsidP="00CC5425">
      <w:pPr>
        <w:pStyle w:val="sc-8e01fa9d-7"/>
        <w:spacing w:line="480" w:lineRule="auto"/>
        <w:jc w:val="both"/>
      </w:pPr>
    </w:p>
    <w:p w14:paraId="3EA998E3" w14:textId="77777777" w:rsidR="00847400" w:rsidRDefault="00847400" w:rsidP="00847400">
      <w:pPr>
        <w:pStyle w:val="MDPI31text"/>
        <w:ind w:firstLine="0"/>
      </w:pPr>
      <w:r>
        <w:rPr>
          <w:noProof/>
        </w:rPr>
        <w:drawing>
          <wp:inline distT="0" distB="0" distL="0" distR="0" wp14:anchorId="4B329B7C" wp14:editId="3610DA1A">
            <wp:extent cx="5943600" cy="2927985"/>
            <wp:effectExtent l="0" t="0" r="0" b="5715"/>
            <wp:docPr id="1270830346" name="Picture 1" descr="A green and blue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830346" name="Picture 1" descr="A green and blue objec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2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25D56" w14:textId="77777777" w:rsidR="00847400" w:rsidRPr="00BF3FE4" w:rsidRDefault="00847400" w:rsidP="00847400">
      <w:pPr>
        <w:pStyle w:val="MDPI31text"/>
        <w:ind w:firstLine="0"/>
        <w:rPr>
          <w:szCs w:val="20"/>
        </w:rPr>
      </w:pPr>
      <w:r w:rsidRPr="00847400">
        <w:rPr>
          <w:b/>
          <w:bCs/>
        </w:rPr>
        <w:t>Figure S1.</w:t>
      </w:r>
      <w:r>
        <w:t xml:space="preserve"> </w:t>
      </w:r>
      <w:r>
        <w:t>The AF2-RASS predicted conformational ensembles for apo-holo protein</w:t>
      </w:r>
      <w:r>
        <w:t xml:space="preserve">s. </w:t>
      </w:r>
      <w:r w:rsidRPr="001C0F78">
        <w:t xml:space="preserve">The apo-holo structure of </w:t>
      </w:r>
      <w:r w:rsidRPr="001C0F78">
        <w:rPr>
          <w:rFonts w:cs="Arial"/>
          <w:szCs w:val="20"/>
        </w:rPr>
        <w:t>GluR2 ligand binding core (</w:t>
      </w:r>
      <w:r w:rsidRPr="001C0F78">
        <w:rPr>
          <w:szCs w:val="20"/>
        </w:rPr>
        <w:t xml:space="preserve">apo PDB :1fto, holo PDB: 1ftm). </w:t>
      </w:r>
      <w:r>
        <w:t>The AF2-RASS generated conformations are shown in green ribbons, the crystallographic apo forms are  in green ribbons and the crystallographic holo forms are in blue ribbons.</w:t>
      </w:r>
    </w:p>
    <w:p w14:paraId="529A101B" w14:textId="3E13760C" w:rsidR="00847400" w:rsidRDefault="00847400" w:rsidP="00847400">
      <w:pPr>
        <w:pStyle w:val="MDPI31text"/>
        <w:ind w:firstLine="0"/>
      </w:pPr>
    </w:p>
    <w:p w14:paraId="13821A40" w14:textId="77777777" w:rsidR="00847400" w:rsidRDefault="00847400" w:rsidP="00847400">
      <w:pPr>
        <w:pStyle w:val="MDPI31text"/>
        <w:ind w:firstLine="0"/>
      </w:pPr>
    </w:p>
    <w:p w14:paraId="04318D48" w14:textId="77777777" w:rsidR="00847400" w:rsidRDefault="00847400" w:rsidP="00847400">
      <w:pPr>
        <w:pStyle w:val="MDPI31text"/>
        <w:ind w:firstLine="0"/>
      </w:pPr>
    </w:p>
    <w:p w14:paraId="04026D97" w14:textId="77777777" w:rsidR="00847400" w:rsidRDefault="00847400" w:rsidP="00847400">
      <w:pPr>
        <w:pStyle w:val="MDPI31text"/>
        <w:ind w:firstLine="0"/>
      </w:pPr>
    </w:p>
    <w:p w14:paraId="79ECDA5B" w14:textId="77777777" w:rsidR="00847400" w:rsidRDefault="00847400" w:rsidP="00847400">
      <w:pPr>
        <w:pStyle w:val="MDPI31text"/>
        <w:ind w:firstLine="0"/>
      </w:pPr>
    </w:p>
    <w:p w14:paraId="260D3B05" w14:textId="77777777" w:rsidR="00847400" w:rsidRDefault="00847400" w:rsidP="00847400">
      <w:pPr>
        <w:pStyle w:val="MDPI31text"/>
        <w:ind w:firstLine="0"/>
      </w:pPr>
    </w:p>
    <w:p w14:paraId="1A972B0C" w14:textId="77777777" w:rsidR="00847400" w:rsidRDefault="00847400" w:rsidP="00847400">
      <w:pPr>
        <w:pStyle w:val="MDPI31text"/>
        <w:ind w:firstLine="0"/>
      </w:pPr>
    </w:p>
    <w:p w14:paraId="27BA9DE8" w14:textId="77777777" w:rsidR="00847400" w:rsidRDefault="00847400" w:rsidP="00847400">
      <w:pPr>
        <w:pStyle w:val="MDPI31text"/>
        <w:ind w:firstLine="0"/>
      </w:pPr>
    </w:p>
    <w:p w14:paraId="23F5E7D4" w14:textId="77777777" w:rsidR="00847400" w:rsidRDefault="00847400" w:rsidP="00847400">
      <w:pPr>
        <w:pStyle w:val="MDPI31text"/>
        <w:ind w:firstLine="0"/>
      </w:pPr>
    </w:p>
    <w:p w14:paraId="375DEBCC" w14:textId="77777777" w:rsidR="00847400" w:rsidRDefault="00847400" w:rsidP="00847400">
      <w:pPr>
        <w:pStyle w:val="MDPI31text"/>
        <w:ind w:firstLine="0"/>
      </w:pPr>
    </w:p>
    <w:p w14:paraId="0D60DD1F" w14:textId="77777777" w:rsidR="00847400" w:rsidRDefault="00847400" w:rsidP="00847400">
      <w:pPr>
        <w:pStyle w:val="MDPI31text"/>
        <w:ind w:firstLine="0"/>
      </w:pPr>
    </w:p>
    <w:p w14:paraId="6A07897A" w14:textId="77777777" w:rsidR="00847400" w:rsidRDefault="00847400" w:rsidP="00847400">
      <w:pPr>
        <w:pStyle w:val="MDPI31text"/>
        <w:ind w:firstLine="0"/>
      </w:pPr>
    </w:p>
    <w:p w14:paraId="1FD64F85" w14:textId="77777777" w:rsidR="00847400" w:rsidRDefault="00847400" w:rsidP="00847400">
      <w:pPr>
        <w:pStyle w:val="MDPI31text"/>
        <w:ind w:firstLine="0"/>
      </w:pPr>
    </w:p>
    <w:p w14:paraId="78E705DE" w14:textId="77777777" w:rsidR="00847400" w:rsidRDefault="00847400" w:rsidP="00847400">
      <w:pPr>
        <w:pStyle w:val="MDPI31text"/>
        <w:ind w:firstLine="0"/>
      </w:pPr>
    </w:p>
    <w:p w14:paraId="10C916B4" w14:textId="77777777" w:rsidR="00847400" w:rsidRDefault="00847400" w:rsidP="00847400">
      <w:pPr>
        <w:pStyle w:val="MDPI31text"/>
        <w:ind w:firstLine="0"/>
      </w:pPr>
    </w:p>
    <w:p w14:paraId="6A22EE1A" w14:textId="77777777" w:rsidR="00847400" w:rsidRDefault="00847400" w:rsidP="00847400">
      <w:pPr>
        <w:pStyle w:val="MDPI31text"/>
        <w:ind w:firstLine="0"/>
      </w:pPr>
    </w:p>
    <w:p w14:paraId="208CC1F5" w14:textId="77777777" w:rsidR="00847400" w:rsidRDefault="00847400" w:rsidP="00847400">
      <w:pPr>
        <w:pStyle w:val="MDPI31text"/>
        <w:ind w:firstLine="0"/>
      </w:pPr>
    </w:p>
    <w:p w14:paraId="4BFFD223" w14:textId="77777777" w:rsidR="00847400" w:rsidRDefault="00847400" w:rsidP="00847400">
      <w:pPr>
        <w:pStyle w:val="MDPI31text"/>
        <w:ind w:firstLine="0"/>
      </w:pPr>
    </w:p>
    <w:p w14:paraId="5867108A" w14:textId="77777777" w:rsidR="00847400" w:rsidRDefault="00847400" w:rsidP="00847400">
      <w:pPr>
        <w:pStyle w:val="MDPI31text"/>
        <w:ind w:firstLine="0"/>
      </w:pPr>
    </w:p>
    <w:p w14:paraId="645BACA1" w14:textId="77777777" w:rsidR="00847400" w:rsidRDefault="00847400" w:rsidP="00847400">
      <w:pPr>
        <w:pStyle w:val="MDPI31text"/>
        <w:ind w:firstLine="0"/>
      </w:pPr>
    </w:p>
    <w:p w14:paraId="46A7F780" w14:textId="77777777" w:rsidR="00847400" w:rsidRDefault="00847400" w:rsidP="00847400">
      <w:pPr>
        <w:pStyle w:val="MDPI31text"/>
        <w:ind w:firstLine="0"/>
      </w:pPr>
    </w:p>
    <w:p w14:paraId="7C5C4470" w14:textId="77777777" w:rsidR="00847400" w:rsidRDefault="00847400" w:rsidP="00847400">
      <w:pPr>
        <w:pStyle w:val="MDPI31text"/>
        <w:ind w:firstLine="0"/>
      </w:pPr>
    </w:p>
    <w:p w14:paraId="371D8769" w14:textId="77777777" w:rsidR="00847400" w:rsidRDefault="00847400" w:rsidP="00847400">
      <w:pPr>
        <w:pStyle w:val="MDPI31text"/>
        <w:ind w:firstLine="0"/>
      </w:pPr>
    </w:p>
    <w:p w14:paraId="688907BF" w14:textId="7D991F66" w:rsidR="00847400" w:rsidRDefault="00847400" w:rsidP="00CC5425">
      <w:pPr>
        <w:pStyle w:val="sc-8e01fa9d-7"/>
        <w:spacing w:line="480" w:lineRule="auto"/>
        <w:jc w:val="both"/>
      </w:pPr>
      <w:r>
        <w:rPr>
          <w:noProof/>
        </w:rPr>
        <w:lastRenderedPageBreak/>
        <w:drawing>
          <wp:inline distT="0" distB="0" distL="0" distR="0" wp14:anchorId="1D25BDA9" wp14:editId="05054410">
            <wp:extent cx="5943600" cy="2924810"/>
            <wp:effectExtent l="0" t="0" r="0" b="8890"/>
            <wp:docPr id="1318265707" name="Picture 2" descr="A green and blue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265707" name="Picture 2" descr="A green and blue objec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99D2E" w14:textId="1B49FB6C" w:rsidR="00847400" w:rsidRPr="00BF3FE4" w:rsidRDefault="00847400" w:rsidP="00847400">
      <w:pPr>
        <w:pStyle w:val="MDPI31text"/>
        <w:ind w:firstLine="0"/>
        <w:rPr>
          <w:szCs w:val="20"/>
        </w:rPr>
      </w:pPr>
      <w:r w:rsidRPr="00847400">
        <w:rPr>
          <w:b/>
          <w:bCs/>
        </w:rPr>
        <w:t>Figure S</w:t>
      </w:r>
      <w:r>
        <w:rPr>
          <w:b/>
          <w:bCs/>
        </w:rPr>
        <w:t>2</w:t>
      </w:r>
      <w:r w:rsidRPr="00847400">
        <w:rPr>
          <w:b/>
          <w:bCs/>
        </w:rPr>
        <w:t>.</w:t>
      </w:r>
      <w:r>
        <w:t xml:space="preserve"> The AF2-RASS predicted conformational ensembles for apo-holo proteins. </w:t>
      </w:r>
      <w:r w:rsidRPr="001C0F78">
        <w:rPr>
          <w:rFonts w:cs="Arial"/>
          <w:szCs w:val="20"/>
        </w:rPr>
        <w:t>DNA Beta-Glucosyl-transferase (</w:t>
      </w:r>
      <w:r w:rsidRPr="001C0F78">
        <w:rPr>
          <w:szCs w:val="20"/>
        </w:rPr>
        <w:t xml:space="preserve">apo PDB :1jej, holo PDB: 1jg6). </w:t>
      </w:r>
      <w:r>
        <w:t>The AF2-RASS generated conformations are shown in green ribbons, the crystallographic apo forms are  in green ribbons and the crystallographic holo forms are in blue ribbons.</w:t>
      </w:r>
    </w:p>
    <w:p w14:paraId="680EA853" w14:textId="77777777" w:rsidR="00847400" w:rsidRDefault="00847400" w:rsidP="00847400">
      <w:pPr>
        <w:pStyle w:val="MDPI31text"/>
        <w:ind w:firstLine="0"/>
      </w:pPr>
    </w:p>
    <w:p w14:paraId="1EA88B55" w14:textId="5BA1C4FB" w:rsidR="00847400" w:rsidRDefault="00847400" w:rsidP="00847400">
      <w:pPr>
        <w:pStyle w:val="MDPI31text"/>
        <w:ind w:firstLine="0"/>
      </w:pPr>
      <w:r>
        <w:t>The AF2-RASS predicted conformational ensembles for apo-holo proteins</w:t>
      </w:r>
      <w:r w:rsidRPr="001C0F78">
        <w:t xml:space="preserve"> (A) The apo-holo structure of </w:t>
      </w:r>
      <w:r w:rsidRPr="001C0F78">
        <w:rPr>
          <w:rFonts w:cs="Arial"/>
          <w:szCs w:val="20"/>
        </w:rPr>
        <w:t>GluR2 ligand binding core (</w:t>
      </w:r>
      <w:r w:rsidRPr="001C0F78">
        <w:rPr>
          <w:szCs w:val="20"/>
        </w:rPr>
        <w:t xml:space="preserve">apo PDB :1fto, holo PDB: 1ftm). (B) </w:t>
      </w:r>
      <w:r w:rsidRPr="001C0F78">
        <w:rPr>
          <w:rFonts w:cs="Arial"/>
          <w:szCs w:val="20"/>
        </w:rPr>
        <w:t>DNA Beta-Glucosyl-transferase (</w:t>
      </w:r>
      <w:r w:rsidRPr="001C0F78">
        <w:rPr>
          <w:szCs w:val="20"/>
        </w:rPr>
        <w:t xml:space="preserve">apo PDB :1jej, holo PDB: 1jg6). (C) D-Allose binding protein (apo PDB :1gud, holo PDB: 1rpj). (D) </w:t>
      </w:r>
      <w:r w:rsidRPr="001C0F78">
        <w:t xml:space="preserve">D-Ribose binding protein (apo PDB: 1urp; holo PDB :2dri). (E) </w:t>
      </w:r>
      <w:r w:rsidRPr="001C0F78">
        <w:rPr>
          <w:rFonts w:cs="Arial"/>
          <w:szCs w:val="20"/>
        </w:rPr>
        <w:t xml:space="preserve">5-Enolpyruvylshikimate-3-phosphate synthase </w:t>
      </w:r>
      <w:r w:rsidRPr="001C0F78">
        <w:t xml:space="preserve">(apo PDB: 1rf5; holo PDB :1rf4). (F) </w:t>
      </w:r>
      <w:r w:rsidRPr="001C0F78">
        <w:rPr>
          <w:rFonts w:cs="Arial"/>
          <w:szCs w:val="20"/>
        </w:rPr>
        <w:t xml:space="preserve">Osmo-protection protein </w:t>
      </w:r>
      <w:r w:rsidRPr="001C0F78">
        <w:t xml:space="preserve">(apo PDB: 1sw5; holo PDB :1sw4). (G) </w:t>
      </w:r>
      <w:r w:rsidRPr="001C0F78">
        <w:rPr>
          <w:rFonts w:cs="Arial"/>
          <w:szCs w:val="20"/>
        </w:rPr>
        <w:t xml:space="preserve">Guanylate kinase </w:t>
      </w:r>
      <w:r w:rsidRPr="001C0F78">
        <w:t xml:space="preserve">(apo PDB: 1ex6; holo PDB :1ex7). (H) </w:t>
      </w:r>
      <w:r w:rsidRPr="001C0F78">
        <w:rPr>
          <w:rFonts w:cs="Arial"/>
          <w:szCs w:val="20"/>
        </w:rPr>
        <w:t xml:space="preserve">Hexokinase </w:t>
      </w:r>
      <w:r w:rsidRPr="001C0F78">
        <w:t>(apo PDB: 2e2n; holo PDB :2e2o). (I) ABC transporter OpuC (apo PDB: 3ppn; holo PDB :3ppr). (J) T4 Lysozyme L99A (apo PDB: 4w51; holo PDB :4w58). (K) Human cellular retinol binding protein 1 (apo PDB: 5h9a; holo PDB :6e5l). (L) Lipoprotein LpqN (apo PDB: 6epd; holo PDB :6e5f</w:t>
      </w:r>
      <w:r>
        <w:t>).</w:t>
      </w:r>
    </w:p>
    <w:p w14:paraId="4FAC3D54" w14:textId="77777777" w:rsidR="00847400" w:rsidRDefault="00847400" w:rsidP="00CC5425">
      <w:pPr>
        <w:pStyle w:val="sc-8e01fa9d-7"/>
        <w:spacing w:line="480" w:lineRule="auto"/>
        <w:jc w:val="both"/>
      </w:pPr>
    </w:p>
    <w:p w14:paraId="0EBB6FB8" w14:textId="77777777" w:rsidR="00847400" w:rsidRDefault="00847400" w:rsidP="00CC5425">
      <w:pPr>
        <w:pStyle w:val="sc-8e01fa9d-7"/>
        <w:spacing w:line="480" w:lineRule="auto"/>
        <w:jc w:val="both"/>
      </w:pPr>
    </w:p>
    <w:p w14:paraId="370D8705" w14:textId="77777777" w:rsidR="00847400" w:rsidRDefault="00847400" w:rsidP="00CC5425">
      <w:pPr>
        <w:pStyle w:val="sc-8e01fa9d-7"/>
        <w:spacing w:line="480" w:lineRule="auto"/>
        <w:jc w:val="both"/>
      </w:pPr>
    </w:p>
    <w:p w14:paraId="63EE2900" w14:textId="77777777" w:rsidR="00847400" w:rsidRDefault="00847400" w:rsidP="00CC5425">
      <w:pPr>
        <w:pStyle w:val="sc-8e01fa9d-7"/>
        <w:spacing w:line="480" w:lineRule="auto"/>
        <w:jc w:val="both"/>
      </w:pPr>
    </w:p>
    <w:p w14:paraId="34F25E85" w14:textId="50823DA5" w:rsidR="00847400" w:rsidRDefault="00847400" w:rsidP="00CC5425">
      <w:pPr>
        <w:pStyle w:val="sc-8e01fa9d-7"/>
        <w:spacing w:line="480" w:lineRule="auto"/>
        <w:jc w:val="both"/>
      </w:pPr>
      <w:r>
        <w:rPr>
          <w:noProof/>
        </w:rPr>
        <w:lastRenderedPageBreak/>
        <w:drawing>
          <wp:inline distT="0" distB="0" distL="0" distR="0" wp14:anchorId="48A064EB" wp14:editId="578784FA">
            <wp:extent cx="5943600" cy="2924810"/>
            <wp:effectExtent l="0" t="0" r="0" b="8890"/>
            <wp:docPr id="1029983645" name="Picture 3" descr="A green object with wir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983645" name="Picture 3" descr="A green object with wire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2B815" w14:textId="22A14BD1" w:rsidR="00847400" w:rsidRPr="00BF3FE4" w:rsidRDefault="00847400" w:rsidP="00847400">
      <w:pPr>
        <w:pStyle w:val="MDPI31text"/>
        <w:ind w:firstLine="0"/>
        <w:rPr>
          <w:szCs w:val="20"/>
        </w:rPr>
      </w:pPr>
      <w:r w:rsidRPr="00847400">
        <w:rPr>
          <w:b/>
          <w:bCs/>
        </w:rPr>
        <w:t>Figure S</w:t>
      </w:r>
      <w:r>
        <w:rPr>
          <w:b/>
          <w:bCs/>
        </w:rPr>
        <w:t>3</w:t>
      </w:r>
      <w:r w:rsidRPr="00847400">
        <w:rPr>
          <w:b/>
          <w:bCs/>
        </w:rPr>
        <w:t>.</w:t>
      </w:r>
      <w:r>
        <w:t xml:space="preserve"> The AF2-RASS predicted conformational ensembles for apo-holo proteins. </w:t>
      </w:r>
      <w:r w:rsidRPr="001C0F78">
        <w:rPr>
          <w:szCs w:val="20"/>
        </w:rPr>
        <w:t xml:space="preserve">D-Allose binding protein (apo PDB :1gud, holo PDB: 1rpj). </w:t>
      </w:r>
      <w:r>
        <w:t>The AF2-RASS generated conformations are shown in green ribbons, the crystallographic apo forms are  in green ribbons and the crystallographic holo forms are in blue ribbons.</w:t>
      </w:r>
    </w:p>
    <w:p w14:paraId="446CACE9" w14:textId="77777777" w:rsidR="00847400" w:rsidRDefault="00847400" w:rsidP="00847400">
      <w:pPr>
        <w:pStyle w:val="MDPI31text"/>
        <w:ind w:firstLine="0"/>
      </w:pPr>
    </w:p>
    <w:p w14:paraId="7CB058FC" w14:textId="77777777" w:rsidR="00847400" w:rsidRDefault="00847400" w:rsidP="00CC5425">
      <w:pPr>
        <w:pStyle w:val="sc-8e01fa9d-7"/>
        <w:spacing w:line="480" w:lineRule="auto"/>
        <w:jc w:val="both"/>
      </w:pPr>
    </w:p>
    <w:p w14:paraId="40CEC791" w14:textId="77777777" w:rsidR="00847400" w:rsidRDefault="00847400" w:rsidP="00CC5425">
      <w:pPr>
        <w:pStyle w:val="sc-8e01fa9d-7"/>
        <w:spacing w:line="480" w:lineRule="auto"/>
        <w:jc w:val="both"/>
      </w:pPr>
    </w:p>
    <w:p w14:paraId="1DF050FD" w14:textId="77777777" w:rsidR="00847400" w:rsidRDefault="00847400" w:rsidP="00CC5425">
      <w:pPr>
        <w:pStyle w:val="sc-8e01fa9d-7"/>
        <w:spacing w:line="480" w:lineRule="auto"/>
        <w:jc w:val="both"/>
      </w:pPr>
    </w:p>
    <w:p w14:paraId="1E62EB6E" w14:textId="77777777" w:rsidR="00847400" w:rsidRDefault="00847400" w:rsidP="00CC5425">
      <w:pPr>
        <w:pStyle w:val="sc-8e01fa9d-7"/>
        <w:spacing w:line="480" w:lineRule="auto"/>
        <w:jc w:val="both"/>
      </w:pPr>
    </w:p>
    <w:p w14:paraId="03FD57CB" w14:textId="77777777" w:rsidR="00847400" w:rsidRDefault="00847400" w:rsidP="00CC5425">
      <w:pPr>
        <w:pStyle w:val="sc-8e01fa9d-7"/>
        <w:spacing w:line="480" w:lineRule="auto"/>
        <w:jc w:val="both"/>
      </w:pPr>
    </w:p>
    <w:p w14:paraId="72110A4F" w14:textId="77777777" w:rsidR="00847400" w:rsidRDefault="00847400" w:rsidP="00CC5425">
      <w:pPr>
        <w:pStyle w:val="sc-8e01fa9d-7"/>
        <w:spacing w:line="480" w:lineRule="auto"/>
        <w:jc w:val="both"/>
      </w:pPr>
    </w:p>
    <w:p w14:paraId="3DD5BAFE" w14:textId="77777777" w:rsidR="00847400" w:rsidRDefault="00847400" w:rsidP="00CC5425">
      <w:pPr>
        <w:pStyle w:val="sc-8e01fa9d-7"/>
        <w:spacing w:line="480" w:lineRule="auto"/>
        <w:jc w:val="both"/>
      </w:pPr>
    </w:p>
    <w:p w14:paraId="265F2DE0" w14:textId="77777777" w:rsidR="00847400" w:rsidRDefault="00847400" w:rsidP="00CC5425">
      <w:pPr>
        <w:pStyle w:val="sc-8e01fa9d-7"/>
        <w:spacing w:line="480" w:lineRule="auto"/>
        <w:jc w:val="both"/>
      </w:pPr>
    </w:p>
    <w:p w14:paraId="7E0753F8" w14:textId="03010D1F" w:rsidR="00847400" w:rsidRDefault="00847400" w:rsidP="00CC5425">
      <w:pPr>
        <w:pStyle w:val="sc-8e01fa9d-7"/>
        <w:spacing w:line="480" w:lineRule="auto"/>
        <w:jc w:val="both"/>
      </w:pPr>
      <w:r>
        <w:rPr>
          <w:noProof/>
        </w:rPr>
        <w:lastRenderedPageBreak/>
        <w:drawing>
          <wp:inline distT="0" distB="0" distL="0" distR="0" wp14:anchorId="31A2AF7D" wp14:editId="69720DC7">
            <wp:extent cx="5943600" cy="2924810"/>
            <wp:effectExtent l="0" t="0" r="0" b="8890"/>
            <wp:docPr id="460059446" name="Picture 4" descr="A bunch of green and blue ribbon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059446" name="Picture 4" descr="A bunch of green and blue ribbon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B777A" w14:textId="3A7F1C90" w:rsidR="00847400" w:rsidRPr="00BF3FE4" w:rsidRDefault="00847400" w:rsidP="00847400">
      <w:pPr>
        <w:pStyle w:val="MDPI31text"/>
        <w:ind w:firstLine="0"/>
        <w:rPr>
          <w:szCs w:val="20"/>
        </w:rPr>
      </w:pPr>
      <w:r w:rsidRPr="00847400">
        <w:rPr>
          <w:b/>
          <w:bCs/>
        </w:rPr>
        <w:t>Figure S</w:t>
      </w:r>
      <w:r>
        <w:rPr>
          <w:b/>
          <w:bCs/>
        </w:rPr>
        <w:t>4</w:t>
      </w:r>
      <w:r w:rsidRPr="00847400">
        <w:rPr>
          <w:b/>
          <w:bCs/>
        </w:rPr>
        <w:t>.</w:t>
      </w:r>
      <w:r>
        <w:t xml:space="preserve"> The AF2-RASS predicted conformational ensembles for apo-holo proteins. </w:t>
      </w:r>
      <w:r w:rsidRPr="001C0F78">
        <w:t xml:space="preserve">D-Ribose binding protein (apo PDB: 1urp; holo PDB :2dri). </w:t>
      </w:r>
      <w:r>
        <w:t xml:space="preserve"> </w:t>
      </w:r>
      <w:r>
        <w:t>The AF2-RASS generated conformations are shown in green ribbons, the crystallographic apo forms are  in green ribbons and the crystallographic holo forms are in blue ribbons.</w:t>
      </w:r>
    </w:p>
    <w:p w14:paraId="2E7748AA" w14:textId="77777777" w:rsidR="00847400" w:rsidRDefault="00847400" w:rsidP="00CC5425">
      <w:pPr>
        <w:pStyle w:val="sc-8e01fa9d-7"/>
        <w:spacing w:line="480" w:lineRule="auto"/>
        <w:jc w:val="both"/>
      </w:pPr>
    </w:p>
    <w:p w14:paraId="3BA3E460" w14:textId="77777777" w:rsidR="00847400" w:rsidRDefault="00847400" w:rsidP="00CC5425">
      <w:pPr>
        <w:pStyle w:val="sc-8e01fa9d-7"/>
        <w:spacing w:line="480" w:lineRule="auto"/>
        <w:jc w:val="both"/>
      </w:pPr>
    </w:p>
    <w:p w14:paraId="6E6A08FA" w14:textId="77777777" w:rsidR="00847400" w:rsidRDefault="00847400" w:rsidP="00CC5425">
      <w:pPr>
        <w:pStyle w:val="sc-8e01fa9d-7"/>
        <w:spacing w:line="480" w:lineRule="auto"/>
        <w:jc w:val="both"/>
      </w:pPr>
    </w:p>
    <w:p w14:paraId="696F0F5C" w14:textId="77777777" w:rsidR="00847400" w:rsidRDefault="00847400" w:rsidP="00CC5425">
      <w:pPr>
        <w:pStyle w:val="sc-8e01fa9d-7"/>
        <w:spacing w:line="480" w:lineRule="auto"/>
        <w:jc w:val="both"/>
      </w:pPr>
    </w:p>
    <w:p w14:paraId="60109071" w14:textId="77777777" w:rsidR="00847400" w:rsidRDefault="00847400" w:rsidP="00CC5425">
      <w:pPr>
        <w:pStyle w:val="sc-8e01fa9d-7"/>
        <w:spacing w:line="480" w:lineRule="auto"/>
        <w:jc w:val="both"/>
      </w:pPr>
    </w:p>
    <w:p w14:paraId="783B31E9" w14:textId="77777777" w:rsidR="00847400" w:rsidRDefault="00847400" w:rsidP="00CC5425">
      <w:pPr>
        <w:pStyle w:val="sc-8e01fa9d-7"/>
        <w:spacing w:line="480" w:lineRule="auto"/>
        <w:jc w:val="both"/>
      </w:pPr>
    </w:p>
    <w:p w14:paraId="4011DBED" w14:textId="77777777" w:rsidR="00847400" w:rsidRDefault="00847400" w:rsidP="00CC5425">
      <w:pPr>
        <w:pStyle w:val="sc-8e01fa9d-7"/>
        <w:spacing w:line="480" w:lineRule="auto"/>
        <w:jc w:val="both"/>
      </w:pPr>
    </w:p>
    <w:p w14:paraId="09E8B483" w14:textId="77777777" w:rsidR="00847400" w:rsidRDefault="00847400" w:rsidP="00CC5425">
      <w:pPr>
        <w:pStyle w:val="sc-8e01fa9d-7"/>
        <w:spacing w:line="480" w:lineRule="auto"/>
        <w:jc w:val="both"/>
      </w:pPr>
    </w:p>
    <w:p w14:paraId="22F173C1" w14:textId="7D315FEE" w:rsidR="00847400" w:rsidRDefault="00847400" w:rsidP="00CC5425">
      <w:pPr>
        <w:pStyle w:val="sc-8e01fa9d-7"/>
        <w:spacing w:line="480" w:lineRule="auto"/>
        <w:jc w:val="both"/>
      </w:pPr>
      <w:r>
        <w:rPr>
          <w:noProof/>
        </w:rPr>
        <w:lastRenderedPageBreak/>
        <w:drawing>
          <wp:inline distT="0" distB="0" distL="0" distR="0" wp14:anchorId="6E7EF165" wp14:editId="341D772F">
            <wp:extent cx="5943600" cy="2924810"/>
            <wp:effectExtent l="0" t="0" r="0" b="8890"/>
            <wp:docPr id="478646265" name="Picture 5" descr="A green and blue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646265" name="Picture 5" descr="A green and blue objec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279FB" w14:textId="6249610F" w:rsidR="00847400" w:rsidRPr="00BF3FE4" w:rsidRDefault="00847400" w:rsidP="00847400">
      <w:pPr>
        <w:pStyle w:val="MDPI31text"/>
        <w:ind w:firstLine="0"/>
        <w:rPr>
          <w:szCs w:val="20"/>
        </w:rPr>
      </w:pPr>
      <w:r w:rsidRPr="00847400">
        <w:rPr>
          <w:b/>
          <w:bCs/>
        </w:rPr>
        <w:t>Figure S</w:t>
      </w:r>
      <w:r>
        <w:rPr>
          <w:b/>
          <w:bCs/>
        </w:rPr>
        <w:t>5</w:t>
      </w:r>
      <w:r w:rsidRPr="00847400">
        <w:rPr>
          <w:b/>
          <w:bCs/>
        </w:rPr>
        <w:t>.</w:t>
      </w:r>
      <w:r>
        <w:t xml:space="preserve"> The AF2-RASS predicted conformational ensembles for apo-holo proteins. </w:t>
      </w:r>
      <w:r w:rsidRPr="001C0F78">
        <w:rPr>
          <w:rFonts w:cs="Arial"/>
          <w:szCs w:val="20"/>
        </w:rPr>
        <w:t xml:space="preserve">5-Enolpyruvylshikimate-3-phosphate synthase </w:t>
      </w:r>
      <w:r w:rsidRPr="001C0F78">
        <w:t xml:space="preserve">(apo PDB: 1rf5; holo PDB :1rf4). </w:t>
      </w:r>
      <w:r>
        <w:t>The AF2-RASS generated conformations are shown in green ribbons, the crystallographic apo forms are  in green ribbons and the crystallographic holo forms are in blue ribbons.</w:t>
      </w:r>
    </w:p>
    <w:p w14:paraId="69FE71A4" w14:textId="77777777" w:rsidR="00847400" w:rsidRDefault="00847400" w:rsidP="00847400">
      <w:pPr>
        <w:pStyle w:val="MDPI31text"/>
        <w:ind w:firstLine="0"/>
      </w:pPr>
    </w:p>
    <w:p w14:paraId="048A8239" w14:textId="77777777" w:rsidR="00847400" w:rsidRDefault="00847400" w:rsidP="00CC5425">
      <w:pPr>
        <w:pStyle w:val="sc-8e01fa9d-7"/>
        <w:spacing w:line="480" w:lineRule="auto"/>
        <w:jc w:val="both"/>
      </w:pPr>
    </w:p>
    <w:p w14:paraId="4A026EA5" w14:textId="77777777" w:rsidR="003F1BEF" w:rsidRDefault="003F1BEF" w:rsidP="00CC5425">
      <w:pPr>
        <w:pStyle w:val="sc-8e01fa9d-7"/>
        <w:spacing w:line="480" w:lineRule="auto"/>
        <w:jc w:val="both"/>
      </w:pPr>
    </w:p>
    <w:p w14:paraId="02B38700" w14:textId="77777777" w:rsidR="003F1BEF" w:rsidRDefault="003F1BEF" w:rsidP="00CC5425">
      <w:pPr>
        <w:pStyle w:val="sc-8e01fa9d-7"/>
        <w:spacing w:line="480" w:lineRule="auto"/>
        <w:jc w:val="both"/>
      </w:pPr>
    </w:p>
    <w:p w14:paraId="31E5D767" w14:textId="77777777" w:rsidR="003F1BEF" w:rsidRDefault="003F1BEF" w:rsidP="00CC5425">
      <w:pPr>
        <w:pStyle w:val="sc-8e01fa9d-7"/>
        <w:spacing w:line="480" w:lineRule="auto"/>
        <w:jc w:val="both"/>
      </w:pPr>
    </w:p>
    <w:p w14:paraId="6D920794" w14:textId="77777777" w:rsidR="003F1BEF" w:rsidRDefault="003F1BEF" w:rsidP="00CC5425">
      <w:pPr>
        <w:pStyle w:val="sc-8e01fa9d-7"/>
        <w:spacing w:line="480" w:lineRule="auto"/>
        <w:jc w:val="both"/>
      </w:pPr>
    </w:p>
    <w:p w14:paraId="3B46C436" w14:textId="77777777" w:rsidR="003F1BEF" w:rsidRDefault="003F1BEF" w:rsidP="00CC5425">
      <w:pPr>
        <w:pStyle w:val="sc-8e01fa9d-7"/>
        <w:spacing w:line="480" w:lineRule="auto"/>
        <w:jc w:val="both"/>
      </w:pPr>
    </w:p>
    <w:p w14:paraId="0F00D681" w14:textId="77777777" w:rsidR="003F1BEF" w:rsidRDefault="003F1BEF" w:rsidP="00CC5425">
      <w:pPr>
        <w:pStyle w:val="sc-8e01fa9d-7"/>
        <w:spacing w:line="480" w:lineRule="auto"/>
        <w:jc w:val="both"/>
      </w:pPr>
    </w:p>
    <w:p w14:paraId="466D6AF5" w14:textId="77777777" w:rsidR="003F1BEF" w:rsidRDefault="003F1BEF" w:rsidP="00CC5425">
      <w:pPr>
        <w:pStyle w:val="sc-8e01fa9d-7"/>
        <w:spacing w:line="480" w:lineRule="auto"/>
        <w:jc w:val="both"/>
      </w:pPr>
    </w:p>
    <w:p w14:paraId="02EF00AB" w14:textId="0F3AE38C" w:rsidR="003F1BEF" w:rsidRDefault="003F1BEF" w:rsidP="00CC5425">
      <w:pPr>
        <w:pStyle w:val="sc-8e01fa9d-7"/>
        <w:spacing w:line="480" w:lineRule="auto"/>
        <w:jc w:val="both"/>
      </w:pPr>
      <w:r>
        <w:rPr>
          <w:noProof/>
        </w:rPr>
        <w:lastRenderedPageBreak/>
        <w:drawing>
          <wp:inline distT="0" distB="0" distL="0" distR="0" wp14:anchorId="51AD4C0B" wp14:editId="2E1DA661">
            <wp:extent cx="5943600" cy="2924810"/>
            <wp:effectExtent l="0" t="0" r="0" b="8890"/>
            <wp:docPr id="29206640" name="Picture 6" descr="A bunch of green and blue objec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06640" name="Picture 6" descr="A bunch of green and blue object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E37C1D" w14:textId="702C3FE6" w:rsidR="003F1BEF" w:rsidRPr="00BF3FE4" w:rsidRDefault="003F1BEF" w:rsidP="003F1BEF">
      <w:pPr>
        <w:pStyle w:val="MDPI31text"/>
        <w:ind w:firstLine="0"/>
        <w:rPr>
          <w:szCs w:val="20"/>
        </w:rPr>
      </w:pPr>
      <w:r w:rsidRPr="00847400">
        <w:rPr>
          <w:b/>
          <w:bCs/>
        </w:rPr>
        <w:t>Figure S</w:t>
      </w:r>
      <w:r>
        <w:rPr>
          <w:b/>
          <w:bCs/>
        </w:rPr>
        <w:t>6</w:t>
      </w:r>
      <w:r w:rsidRPr="00847400">
        <w:rPr>
          <w:b/>
          <w:bCs/>
        </w:rPr>
        <w:t>.</w:t>
      </w:r>
      <w:r>
        <w:t xml:space="preserve"> The AF2-RASS predicted conformational ensembles for apo-holo proteins</w:t>
      </w:r>
      <w:r w:rsidRPr="001C0F78">
        <w:rPr>
          <w:szCs w:val="20"/>
        </w:rPr>
        <w:t xml:space="preserve">. </w:t>
      </w:r>
      <w:r w:rsidRPr="001C0F78">
        <w:rPr>
          <w:rFonts w:cs="Arial"/>
          <w:szCs w:val="20"/>
        </w:rPr>
        <w:t xml:space="preserve">Osmo-protection protein </w:t>
      </w:r>
      <w:r w:rsidRPr="001C0F78">
        <w:t>(apo PDB: 1sw5; holo PDB :1sw</w:t>
      </w:r>
      <w:r>
        <w:t>2</w:t>
      </w:r>
      <w:r w:rsidRPr="001C0F78">
        <w:t xml:space="preserve">). </w:t>
      </w:r>
      <w:r>
        <w:t>The AF2-RASS generated conformations are shown in green ribbons, the crystallographic apo forms are  in green ribbons and the crystallographic holo forms are in blue ribbons.</w:t>
      </w:r>
    </w:p>
    <w:p w14:paraId="491D2280" w14:textId="77777777" w:rsidR="003F1BEF" w:rsidRDefault="003F1BEF" w:rsidP="003F1BEF">
      <w:pPr>
        <w:pStyle w:val="MDPI31text"/>
        <w:ind w:firstLine="0"/>
      </w:pPr>
    </w:p>
    <w:p w14:paraId="3890D90B" w14:textId="77777777" w:rsidR="003F1BEF" w:rsidRDefault="003F1BEF" w:rsidP="00CC5425">
      <w:pPr>
        <w:pStyle w:val="sc-8e01fa9d-7"/>
        <w:spacing w:line="480" w:lineRule="auto"/>
        <w:jc w:val="both"/>
      </w:pPr>
    </w:p>
    <w:p w14:paraId="458C13A3" w14:textId="77777777" w:rsidR="003F1BEF" w:rsidRDefault="003F1BEF" w:rsidP="00CC5425">
      <w:pPr>
        <w:pStyle w:val="sc-8e01fa9d-7"/>
        <w:spacing w:line="480" w:lineRule="auto"/>
        <w:jc w:val="both"/>
      </w:pPr>
    </w:p>
    <w:p w14:paraId="32481F35" w14:textId="77777777" w:rsidR="003F1BEF" w:rsidRDefault="003F1BEF" w:rsidP="00CC5425">
      <w:pPr>
        <w:pStyle w:val="sc-8e01fa9d-7"/>
        <w:spacing w:line="480" w:lineRule="auto"/>
        <w:jc w:val="both"/>
      </w:pPr>
    </w:p>
    <w:p w14:paraId="6088D44E" w14:textId="77777777" w:rsidR="003F1BEF" w:rsidRDefault="003F1BEF" w:rsidP="00CC5425">
      <w:pPr>
        <w:pStyle w:val="sc-8e01fa9d-7"/>
        <w:spacing w:line="480" w:lineRule="auto"/>
        <w:jc w:val="both"/>
      </w:pPr>
    </w:p>
    <w:p w14:paraId="167A02D9" w14:textId="77777777" w:rsidR="003F1BEF" w:rsidRDefault="003F1BEF" w:rsidP="00CC5425">
      <w:pPr>
        <w:pStyle w:val="sc-8e01fa9d-7"/>
        <w:spacing w:line="480" w:lineRule="auto"/>
        <w:jc w:val="both"/>
      </w:pPr>
    </w:p>
    <w:p w14:paraId="66CE215F" w14:textId="77777777" w:rsidR="003F1BEF" w:rsidRDefault="003F1BEF" w:rsidP="00CC5425">
      <w:pPr>
        <w:pStyle w:val="sc-8e01fa9d-7"/>
        <w:spacing w:line="480" w:lineRule="auto"/>
        <w:jc w:val="both"/>
      </w:pPr>
    </w:p>
    <w:p w14:paraId="00FF57A0" w14:textId="77777777" w:rsidR="003F1BEF" w:rsidRDefault="003F1BEF" w:rsidP="00CC5425">
      <w:pPr>
        <w:pStyle w:val="sc-8e01fa9d-7"/>
        <w:spacing w:line="480" w:lineRule="auto"/>
        <w:jc w:val="both"/>
      </w:pPr>
    </w:p>
    <w:p w14:paraId="1F78FAFF" w14:textId="77777777" w:rsidR="003F1BEF" w:rsidRDefault="003F1BEF" w:rsidP="00CC5425">
      <w:pPr>
        <w:pStyle w:val="sc-8e01fa9d-7"/>
        <w:spacing w:line="480" w:lineRule="auto"/>
        <w:jc w:val="both"/>
      </w:pPr>
    </w:p>
    <w:p w14:paraId="1C8EE006" w14:textId="7121ED09" w:rsidR="003F1BEF" w:rsidRDefault="003F1BEF" w:rsidP="00CC5425">
      <w:pPr>
        <w:pStyle w:val="sc-8e01fa9d-7"/>
        <w:spacing w:line="480" w:lineRule="auto"/>
        <w:jc w:val="both"/>
      </w:pPr>
      <w:r>
        <w:rPr>
          <w:noProof/>
        </w:rPr>
        <w:lastRenderedPageBreak/>
        <w:drawing>
          <wp:inline distT="0" distB="0" distL="0" distR="0" wp14:anchorId="2EBE39EE" wp14:editId="402387CD">
            <wp:extent cx="5943600" cy="2924810"/>
            <wp:effectExtent l="0" t="0" r="0" b="8890"/>
            <wp:docPr id="509438083" name="Picture 7" descr="A green and blue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438083" name="Picture 7" descr="A green and blue objec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2A7D20" w14:textId="7671F241" w:rsidR="003F1BEF" w:rsidRPr="00BF3FE4" w:rsidRDefault="003F1BEF" w:rsidP="003F1BEF">
      <w:pPr>
        <w:pStyle w:val="MDPI31text"/>
        <w:ind w:firstLine="0"/>
        <w:rPr>
          <w:szCs w:val="20"/>
        </w:rPr>
      </w:pPr>
      <w:r w:rsidRPr="00847400">
        <w:rPr>
          <w:b/>
          <w:bCs/>
        </w:rPr>
        <w:t>Figure S</w:t>
      </w:r>
      <w:r>
        <w:rPr>
          <w:b/>
          <w:bCs/>
        </w:rPr>
        <w:t>7</w:t>
      </w:r>
      <w:r w:rsidRPr="00847400">
        <w:rPr>
          <w:b/>
          <w:bCs/>
        </w:rPr>
        <w:t>.</w:t>
      </w:r>
      <w:r>
        <w:t xml:space="preserve"> The AF2-RASS predicted conformational ensembles for apo-holo proteins</w:t>
      </w:r>
      <w:r>
        <w:t xml:space="preserve">. </w:t>
      </w:r>
      <w:r w:rsidRPr="001C0F78">
        <w:rPr>
          <w:rFonts w:cs="Arial"/>
          <w:szCs w:val="20"/>
        </w:rPr>
        <w:t xml:space="preserve">Guanylate kinase </w:t>
      </w:r>
      <w:r w:rsidRPr="001C0F78">
        <w:t xml:space="preserve">(apo PDB: 1ex6; holo PDB :1ex7). </w:t>
      </w:r>
      <w:r w:rsidRPr="001C0F78">
        <w:rPr>
          <w:szCs w:val="20"/>
        </w:rPr>
        <w:t xml:space="preserve"> </w:t>
      </w:r>
      <w:r>
        <w:t>The AF2-RASS generated conformations are shown in green ribbons, the crystallographic apo forms are  in green ribbons and the crystallographic holo forms are in blue ribbons.</w:t>
      </w:r>
    </w:p>
    <w:p w14:paraId="67AFB7CE" w14:textId="77777777" w:rsidR="003F1BEF" w:rsidRDefault="003F1BEF" w:rsidP="00CC5425">
      <w:pPr>
        <w:pStyle w:val="sc-8e01fa9d-7"/>
        <w:spacing w:line="480" w:lineRule="auto"/>
        <w:jc w:val="both"/>
      </w:pPr>
    </w:p>
    <w:p w14:paraId="7BF4B8D4" w14:textId="77777777" w:rsidR="003F1BEF" w:rsidRDefault="003F1BEF" w:rsidP="00CC5425">
      <w:pPr>
        <w:pStyle w:val="sc-8e01fa9d-7"/>
        <w:spacing w:line="480" w:lineRule="auto"/>
        <w:jc w:val="both"/>
      </w:pPr>
    </w:p>
    <w:p w14:paraId="67AA1278" w14:textId="77777777" w:rsidR="003F1BEF" w:rsidRDefault="003F1BEF" w:rsidP="00CC5425">
      <w:pPr>
        <w:pStyle w:val="sc-8e01fa9d-7"/>
        <w:spacing w:line="480" w:lineRule="auto"/>
        <w:jc w:val="both"/>
      </w:pPr>
    </w:p>
    <w:p w14:paraId="6E08513B" w14:textId="77777777" w:rsidR="003F1BEF" w:rsidRDefault="003F1BEF" w:rsidP="00CC5425">
      <w:pPr>
        <w:pStyle w:val="sc-8e01fa9d-7"/>
        <w:spacing w:line="480" w:lineRule="auto"/>
        <w:jc w:val="both"/>
      </w:pPr>
    </w:p>
    <w:p w14:paraId="252562FB" w14:textId="77777777" w:rsidR="003F1BEF" w:rsidRDefault="003F1BEF" w:rsidP="00CC5425">
      <w:pPr>
        <w:pStyle w:val="sc-8e01fa9d-7"/>
        <w:spacing w:line="480" w:lineRule="auto"/>
        <w:jc w:val="both"/>
      </w:pPr>
    </w:p>
    <w:p w14:paraId="59681FE1" w14:textId="77777777" w:rsidR="003F1BEF" w:rsidRDefault="003F1BEF" w:rsidP="00CC5425">
      <w:pPr>
        <w:pStyle w:val="sc-8e01fa9d-7"/>
        <w:spacing w:line="480" w:lineRule="auto"/>
        <w:jc w:val="both"/>
      </w:pPr>
    </w:p>
    <w:p w14:paraId="19BDC658" w14:textId="77777777" w:rsidR="003F1BEF" w:rsidRDefault="003F1BEF" w:rsidP="00CC5425">
      <w:pPr>
        <w:pStyle w:val="sc-8e01fa9d-7"/>
        <w:spacing w:line="480" w:lineRule="auto"/>
        <w:jc w:val="both"/>
      </w:pPr>
    </w:p>
    <w:p w14:paraId="555A801D" w14:textId="77777777" w:rsidR="003F1BEF" w:rsidRDefault="003F1BEF" w:rsidP="00CC5425">
      <w:pPr>
        <w:pStyle w:val="sc-8e01fa9d-7"/>
        <w:spacing w:line="480" w:lineRule="auto"/>
        <w:jc w:val="both"/>
      </w:pPr>
    </w:p>
    <w:p w14:paraId="52353FF8" w14:textId="5C103402" w:rsidR="003F1BEF" w:rsidRDefault="003F1BEF" w:rsidP="00CC5425">
      <w:pPr>
        <w:pStyle w:val="sc-8e01fa9d-7"/>
        <w:spacing w:line="480" w:lineRule="auto"/>
        <w:jc w:val="both"/>
      </w:pPr>
      <w:r>
        <w:rPr>
          <w:noProof/>
        </w:rPr>
        <w:lastRenderedPageBreak/>
        <w:drawing>
          <wp:inline distT="0" distB="0" distL="0" distR="0" wp14:anchorId="6BF7B7E8" wp14:editId="51C65123">
            <wp:extent cx="5943600" cy="2924810"/>
            <wp:effectExtent l="0" t="0" r="0" b="8890"/>
            <wp:docPr id="1330098842" name="Picture 8" descr="A green and blue spira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098842" name="Picture 8" descr="A green and blue spiral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3444F" w14:textId="788C47D1" w:rsidR="003F1BEF" w:rsidRPr="00BF3FE4" w:rsidRDefault="003F1BEF" w:rsidP="003F1BEF">
      <w:pPr>
        <w:pStyle w:val="MDPI31text"/>
        <w:ind w:firstLine="0"/>
        <w:rPr>
          <w:szCs w:val="20"/>
        </w:rPr>
      </w:pPr>
      <w:r w:rsidRPr="00847400">
        <w:rPr>
          <w:b/>
          <w:bCs/>
        </w:rPr>
        <w:t>Figure S</w:t>
      </w:r>
      <w:r>
        <w:rPr>
          <w:b/>
          <w:bCs/>
        </w:rPr>
        <w:t>8</w:t>
      </w:r>
      <w:r w:rsidRPr="00847400">
        <w:rPr>
          <w:b/>
          <w:bCs/>
        </w:rPr>
        <w:t>.</w:t>
      </w:r>
      <w:r>
        <w:t xml:space="preserve"> The AF2-RASS predicted conformational ensembles for apo-holo proteins. </w:t>
      </w:r>
      <w:r w:rsidRPr="001C0F78">
        <w:rPr>
          <w:rFonts w:cs="Arial"/>
          <w:szCs w:val="20"/>
        </w:rPr>
        <w:t xml:space="preserve">Hexokinase </w:t>
      </w:r>
      <w:r w:rsidRPr="001C0F78">
        <w:t xml:space="preserve">(apo PDB: 2e2n; holo PDB :2e2o). </w:t>
      </w:r>
      <w:r>
        <w:t>The AF2-RASS generated conformations are shown in green ribbons, the crystallographic apo forms are  in green ribbons and the crystallographic holo forms are in blue ribbons.</w:t>
      </w:r>
    </w:p>
    <w:p w14:paraId="5A08E67F" w14:textId="77777777" w:rsidR="003F1BEF" w:rsidRDefault="003F1BEF" w:rsidP="003F1BEF">
      <w:pPr>
        <w:pStyle w:val="sc-8e01fa9d-7"/>
        <w:spacing w:line="480" w:lineRule="auto"/>
        <w:jc w:val="both"/>
      </w:pPr>
    </w:p>
    <w:p w14:paraId="3F369D88" w14:textId="77777777" w:rsidR="003F1BEF" w:rsidRDefault="003F1BEF" w:rsidP="003F1BEF">
      <w:pPr>
        <w:pStyle w:val="sc-8e01fa9d-7"/>
        <w:spacing w:line="480" w:lineRule="auto"/>
        <w:jc w:val="both"/>
      </w:pPr>
    </w:p>
    <w:p w14:paraId="785F3CF7" w14:textId="77777777" w:rsidR="003F1BEF" w:rsidRDefault="003F1BEF" w:rsidP="003F1BEF">
      <w:pPr>
        <w:pStyle w:val="sc-8e01fa9d-7"/>
        <w:spacing w:line="480" w:lineRule="auto"/>
        <w:jc w:val="both"/>
      </w:pPr>
    </w:p>
    <w:p w14:paraId="7E41BC9B" w14:textId="77777777" w:rsidR="003F1BEF" w:rsidRDefault="003F1BEF" w:rsidP="003F1BEF">
      <w:pPr>
        <w:pStyle w:val="sc-8e01fa9d-7"/>
        <w:spacing w:line="480" w:lineRule="auto"/>
        <w:jc w:val="both"/>
      </w:pPr>
    </w:p>
    <w:p w14:paraId="44B8A810" w14:textId="77777777" w:rsidR="003F1BEF" w:rsidRDefault="003F1BEF" w:rsidP="003F1BEF">
      <w:pPr>
        <w:pStyle w:val="sc-8e01fa9d-7"/>
        <w:spacing w:line="480" w:lineRule="auto"/>
        <w:jc w:val="both"/>
      </w:pPr>
    </w:p>
    <w:p w14:paraId="52A65381" w14:textId="77777777" w:rsidR="003F1BEF" w:rsidRDefault="003F1BEF" w:rsidP="003F1BEF">
      <w:pPr>
        <w:pStyle w:val="sc-8e01fa9d-7"/>
        <w:spacing w:line="480" w:lineRule="auto"/>
        <w:jc w:val="both"/>
      </w:pPr>
    </w:p>
    <w:p w14:paraId="5BF1D063" w14:textId="77777777" w:rsidR="003F1BEF" w:rsidRDefault="003F1BEF" w:rsidP="003F1BEF">
      <w:pPr>
        <w:pStyle w:val="sc-8e01fa9d-7"/>
        <w:spacing w:line="480" w:lineRule="auto"/>
        <w:jc w:val="both"/>
      </w:pPr>
    </w:p>
    <w:p w14:paraId="77A09381" w14:textId="77777777" w:rsidR="003F1BEF" w:rsidRDefault="003F1BEF" w:rsidP="003F1BEF">
      <w:pPr>
        <w:pStyle w:val="sc-8e01fa9d-7"/>
        <w:spacing w:line="480" w:lineRule="auto"/>
        <w:jc w:val="both"/>
      </w:pPr>
    </w:p>
    <w:p w14:paraId="68F56AB2" w14:textId="13D7F34C" w:rsidR="003F1BEF" w:rsidRDefault="003F1BEF" w:rsidP="003F1BEF">
      <w:pPr>
        <w:pStyle w:val="sc-8e01fa9d-7"/>
        <w:spacing w:line="480" w:lineRule="auto"/>
        <w:jc w:val="both"/>
      </w:pPr>
      <w:r>
        <w:rPr>
          <w:noProof/>
        </w:rPr>
        <w:lastRenderedPageBreak/>
        <w:drawing>
          <wp:inline distT="0" distB="0" distL="0" distR="0" wp14:anchorId="34AAD2AD" wp14:editId="110D997F">
            <wp:extent cx="5943600" cy="2924810"/>
            <wp:effectExtent l="0" t="0" r="0" b="8890"/>
            <wp:docPr id="276362355" name="Picture 9" descr="A bunch of green and blue objec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362355" name="Picture 9" descr="A bunch of green and blue object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F7C74" w14:textId="19F2C21D" w:rsidR="003F1BEF" w:rsidRPr="00BF3FE4" w:rsidRDefault="003F1BEF" w:rsidP="003F1BEF">
      <w:pPr>
        <w:pStyle w:val="MDPI31text"/>
        <w:ind w:firstLine="0"/>
        <w:rPr>
          <w:szCs w:val="20"/>
        </w:rPr>
      </w:pPr>
      <w:r w:rsidRPr="00847400">
        <w:rPr>
          <w:b/>
          <w:bCs/>
        </w:rPr>
        <w:t>Figure S</w:t>
      </w:r>
      <w:r>
        <w:rPr>
          <w:b/>
          <w:bCs/>
        </w:rPr>
        <w:t>9</w:t>
      </w:r>
      <w:r w:rsidRPr="00847400">
        <w:rPr>
          <w:b/>
          <w:bCs/>
        </w:rPr>
        <w:t>.</w:t>
      </w:r>
      <w:r>
        <w:t xml:space="preserve"> The AF2-RASS predicted conformational ensembles for apo-holo proteins. </w:t>
      </w:r>
      <w:r w:rsidRPr="001C0F78">
        <w:t>ABC transporter OpuC (apo PDB: 3ppn; holo PDB :3ppr).</w:t>
      </w:r>
      <w:r>
        <w:t xml:space="preserve"> </w:t>
      </w:r>
      <w:r>
        <w:t>The AF2-RASS generated conformations are shown in green ribbons, the crystallographic apo forms are  in green ribbons and the crystallographic holo forms are in blue ribbons.</w:t>
      </w:r>
    </w:p>
    <w:p w14:paraId="483677DC" w14:textId="77777777" w:rsidR="003F1BEF" w:rsidRDefault="003F1BEF" w:rsidP="003F1BEF">
      <w:pPr>
        <w:pStyle w:val="MDPI31text"/>
        <w:ind w:firstLine="0"/>
      </w:pPr>
    </w:p>
    <w:p w14:paraId="2E89FE73" w14:textId="77777777" w:rsidR="003F1BEF" w:rsidRDefault="003F1BEF" w:rsidP="00CC5425">
      <w:pPr>
        <w:pStyle w:val="sc-8e01fa9d-7"/>
        <w:spacing w:line="480" w:lineRule="auto"/>
        <w:jc w:val="both"/>
      </w:pPr>
    </w:p>
    <w:p w14:paraId="27BFD3EE" w14:textId="77777777" w:rsidR="00192885" w:rsidRDefault="00192885" w:rsidP="00CC5425">
      <w:pPr>
        <w:pStyle w:val="sc-8e01fa9d-7"/>
        <w:spacing w:line="480" w:lineRule="auto"/>
        <w:jc w:val="both"/>
      </w:pPr>
    </w:p>
    <w:p w14:paraId="6B89B622" w14:textId="77777777" w:rsidR="00192885" w:rsidRDefault="00192885" w:rsidP="00CC5425">
      <w:pPr>
        <w:pStyle w:val="sc-8e01fa9d-7"/>
        <w:spacing w:line="480" w:lineRule="auto"/>
        <w:jc w:val="both"/>
      </w:pPr>
    </w:p>
    <w:p w14:paraId="01531EE9" w14:textId="77777777" w:rsidR="00192885" w:rsidRDefault="00192885" w:rsidP="00CC5425">
      <w:pPr>
        <w:pStyle w:val="sc-8e01fa9d-7"/>
        <w:spacing w:line="480" w:lineRule="auto"/>
        <w:jc w:val="both"/>
      </w:pPr>
    </w:p>
    <w:p w14:paraId="5676C838" w14:textId="77777777" w:rsidR="00192885" w:rsidRDefault="00192885" w:rsidP="00CC5425">
      <w:pPr>
        <w:pStyle w:val="sc-8e01fa9d-7"/>
        <w:spacing w:line="480" w:lineRule="auto"/>
        <w:jc w:val="both"/>
      </w:pPr>
    </w:p>
    <w:p w14:paraId="661E286B" w14:textId="77777777" w:rsidR="00192885" w:rsidRDefault="00192885" w:rsidP="00CC5425">
      <w:pPr>
        <w:pStyle w:val="sc-8e01fa9d-7"/>
        <w:spacing w:line="480" w:lineRule="auto"/>
        <w:jc w:val="both"/>
      </w:pPr>
    </w:p>
    <w:p w14:paraId="07B8162C" w14:textId="77777777" w:rsidR="00192885" w:rsidRDefault="00192885" w:rsidP="00CC5425">
      <w:pPr>
        <w:pStyle w:val="sc-8e01fa9d-7"/>
        <w:spacing w:line="480" w:lineRule="auto"/>
        <w:jc w:val="both"/>
      </w:pPr>
    </w:p>
    <w:p w14:paraId="2FED46D5" w14:textId="77777777" w:rsidR="00192885" w:rsidRDefault="00192885" w:rsidP="00CC5425">
      <w:pPr>
        <w:pStyle w:val="sc-8e01fa9d-7"/>
        <w:spacing w:line="480" w:lineRule="auto"/>
        <w:jc w:val="both"/>
      </w:pPr>
    </w:p>
    <w:p w14:paraId="27ECB8E1" w14:textId="1D47E32D" w:rsidR="00192885" w:rsidRDefault="00192885" w:rsidP="00CC5425">
      <w:pPr>
        <w:pStyle w:val="sc-8e01fa9d-7"/>
        <w:spacing w:line="480" w:lineRule="auto"/>
        <w:jc w:val="both"/>
      </w:pPr>
      <w:r>
        <w:rPr>
          <w:noProof/>
        </w:rPr>
        <w:lastRenderedPageBreak/>
        <w:drawing>
          <wp:inline distT="0" distB="0" distL="0" distR="0" wp14:anchorId="0C87DCDC" wp14:editId="28C14054">
            <wp:extent cx="5943600" cy="2924810"/>
            <wp:effectExtent l="0" t="0" r="0" b="8890"/>
            <wp:docPr id="1902947603" name="Picture 10" descr="A green and blue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2947603" name="Picture 10" descr="A green and blue objec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D25F9" w14:textId="0B453486" w:rsidR="00192885" w:rsidRPr="00BF3FE4" w:rsidRDefault="00192885" w:rsidP="00192885">
      <w:pPr>
        <w:pStyle w:val="MDPI31text"/>
        <w:ind w:firstLine="0"/>
        <w:rPr>
          <w:szCs w:val="20"/>
        </w:rPr>
      </w:pPr>
      <w:r w:rsidRPr="00847400">
        <w:rPr>
          <w:b/>
          <w:bCs/>
        </w:rPr>
        <w:t>Figure S</w:t>
      </w:r>
      <w:r>
        <w:rPr>
          <w:b/>
          <w:bCs/>
        </w:rPr>
        <w:t>10</w:t>
      </w:r>
      <w:r w:rsidRPr="00847400">
        <w:rPr>
          <w:b/>
          <w:bCs/>
        </w:rPr>
        <w:t>.</w:t>
      </w:r>
      <w:r>
        <w:t xml:space="preserve"> The AF2-RASS predicted conformational ensembles for apo-holo proteins. </w:t>
      </w:r>
      <w:r>
        <w:rPr>
          <w:rFonts w:cs="Arial"/>
          <w:szCs w:val="20"/>
        </w:rPr>
        <w:t xml:space="preserve"> </w:t>
      </w:r>
      <w:r w:rsidRPr="001C0F78">
        <w:t xml:space="preserve">T4 Lysozyme L99A (apo PDB: 4w51; holo PDB :4w58). </w:t>
      </w:r>
      <w:r>
        <w:t>The AF2-RASS generated conformations are shown in green ribbons, the crystallographic apo forms are  in green ribbons and the crystallographic holo forms are in blue ribbons.</w:t>
      </w:r>
    </w:p>
    <w:p w14:paraId="24C69335" w14:textId="77777777" w:rsidR="00192885" w:rsidRDefault="00192885" w:rsidP="00192885">
      <w:pPr>
        <w:pStyle w:val="MDPI31text"/>
        <w:ind w:firstLine="0"/>
      </w:pPr>
    </w:p>
    <w:p w14:paraId="62D3CE42" w14:textId="77777777" w:rsidR="00192885" w:rsidRDefault="00192885" w:rsidP="00192885">
      <w:pPr>
        <w:pStyle w:val="sc-8e01fa9d-7"/>
        <w:spacing w:line="480" w:lineRule="auto"/>
        <w:jc w:val="both"/>
      </w:pPr>
    </w:p>
    <w:p w14:paraId="0FEF7FE3" w14:textId="77777777" w:rsidR="00192885" w:rsidRDefault="00192885" w:rsidP="00192885">
      <w:pPr>
        <w:pStyle w:val="sc-8e01fa9d-7"/>
        <w:spacing w:line="480" w:lineRule="auto"/>
        <w:jc w:val="both"/>
      </w:pPr>
    </w:p>
    <w:p w14:paraId="7E6369C1" w14:textId="77777777" w:rsidR="00192885" w:rsidRDefault="00192885" w:rsidP="00192885">
      <w:pPr>
        <w:pStyle w:val="sc-8e01fa9d-7"/>
        <w:spacing w:line="480" w:lineRule="auto"/>
        <w:jc w:val="both"/>
      </w:pPr>
    </w:p>
    <w:p w14:paraId="2A611D00" w14:textId="77777777" w:rsidR="00192885" w:rsidRDefault="00192885" w:rsidP="00192885">
      <w:pPr>
        <w:pStyle w:val="sc-8e01fa9d-7"/>
        <w:spacing w:line="480" w:lineRule="auto"/>
        <w:jc w:val="both"/>
      </w:pPr>
    </w:p>
    <w:p w14:paraId="71FBCC2E" w14:textId="77777777" w:rsidR="00192885" w:rsidRDefault="00192885" w:rsidP="00192885">
      <w:pPr>
        <w:pStyle w:val="sc-8e01fa9d-7"/>
        <w:spacing w:line="480" w:lineRule="auto"/>
        <w:jc w:val="both"/>
      </w:pPr>
    </w:p>
    <w:p w14:paraId="7D65C49E" w14:textId="77777777" w:rsidR="00192885" w:rsidRDefault="00192885" w:rsidP="00192885">
      <w:pPr>
        <w:pStyle w:val="sc-8e01fa9d-7"/>
        <w:spacing w:line="480" w:lineRule="auto"/>
        <w:jc w:val="both"/>
      </w:pPr>
    </w:p>
    <w:p w14:paraId="39725D48" w14:textId="77777777" w:rsidR="00192885" w:rsidRDefault="00192885" w:rsidP="00192885">
      <w:pPr>
        <w:pStyle w:val="sc-8e01fa9d-7"/>
        <w:spacing w:line="480" w:lineRule="auto"/>
        <w:jc w:val="both"/>
      </w:pPr>
    </w:p>
    <w:p w14:paraId="5DD48DD2" w14:textId="77777777" w:rsidR="00192885" w:rsidRDefault="00192885" w:rsidP="00192885">
      <w:pPr>
        <w:pStyle w:val="sc-8e01fa9d-7"/>
        <w:spacing w:line="480" w:lineRule="auto"/>
        <w:jc w:val="both"/>
      </w:pPr>
    </w:p>
    <w:p w14:paraId="5C0AE35D" w14:textId="0134D1EA" w:rsidR="00192885" w:rsidRDefault="002936FE" w:rsidP="00192885">
      <w:pPr>
        <w:pStyle w:val="sc-8e01fa9d-7"/>
        <w:spacing w:line="480" w:lineRule="auto"/>
        <w:jc w:val="both"/>
      </w:pPr>
      <w:r>
        <w:rPr>
          <w:noProof/>
        </w:rPr>
        <w:lastRenderedPageBreak/>
        <w:drawing>
          <wp:inline distT="0" distB="0" distL="0" distR="0" wp14:anchorId="7A650242" wp14:editId="7D7CB6EF">
            <wp:extent cx="5943600" cy="2924810"/>
            <wp:effectExtent l="0" t="0" r="0" b="8890"/>
            <wp:docPr id="2142297167" name="Picture 11" descr="A green and blue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297167" name="Picture 11" descr="A green and blue objec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569CC0" w14:textId="6A83A9B7" w:rsidR="002936FE" w:rsidRPr="00BF3FE4" w:rsidRDefault="002936FE" w:rsidP="002936FE">
      <w:pPr>
        <w:pStyle w:val="MDPI31text"/>
        <w:ind w:firstLine="0"/>
        <w:rPr>
          <w:szCs w:val="20"/>
        </w:rPr>
      </w:pPr>
      <w:r w:rsidRPr="00847400">
        <w:rPr>
          <w:b/>
          <w:bCs/>
        </w:rPr>
        <w:t>Figure S</w:t>
      </w:r>
      <w:r>
        <w:rPr>
          <w:b/>
          <w:bCs/>
        </w:rPr>
        <w:t>11</w:t>
      </w:r>
      <w:r w:rsidRPr="00847400">
        <w:rPr>
          <w:b/>
          <w:bCs/>
        </w:rPr>
        <w:t>.</w:t>
      </w:r>
      <w:r>
        <w:t xml:space="preserve"> The AF2-RASS predicted conformational ensembles for apo-holo proteins. </w:t>
      </w:r>
      <w:r w:rsidRPr="001C0F78">
        <w:t xml:space="preserve">Human cellular retinol binding protein 1 (apo PDB: 5h9a; holo PDB :6e5l). </w:t>
      </w:r>
      <w:r>
        <w:t>The AF2-RASS generated conformations are shown in green ribbons, the crystallographic apo forms are  in green ribbons and the crystallographic holo forms are in blue ribbons.</w:t>
      </w:r>
    </w:p>
    <w:p w14:paraId="3FC82F44" w14:textId="77777777" w:rsidR="002936FE" w:rsidRDefault="002936FE" w:rsidP="002936FE">
      <w:pPr>
        <w:pStyle w:val="MDPI31text"/>
        <w:ind w:firstLine="0"/>
      </w:pPr>
    </w:p>
    <w:p w14:paraId="433144C0" w14:textId="77777777" w:rsidR="00192885" w:rsidRDefault="00192885" w:rsidP="00CC5425">
      <w:pPr>
        <w:pStyle w:val="sc-8e01fa9d-7"/>
        <w:spacing w:line="480" w:lineRule="auto"/>
        <w:jc w:val="both"/>
      </w:pPr>
    </w:p>
    <w:p w14:paraId="6170E15F" w14:textId="77777777" w:rsidR="002936FE" w:rsidRDefault="002936FE" w:rsidP="00CC5425">
      <w:pPr>
        <w:pStyle w:val="sc-8e01fa9d-7"/>
        <w:spacing w:line="480" w:lineRule="auto"/>
        <w:jc w:val="both"/>
      </w:pPr>
    </w:p>
    <w:p w14:paraId="30CD6B8A" w14:textId="77777777" w:rsidR="002936FE" w:rsidRDefault="002936FE" w:rsidP="00CC5425">
      <w:pPr>
        <w:pStyle w:val="sc-8e01fa9d-7"/>
        <w:spacing w:line="480" w:lineRule="auto"/>
        <w:jc w:val="both"/>
      </w:pPr>
    </w:p>
    <w:p w14:paraId="3DAF7BC5" w14:textId="77777777" w:rsidR="002936FE" w:rsidRDefault="002936FE" w:rsidP="00CC5425">
      <w:pPr>
        <w:pStyle w:val="sc-8e01fa9d-7"/>
        <w:spacing w:line="480" w:lineRule="auto"/>
        <w:jc w:val="both"/>
      </w:pPr>
    </w:p>
    <w:p w14:paraId="03379438" w14:textId="77777777" w:rsidR="002936FE" w:rsidRDefault="002936FE" w:rsidP="00CC5425">
      <w:pPr>
        <w:pStyle w:val="sc-8e01fa9d-7"/>
        <w:spacing w:line="480" w:lineRule="auto"/>
        <w:jc w:val="both"/>
      </w:pPr>
    </w:p>
    <w:p w14:paraId="0D8B9FF3" w14:textId="77777777" w:rsidR="002936FE" w:rsidRDefault="002936FE" w:rsidP="00CC5425">
      <w:pPr>
        <w:pStyle w:val="sc-8e01fa9d-7"/>
        <w:spacing w:line="480" w:lineRule="auto"/>
        <w:jc w:val="both"/>
      </w:pPr>
    </w:p>
    <w:p w14:paraId="208DC814" w14:textId="77777777" w:rsidR="002936FE" w:rsidRDefault="002936FE" w:rsidP="00CC5425">
      <w:pPr>
        <w:pStyle w:val="sc-8e01fa9d-7"/>
        <w:spacing w:line="480" w:lineRule="auto"/>
        <w:jc w:val="both"/>
      </w:pPr>
    </w:p>
    <w:p w14:paraId="391A92FF" w14:textId="77777777" w:rsidR="002936FE" w:rsidRDefault="002936FE" w:rsidP="00CC5425">
      <w:pPr>
        <w:pStyle w:val="sc-8e01fa9d-7"/>
        <w:spacing w:line="480" w:lineRule="auto"/>
        <w:jc w:val="both"/>
      </w:pPr>
    </w:p>
    <w:p w14:paraId="7250D063" w14:textId="6B27FF31" w:rsidR="002936FE" w:rsidRDefault="002936FE" w:rsidP="00CC5425">
      <w:pPr>
        <w:pStyle w:val="sc-8e01fa9d-7"/>
        <w:spacing w:line="480" w:lineRule="auto"/>
        <w:jc w:val="both"/>
      </w:pPr>
      <w:r>
        <w:rPr>
          <w:noProof/>
        </w:rPr>
        <w:lastRenderedPageBreak/>
        <w:drawing>
          <wp:inline distT="0" distB="0" distL="0" distR="0" wp14:anchorId="0D919706" wp14:editId="269D596F">
            <wp:extent cx="5943600" cy="2924810"/>
            <wp:effectExtent l="0" t="0" r="0" b="8890"/>
            <wp:docPr id="1297860519" name="Picture 12" descr="A green and blue wi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860519" name="Picture 12" descr="A green and blue wir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4A420" w14:textId="7E62928E" w:rsidR="002936FE" w:rsidRPr="002936FE" w:rsidRDefault="002936FE" w:rsidP="002936FE">
      <w:pPr>
        <w:pStyle w:val="MDPI31text"/>
        <w:ind w:firstLine="0"/>
      </w:pPr>
      <w:r w:rsidRPr="00847400">
        <w:rPr>
          <w:b/>
          <w:bCs/>
        </w:rPr>
        <w:t>Figure S</w:t>
      </w:r>
      <w:r>
        <w:rPr>
          <w:b/>
          <w:bCs/>
        </w:rPr>
        <w:t>1</w:t>
      </w:r>
      <w:r>
        <w:rPr>
          <w:b/>
          <w:bCs/>
        </w:rPr>
        <w:t>2</w:t>
      </w:r>
      <w:r w:rsidRPr="00847400">
        <w:rPr>
          <w:b/>
          <w:bCs/>
        </w:rPr>
        <w:t>.</w:t>
      </w:r>
      <w:r>
        <w:t xml:space="preserve"> The AF2-RASS predicted conformational ensembles for apo-holo proteins. </w:t>
      </w:r>
      <w:r w:rsidRPr="001C0F78">
        <w:t>Lipoprotein LpqN (apo PDB: 6epd; holo PDB :6e5f</w:t>
      </w:r>
      <w:r>
        <w:t>).</w:t>
      </w:r>
      <w:r>
        <w:t xml:space="preserve"> </w:t>
      </w:r>
      <w:r>
        <w:t>The AF2-RASS generated conformations are shown in green ribbons, the crystallographic apo forms are  in green ribbons and the crystallographic holo forms are in blue ribbons.</w:t>
      </w:r>
    </w:p>
    <w:p w14:paraId="54193AE3" w14:textId="77777777" w:rsidR="002936FE" w:rsidRDefault="002936FE" w:rsidP="002936FE">
      <w:pPr>
        <w:pStyle w:val="MDPI31text"/>
        <w:ind w:firstLine="0"/>
      </w:pPr>
    </w:p>
    <w:p w14:paraId="63E7145A" w14:textId="77777777" w:rsidR="002936FE" w:rsidRDefault="002936FE" w:rsidP="00CC5425">
      <w:pPr>
        <w:pStyle w:val="sc-8e01fa9d-7"/>
        <w:spacing w:line="480" w:lineRule="auto"/>
        <w:jc w:val="both"/>
      </w:pPr>
    </w:p>
    <w:sectPr w:rsidR="002936FE">
      <w:footerReference w:type="default" r:id="rId1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D3FDF60" w14:textId="77777777" w:rsidR="00403368" w:rsidRDefault="00403368" w:rsidP="00152A81">
      <w:pPr>
        <w:spacing w:after="0"/>
      </w:pPr>
      <w:r>
        <w:separator/>
      </w:r>
    </w:p>
  </w:endnote>
  <w:endnote w:type="continuationSeparator" w:id="0">
    <w:p w14:paraId="31CBFDFA" w14:textId="77777777" w:rsidR="00403368" w:rsidRDefault="00403368" w:rsidP="00152A8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13767419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2F3B074" w14:textId="77777777" w:rsidR="00163F80" w:rsidRDefault="00163F80">
        <w:pPr>
          <w:pStyle w:val="Footer"/>
          <w:jc w:val="center"/>
        </w:pPr>
        <w:r>
          <w:t>SI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C2B4C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69C53113" w14:textId="77777777" w:rsidR="00163F80" w:rsidRDefault="00163F8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94AE0C4" w14:textId="77777777" w:rsidR="00403368" w:rsidRDefault="00403368" w:rsidP="00152A81">
      <w:pPr>
        <w:spacing w:after="0"/>
      </w:pPr>
      <w:r>
        <w:separator/>
      </w:r>
    </w:p>
  </w:footnote>
  <w:footnote w:type="continuationSeparator" w:id="0">
    <w:p w14:paraId="400DD7CA" w14:textId="77777777" w:rsidR="00403368" w:rsidRDefault="00403368" w:rsidP="00152A81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4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0E6D"/>
    <w:rsid w:val="00022882"/>
    <w:rsid w:val="000462DD"/>
    <w:rsid w:val="0005295F"/>
    <w:rsid w:val="00064481"/>
    <w:rsid w:val="00064AAA"/>
    <w:rsid w:val="00064EAD"/>
    <w:rsid w:val="00072F9A"/>
    <w:rsid w:val="000812E0"/>
    <w:rsid w:val="00082790"/>
    <w:rsid w:val="00082DEE"/>
    <w:rsid w:val="0008454B"/>
    <w:rsid w:val="00090A26"/>
    <w:rsid w:val="000A63C4"/>
    <w:rsid w:val="000B6D3F"/>
    <w:rsid w:val="000B7CB2"/>
    <w:rsid w:val="000D3DDD"/>
    <w:rsid w:val="000D4FD7"/>
    <w:rsid w:val="000D7A35"/>
    <w:rsid w:val="000F7125"/>
    <w:rsid w:val="0013079C"/>
    <w:rsid w:val="001319A7"/>
    <w:rsid w:val="0014102D"/>
    <w:rsid w:val="00152A81"/>
    <w:rsid w:val="00163F80"/>
    <w:rsid w:val="00173AFC"/>
    <w:rsid w:val="00174968"/>
    <w:rsid w:val="00177896"/>
    <w:rsid w:val="00191105"/>
    <w:rsid w:val="00192885"/>
    <w:rsid w:val="001A07A1"/>
    <w:rsid w:val="001A662C"/>
    <w:rsid w:val="001C5E40"/>
    <w:rsid w:val="001D400A"/>
    <w:rsid w:val="001E03E0"/>
    <w:rsid w:val="001E30B4"/>
    <w:rsid w:val="001E7C1C"/>
    <w:rsid w:val="00210343"/>
    <w:rsid w:val="00215983"/>
    <w:rsid w:val="00231254"/>
    <w:rsid w:val="0024307B"/>
    <w:rsid w:val="002448CF"/>
    <w:rsid w:val="00253B1C"/>
    <w:rsid w:val="002641EB"/>
    <w:rsid w:val="002715CD"/>
    <w:rsid w:val="00271E4F"/>
    <w:rsid w:val="002762E4"/>
    <w:rsid w:val="002873E3"/>
    <w:rsid w:val="0029230D"/>
    <w:rsid w:val="002936FE"/>
    <w:rsid w:val="002977A1"/>
    <w:rsid w:val="002A1895"/>
    <w:rsid w:val="002A2746"/>
    <w:rsid w:val="002A7C23"/>
    <w:rsid w:val="002C3D7A"/>
    <w:rsid w:val="002F51FD"/>
    <w:rsid w:val="002F5732"/>
    <w:rsid w:val="00306D55"/>
    <w:rsid w:val="00313682"/>
    <w:rsid w:val="00330EFE"/>
    <w:rsid w:val="003444D5"/>
    <w:rsid w:val="00345FCB"/>
    <w:rsid w:val="00371BC2"/>
    <w:rsid w:val="00372776"/>
    <w:rsid w:val="00387F18"/>
    <w:rsid w:val="003A3042"/>
    <w:rsid w:val="003A5127"/>
    <w:rsid w:val="003A6EE6"/>
    <w:rsid w:val="003B3A47"/>
    <w:rsid w:val="003B3FA3"/>
    <w:rsid w:val="003B4C65"/>
    <w:rsid w:val="003C1ADB"/>
    <w:rsid w:val="003C4798"/>
    <w:rsid w:val="003C6D63"/>
    <w:rsid w:val="003D267C"/>
    <w:rsid w:val="003D3873"/>
    <w:rsid w:val="003F155F"/>
    <w:rsid w:val="003F1BEF"/>
    <w:rsid w:val="003F680C"/>
    <w:rsid w:val="00403368"/>
    <w:rsid w:val="00410AB1"/>
    <w:rsid w:val="004202CB"/>
    <w:rsid w:val="00421BBF"/>
    <w:rsid w:val="0042245F"/>
    <w:rsid w:val="00440800"/>
    <w:rsid w:val="00457600"/>
    <w:rsid w:val="004729CE"/>
    <w:rsid w:val="00474AF4"/>
    <w:rsid w:val="004B0C40"/>
    <w:rsid w:val="004B1D03"/>
    <w:rsid w:val="004C1EAE"/>
    <w:rsid w:val="004D1BF2"/>
    <w:rsid w:val="004E1CCC"/>
    <w:rsid w:val="004E460B"/>
    <w:rsid w:val="005078DB"/>
    <w:rsid w:val="00507C7F"/>
    <w:rsid w:val="00515DB9"/>
    <w:rsid w:val="00521C4E"/>
    <w:rsid w:val="00533679"/>
    <w:rsid w:val="0054446F"/>
    <w:rsid w:val="005604EB"/>
    <w:rsid w:val="00560E6D"/>
    <w:rsid w:val="00580DE5"/>
    <w:rsid w:val="00587598"/>
    <w:rsid w:val="005B3C77"/>
    <w:rsid w:val="005C2B4C"/>
    <w:rsid w:val="005D26B1"/>
    <w:rsid w:val="005E7330"/>
    <w:rsid w:val="005F25E8"/>
    <w:rsid w:val="005F6A90"/>
    <w:rsid w:val="00601C06"/>
    <w:rsid w:val="00602D6B"/>
    <w:rsid w:val="00623AAD"/>
    <w:rsid w:val="00623C0E"/>
    <w:rsid w:val="00640875"/>
    <w:rsid w:val="00651BB9"/>
    <w:rsid w:val="006613D6"/>
    <w:rsid w:val="00676879"/>
    <w:rsid w:val="0068306C"/>
    <w:rsid w:val="00686EE1"/>
    <w:rsid w:val="00697750"/>
    <w:rsid w:val="006A1B33"/>
    <w:rsid w:val="006A70D7"/>
    <w:rsid w:val="006B5E6C"/>
    <w:rsid w:val="006C0B8D"/>
    <w:rsid w:val="006C28DD"/>
    <w:rsid w:val="006E3AC9"/>
    <w:rsid w:val="006F43D3"/>
    <w:rsid w:val="00700C4E"/>
    <w:rsid w:val="0070370A"/>
    <w:rsid w:val="007048EF"/>
    <w:rsid w:val="00743888"/>
    <w:rsid w:val="00744956"/>
    <w:rsid w:val="00747DDA"/>
    <w:rsid w:val="00760169"/>
    <w:rsid w:val="00771964"/>
    <w:rsid w:val="0077783F"/>
    <w:rsid w:val="007A46FD"/>
    <w:rsid w:val="007A6AEB"/>
    <w:rsid w:val="007B0426"/>
    <w:rsid w:val="007B625C"/>
    <w:rsid w:val="007C067B"/>
    <w:rsid w:val="007D1DAF"/>
    <w:rsid w:val="007E2A83"/>
    <w:rsid w:val="007F3721"/>
    <w:rsid w:val="007F7D42"/>
    <w:rsid w:val="00822D4F"/>
    <w:rsid w:val="00827ED2"/>
    <w:rsid w:val="00830BA8"/>
    <w:rsid w:val="00836134"/>
    <w:rsid w:val="00841A39"/>
    <w:rsid w:val="00847400"/>
    <w:rsid w:val="008555C7"/>
    <w:rsid w:val="00886D65"/>
    <w:rsid w:val="00887A0F"/>
    <w:rsid w:val="0089222E"/>
    <w:rsid w:val="008C3122"/>
    <w:rsid w:val="008C4174"/>
    <w:rsid w:val="008C51D0"/>
    <w:rsid w:val="008C5463"/>
    <w:rsid w:val="00901294"/>
    <w:rsid w:val="00905A4F"/>
    <w:rsid w:val="00915722"/>
    <w:rsid w:val="00932C50"/>
    <w:rsid w:val="00935052"/>
    <w:rsid w:val="00947202"/>
    <w:rsid w:val="00954F11"/>
    <w:rsid w:val="009749AC"/>
    <w:rsid w:val="00996C94"/>
    <w:rsid w:val="009B6507"/>
    <w:rsid w:val="009D34B5"/>
    <w:rsid w:val="009E5850"/>
    <w:rsid w:val="00A15DF7"/>
    <w:rsid w:val="00A20449"/>
    <w:rsid w:val="00A22F66"/>
    <w:rsid w:val="00A25FF3"/>
    <w:rsid w:val="00A41585"/>
    <w:rsid w:val="00A42A13"/>
    <w:rsid w:val="00A44A7D"/>
    <w:rsid w:val="00A54BB7"/>
    <w:rsid w:val="00A5535A"/>
    <w:rsid w:val="00A553DF"/>
    <w:rsid w:val="00A6354C"/>
    <w:rsid w:val="00A71AFD"/>
    <w:rsid w:val="00AB5985"/>
    <w:rsid w:val="00AD24CD"/>
    <w:rsid w:val="00AE34E0"/>
    <w:rsid w:val="00AE591A"/>
    <w:rsid w:val="00AF6F48"/>
    <w:rsid w:val="00B27E43"/>
    <w:rsid w:val="00B356F1"/>
    <w:rsid w:val="00B36E6F"/>
    <w:rsid w:val="00B44FDE"/>
    <w:rsid w:val="00B51C7A"/>
    <w:rsid w:val="00B561BC"/>
    <w:rsid w:val="00B73B59"/>
    <w:rsid w:val="00B74B27"/>
    <w:rsid w:val="00B960E5"/>
    <w:rsid w:val="00BA35E7"/>
    <w:rsid w:val="00BB0713"/>
    <w:rsid w:val="00BB2AB0"/>
    <w:rsid w:val="00BB3834"/>
    <w:rsid w:val="00BC0714"/>
    <w:rsid w:val="00BD3E6C"/>
    <w:rsid w:val="00BE0EBA"/>
    <w:rsid w:val="00BE21E4"/>
    <w:rsid w:val="00BE48E6"/>
    <w:rsid w:val="00BF3544"/>
    <w:rsid w:val="00C16A95"/>
    <w:rsid w:val="00C27D63"/>
    <w:rsid w:val="00C305F8"/>
    <w:rsid w:val="00C33C09"/>
    <w:rsid w:val="00C43592"/>
    <w:rsid w:val="00C77E3B"/>
    <w:rsid w:val="00C8165F"/>
    <w:rsid w:val="00C867CE"/>
    <w:rsid w:val="00CB32D3"/>
    <w:rsid w:val="00CC1D7C"/>
    <w:rsid w:val="00CC3EB5"/>
    <w:rsid w:val="00CC5425"/>
    <w:rsid w:val="00CC763D"/>
    <w:rsid w:val="00CD27FC"/>
    <w:rsid w:val="00CD7841"/>
    <w:rsid w:val="00CF2D18"/>
    <w:rsid w:val="00CF6B86"/>
    <w:rsid w:val="00D04C0B"/>
    <w:rsid w:val="00D14B6F"/>
    <w:rsid w:val="00D21A4C"/>
    <w:rsid w:val="00D25DBC"/>
    <w:rsid w:val="00D2609A"/>
    <w:rsid w:val="00D2652A"/>
    <w:rsid w:val="00D4484D"/>
    <w:rsid w:val="00D47930"/>
    <w:rsid w:val="00D51FF9"/>
    <w:rsid w:val="00D5418F"/>
    <w:rsid w:val="00D567F9"/>
    <w:rsid w:val="00D605DB"/>
    <w:rsid w:val="00D63D48"/>
    <w:rsid w:val="00D800B0"/>
    <w:rsid w:val="00D80C49"/>
    <w:rsid w:val="00D83DD8"/>
    <w:rsid w:val="00D94C08"/>
    <w:rsid w:val="00DC76C2"/>
    <w:rsid w:val="00DD1A97"/>
    <w:rsid w:val="00DD77BD"/>
    <w:rsid w:val="00DE5129"/>
    <w:rsid w:val="00DF05E8"/>
    <w:rsid w:val="00DF10FF"/>
    <w:rsid w:val="00DF430A"/>
    <w:rsid w:val="00E003BF"/>
    <w:rsid w:val="00E060D1"/>
    <w:rsid w:val="00E07C00"/>
    <w:rsid w:val="00E11584"/>
    <w:rsid w:val="00E16460"/>
    <w:rsid w:val="00E1740E"/>
    <w:rsid w:val="00E24353"/>
    <w:rsid w:val="00E33C1C"/>
    <w:rsid w:val="00E37C8F"/>
    <w:rsid w:val="00E42134"/>
    <w:rsid w:val="00E4394D"/>
    <w:rsid w:val="00E63213"/>
    <w:rsid w:val="00E632AF"/>
    <w:rsid w:val="00E73B6D"/>
    <w:rsid w:val="00E74B6C"/>
    <w:rsid w:val="00E828D3"/>
    <w:rsid w:val="00E829F8"/>
    <w:rsid w:val="00E82DCB"/>
    <w:rsid w:val="00E84853"/>
    <w:rsid w:val="00E94448"/>
    <w:rsid w:val="00EA05ED"/>
    <w:rsid w:val="00ED2BDD"/>
    <w:rsid w:val="00EE6038"/>
    <w:rsid w:val="00F00C92"/>
    <w:rsid w:val="00F12563"/>
    <w:rsid w:val="00F14E0D"/>
    <w:rsid w:val="00F21538"/>
    <w:rsid w:val="00F30440"/>
    <w:rsid w:val="00F5558F"/>
    <w:rsid w:val="00FA773B"/>
    <w:rsid w:val="00FB2A1A"/>
    <w:rsid w:val="00FB7EC9"/>
    <w:rsid w:val="00FD2D64"/>
    <w:rsid w:val="00FD7C3F"/>
    <w:rsid w:val="00FF7F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9868B6"/>
  <w15:docId w15:val="{4725639F-4CEE-4BA8-AB24-014A18B58B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0E6D"/>
    <w:pPr>
      <w:spacing w:line="240" w:lineRule="auto"/>
      <w:jc w:val="both"/>
    </w:pPr>
    <w:rPr>
      <w:rFonts w:ascii="Times" w:eastAsia="Times New Roman" w:hAnsi="Times" w:cs="Times New Roman"/>
      <w:sz w:val="24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0B6D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23C0E"/>
    <w:pPr>
      <w:keepNext/>
      <w:keepLines/>
      <w:spacing w:before="200" w:after="0"/>
      <w:jc w:val="left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Title">
    <w:name w:val="BA_Title"/>
    <w:basedOn w:val="Normal"/>
    <w:next w:val="Normal"/>
    <w:rsid w:val="00560E6D"/>
    <w:pPr>
      <w:spacing w:before="720" w:after="360" w:line="480" w:lineRule="auto"/>
      <w:jc w:val="center"/>
    </w:pPr>
    <w:rPr>
      <w:rFonts w:ascii="Times New Roman" w:hAnsi="Times New Roman"/>
      <w:sz w:val="44"/>
    </w:rPr>
  </w:style>
  <w:style w:type="character" w:customStyle="1" w:styleId="capture-id">
    <w:name w:val="capture-id"/>
    <w:basedOn w:val="DefaultParagraphFont"/>
    <w:uiPriority w:val="99"/>
    <w:rsid w:val="00560E6D"/>
  </w:style>
  <w:style w:type="paragraph" w:styleId="BalloonText">
    <w:name w:val="Balloon Text"/>
    <w:basedOn w:val="Normal"/>
    <w:link w:val="BalloonTextChar"/>
    <w:uiPriority w:val="99"/>
    <w:semiHidden/>
    <w:unhideWhenUsed/>
    <w:rsid w:val="00560E6D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0E6D"/>
    <w:rPr>
      <w:rFonts w:ascii="Tahoma" w:eastAsia="Times New Roman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9749AC"/>
    <w:pPr>
      <w:spacing w:after="0" w:line="240" w:lineRule="auto"/>
      <w:ind w:firstLine="288"/>
      <w:jc w:val="both"/>
    </w:pPr>
    <w:rPr>
      <w:rFonts w:eastAsiaTheme="minorEastAsia"/>
      <w:lang w:eastAsia="zh-C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unhideWhenUsed/>
    <w:rsid w:val="00152A81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152A81"/>
    <w:rPr>
      <w:rFonts w:ascii="Times" w:eastAsia="Times New Roman" w:hAnsi="Times" w:cs="Times New Roman"/>
      <w:sz w:val="24"/>
      <w:szCs w:val="20"/>
    </w:rPr>
  </w:style>
  <w:style w:type="paragraph" w:styleId="Footer">
    <w:name w:val="footer"/>
    <w:basedOn w:val="Normal"/>
    <w:link w:val="FooterChar"/>
    <w:uiPriority w:val="99"/>
    <w:unhideWhenUsed/>
    <w:rsid w:val="00152A81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152A81"/>
    <w:rPr>
      <w:rFonts w:ascii="Times" w:eastAsia="Times New Roman" w:hAnsi="Times" w:cs="Times New Roman"/>
      <w:sz w:val="24"/>
      <w:szCs w:val="20"/>
    </w:rPr>
  </w:style>
  <w:style w:type="paragraph" w:styleId="PlainText">
    <w:name w:val="Plain Text"/>
    <w:basedOn w:val="Normal"/>
    <w:link w:val="PlainTextChar"/>
    <w:uiPriority w:val="99"/>
    <w:unhideWhenUsed/>
    <w:rsid w:val="00082DEE"/>
    <w:pPr>
      <w:spacing w:after="0"/>
      <w:jc w:val="left"/>
    </w:pPr>
    <w:rPr>
      <w:rFonts w:ascii="Consolas" w:eastAsiaTheme="minorHAnsi" w:hAnsi="Consolas" w:cs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082DEE"/>
    <w:rPr>
      <w:rFonts w:ascii="Consolas" w:hAnsi="Consolas" w:cs="Consolas"/>
      <w:sz w:val="21"/>
      <w:szCs w:val="21"/>
    </w:rPr>
  </w:style>
  <w:style w:type="paragraph" w:customStyle="1" w:styleId="BBAuthorName">
    <w:name w:val="BB_Author_Name"/>
    <w:basedOn w:val="Normal"/>
    <w:next w:val="Normal"/>
    <w:rsid w:val="00E73B6D"/>
    <w:pPr>
      <w:spacing w:after="240" w:line="480" w:lineRule="auto"/>
      <w:jc w:val="center"/>
    </w:pPr>
    <w:rPr>
      <w:i/>
    </w:rPr>
  </w:style>
  <w:style w:type="character" w:customStyle="1" w:styleId="Heading2Char">
    <w:name w:val="Heading 2 Char"/>
    <w:basedOn w:val="DefaultParagraphFont"/>
    <w:link w:val="Heading2"/>
    <w:uiPriority w:val="9"/>
    <w:rsid w:val="00623C0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ja-JP"/>
    </w:rPr>
  </w:style>
  <w:style w:type="paragraph" w:customStyle="1" w:styleId="VAFigureCaption">
    <w:name w:val="VA_Figure_Caption"/>
    <w:basedOn w:val="Normal"/>
    <w:next w:val="Normal"/>
    <w:rsid w:val="00C867CE"/>
    <w:pPr>
      <w:spacing w:line="48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0B6D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ighlight">
    <w:name w:val="highlight"/>
    <w:rsid w:val="000B6D3F"/>
  </w:style>
  <w:style w:type="paragraph" w:customStyle="1" w:styleId="MDPI12title">
    <w:name w:val="MDPI_1.2_title"/>
    <w:next w:val="MDPI13authornames"/>
    <w:qFormat/>
    <w:rsid w:val="0089222E"/>
    <w:pPr>
      <w:adjustRightInd w:val="0"/>
      <w:snapToGrid w:val="0"/>
      <w:spacing w:after="240" w:line="400" w:lineRule="exac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eastAsia="de-DE" w:bidi="en-US"/>
    </w:rPr>
  </w:style>
  <w:style w:type="paragraph" w:customStyle="1" w:styleId="MDPI13authornames">
    <w:name w:val="MDPI_1.3_authornames"/>
    <w:basedOn w:val="Normal"/>
    <w:next w:val="MDPI14history"/>
    <w:qFormat/>
    <w:rsid w:val="0089222E"/>
    <w:pPr>
      <w:adjustRightInd w:val="0"/>
      <w:snapToGrid w:val="0"/>
      <w:spacing w:after="120" w:line="260" w:lineRule="atLeast"/>
      <w:jc w:val="left"/>
    </w:pPr>
    <w:rPr>
      <w:rFonts w:ascii="Palatino Linotype" w:hAnsi="Palatino Linotype"/>
      <w:b/>
      <w:color w:val="000000"/>
      <w:sz w:val="20"/>
      <w:szCs w:val="22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89222E"/>
    <w:pPr>
      <w:adjustRightInd w:val="0"/>
      <w:snapToGrid w:val="0"/>
      <w:spacing w:before="120" w:after="0" w:line="200" w:lineRule="atLeast"/>
      <w:ind w:left="113"/>
      <w:jc w:val="left"/>
    </w:pPr>
    <w:rPr>
      <w:rFonts w:ascii="Palatino Linotype" w:hAnsi="Palatino Linotype"/>
      <w:color w:val="000000"/>
      <w:sz w:val="18"/>
      <w:lang w:eastAsia="de-DE" w:bidi="en-US"/>
    </w:rPr>
  </w:style>
  <w:style w:type="paragraph" w:customStyle="1" w:styleId="MDPI16affiliation">
    <w:name w:val="MDPI_1.6_affiliation"/>
    <w:basedOn w:val="Normal"/>
    <w:qFormat/>
    <w:rsid w:val="0089222E"/>
    <w:pPr>
      <w:adjustRightInd w:val="0"/>
      <w:snapToGrid w:val="0"/>
      <w:spacing w:after="0" w:line="200" w:lineRule="atLeast"/>
      <w:ind w:left="311" w:hanging="198"/>
      <w:jc w:val="left"/>
    </w:pPr>
    <w:rPr>
      <w:rFonts w:ascii="Palatino Linotype" w:hAnsi="Palatino Linotype"/>
      <w:color w:val="000000"/>
      <w:sz w:val="18"/>
      <w:szCs w:val="18"/>
      <w:lang w:eastAsia="de-DE" w:bidi="en-US"/>
    </w:rPr>
  </w:style>
  <w:style w:type="paragraph" w:customStyle="1" w:styleId="MDPI31text">
    <w:name w:val="MDPI_3.1_text"/>
    <w:qFormat/>
    <w:rsid w:val="0089222E"/>
    <w:pPr>
      <w:adjustRightInd w:val="0"/>
      <w:snapToGrid w:val="0"/>
      <w:spacing w:after="0" w:line="260" w:lineRule="atLeast"/>
      <w:ind w:firstLine="425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styleId="BodyText">
    <w:name w:val="Body Text"/>
    <w:basedOn w:val="Normal"/>
    <w:link w:val="BodyTextChar"/>
    <w:uiPriority w:val="1"/>
    <w:qFormat/>
    <w:rsid w:val="00651BB9"/>
    <w:pPr>
      <w:autoSpaceDE w:val="0"/>
      <w:autoSpaceDN w:val="0"/>
      <w:adjustRightInd w:val="0"/>
      <w:spacing w:after="0"/>
      <w:jc w:val="left"/>
    </w:pPr>
    <w:rPr>
      <w:rFonts w:ascii="Times New Roman" w:eastAsiaTheme="minorHAnsi" w:hAnsi="Times New Roman"/>
      <w:sz w:val="21"/>
      <w:szCs w:val="21"/>
    </w:rPr>
  </w:style>
  <w:style w:type="character" w:customStyle="1" w:styleId="BodyTextChar">
    <w:name w:val="Body Text Char"/>
    <w:basedOn w:val="DefaultParagraphFont"/>
    <w:link w:val="BodyText"/>
    <w:uiPriority w:val="1"/>
    <w:rsid w:val="00651BB9"/>
    <w:rPr>
      <w:rFonts w:ascii="Times New Roman" w:hAnsi="Times New Roman" w:cs="Times New Roman"/>
      <w:sz w:val="21"/>
      <w:szCs w:val="21"/>
    </w:rPr>
  </w:style>
  <w:style w:type="paragraph" w:customStyle="1" w:styleId="TableParagraph">
    <w:name w:val="Table Paragraph"/>
    <w:basedOn w:val="Normal"/>
    <w:uiPriority w:val="1"/>
    <w:qFormat/>
    <w:rsid w:val="00651BB9"/>
    <w:pPr>
      <w:autoSpaceDE w:val="0"/>
      <w:autoSpaceDN w:val="0"/>
      <w:adjustRightInd w:val="0"/>
      <w:spacing w:before="35" w:after="0"/>
      <w:jc w:val="center"/>
    </w:pPr>
    <w:rPr>
      <w:rFonts w:ascii="Times New Roman" w:eastAsiaTheme="minorHAnsi" w:hAnsi="Times New Roman"/>
      <w:szCs w:val="24"/>
    </w:rPr>
  </w:style>
  <w:style w:type="character" w:customStyle="1" w:styleId="hscoswrapper">
    <w:name w:val="hs_cos_wrapper"/>
    <w:basedOn w:val="DefaultParagraphFont"/>
    <w:rsid w:val="001319A7"/>
  </w:style>
  <w:style w:type="paragraph" w:styleId="NormalWeb">
    <w:name w:val="Normal (Web)"/>
    <w:basedOn w:val="Normal"/>
    <w:uiPriority w:val="99"/>
    <w:semiHidden/>
    <w:unhideWhenUsed/>
    <w:rsid w:val="001319A7"/>
    <w:pPr>
      <w:spacing w:before="100" w:beforeAutospacing="1" w:after="100" w:afterAutospacing="1"/>
      <w:jc w:val="left"/>
    </w:pPr>
    <w:rPr>
      <w:rFonts w:ascii="Times New Roman" w:hAnsi="Times New Roman"/>
      <w:szCs w:val="24"/>
    </w:rPr>
  </w:style>
  <w:style w:type="character" w:styleId="HTMLCite">
    <w:name w:val="HTML Cite"/>
    <w:basedOn w:val="DefaultParagraphFont"/>
    <w:uiPriority w:val="99"/>
    <w:unhideWhenUsed/>
    <w:rsid w:val="00064481"/>
    <w:rPr>
      <w:i/>
      <w:iCs/>
    </w:rPr>
  </w:style>
  <w:style w:type="character" w:customStyle="1" w:styleId="caption-title">
    <w:name w:val="caption-title"/>
    <w:basedOn w:val="DefaultParagraphFont"/>
    <w:rsid w:val="003B3FA3"/>
  </w:style>
  <w:style w:type="paragraph" w:customStyle="1" w:styleId="first-child">
    <w:name w:val="first-child"/>
    <w:basedOn w:val="Normal"/>
    <w:rsid w:val="003B3FA3"/>
    <w:pPr>
      <w:spacing w:before="100" w:beforeAutospacing="1" w:after="100" w:afterAutospacing="1"/>
      <w:jc w:val="left"/>
    </w:pPr>
    <w:rPr>
      <w:rFonts w:ascii="Times New Roman" w:hAnsi="Times New Roman"/>
      <w:szCs w:val="24"/>
    </w:rPr>
  </w:style>
  <w:style w:type="paragraph" w:customStyle="1" w:styleId="stylescenteredfocusparagraph-sc-110g6s6-8">
    <w:name w:val="styles__centeredfocusparagraph-sc-110g6s6-8"/>
    <w:basedOn w:val="Normal"/>
    <w:rsid w:val="003B3FA3"/>
    <w:pPr>
      <w:spacing w:before="100" w:beforeAutospacing="1" w:after="100" w:afterAutospacing="1"/>
      <w:jc w:val="left"/>
    </w:pPr>
    <w:rPr>
      <w:rFonts w:ascii="Times New Roman" w:hAnsi="Times New Roman"/>
      <w:szCs w:val="24"/>
    </w:rPr>
  </w:style>
  <w:style w:type="character" w:styleId="Hyperlink">
    <w:name w:val="Hyperlink"/>
    <w:basedOn w:val="DefaultParagraphFont"/>
    <w:uiPriority w:val="99"/>
    <w:unhideWhenUsed/>
    <w:rsid w:val="003B3FA3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B3FA3"/>
    <w:rPr>
      <w:color w:val="605E5C"/>
      <w:shd w:val="clear" w:color="auto" w:fill="E1DFDD"/>
    </w:rPr>
  </w:style>
  <w:style w:type="character" w:customStyle="1" w:styleId="spelle">
    <w:name w:val="spelle"/>
    <w:basedOn w:val="DefaultParagraphFont"/>
    <w:rsid w:val="00371BC2"/>
  </w:style>
  <w:style w:type="paragraph" w:customStyle="1" w:styleId="MDPI51figurecaption">
    <w:name w:val="MDPI_5.1_figure_caption"/>
    <w:qFormat/>
    <w:rsid w:val="000F7125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 w:cs="Times New Roman"/>
      <w:color w:val="000000"/>
      <w:sz w:val="18"/>
      <w:szCs w:val="20"/>
      <w:lang w:eastAsia="de-DE" w:bidi="en-US"/>
    </w:rPr>
  </w:style>
  <w:style w:type="character" w:customStyle="1" w:styleId="mi">
    <w:name w:val="mi"/>
    <w:basedOn w:val="DefaultParagraphFont"/>
    <w:rsid w:val="000F7125"/>
  </w:style>
  <w:style w:type="character" w:customStyle="1" w:styleId="markedcontent">
    <w:name w:val="markedcontent"/>
    <w:basedOn w:val="DefaultParagraphFont"/>
    <w:rsid w:val="00587598"/>
  </w:style>
  <w:style w:type="character" w:styleId="CommentReference">
    <w:name w:val="annotation reference"/>
    <w:rsid w:val="00587598"/>
    <w:rPr>
      <w:sz w:val="21"/>
      <w:szCs w:val="21"/>
    </w:rPr>
  </w:style>
  <w:style w:type="paragraph" w:styleId="CommentText">
    <w:name w:val="annotation text"/>
    <w:basedOn w:val="Normal"/>
    <w:link w:val="CommentTextChar"/>
    <w:uiPriority w:val="99"/>
    <w:rsid w:val="00587598"/>
    <w:pPr>
      <w:spacing w:after="0" w:line="260" w:lineRule="atLeast"/>
    </w:pPr>
    <w:rPr>
      <w:rFonts w:ascii="Palatino Linotype" w:eastAsia="SimSun" w:hAnsi="Palatino Linotype"/>
      <w:noProof/>
      <w:color w:val="000000"/>
      <w:sz w:val="20"/>
      <w:lang w:eastAsia="zh-CN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87598"/>
    <w:rPr>
      <w:rFonts w:ascii="Palatino Linotype" w:eastAsia="SimSun" w:hAnsi="Palatino Linotype" w:cs="Times New Roman"/>
      <w:noProof/>
      <w:color w:val="000000"/>
      <w:sz w:val="20"/>
      <w:szCs w:val="20"/>
      <w:lang w:eastAsia="zh-CN"/>
    </w:rPr>
  </w:style>
  <w:style w:type="paragraph" w:styleId="Revision">
    <w:name w:val="Revision"/>
    <w:hidden/>
    <w:uiPriority w:val="99"/>
    <w:semiHidden/>
    <w:rsid w:val="00587598"/>
    <w:pPr>
      <w:spacing w:after="0" w:line="240" w:lineRule="auto"/>
    </w:pPr>
    <w:rPr>
      <w:rFonts w:ascii="Times" w:eastAsia="Times New Roman" w:hAnsi="Times" w:cs="Times New Roman"/>
      <w:sz w:val="24"/>
      <w:szCs w:val="20"/>
    </w:rPr>
  </w:style>
  <w:style w:type="paragraph" w:customStyle="1" w:styleId="sc-8e01fa9d-7">
    <w:name w:val="sc-8e01fa9d-7"/>
    <w:basedOn w:val="Normal"/>
    <w:rsid w:val="004202CB"/>
    <w:pPr>
      <w:spacing w:before="100" w:beforeAutospacing="1" w:after="100" w:afterAutospacing="1"/>
      <w:jc w:val="left"/>
    </w:pPr>
    <w:rPr>
      <w:rFonts w:ascii="Times New Roman" w:hAnsi="Times New Roman"/>
      <w:szCs w:val="24"/>
    </w:rPr>
  </w:style>
  <w:style w:type="character" w:styleId="Strong">
    <w:name w:val="Strong"/>
    <w:basedOn w:val="DefaultParagraphFont"/>
    <w:uiPriority w:val="22"/>
    <w:qFormat/>
    <w:rsid w:val="00B73B59"/>
    <w:rPr>
      <w:b/>
      <w:bCs/>
    </w:rPr>
  </w:style>
  <w:style w:type="paragraph" w:customStyle="1" w:styleId="MDPI61Citation">
    <w:name w:val="MDPI_6.1_Citation"/>
    <w:qFormat/>
    <w:rsid w:val="00932C50"/>
    <w:pPr>
      <w:adjustRightInd w:val="0"/>
      <w:snapToGrid w:val="0"/>
      <w:spacing w:after="0" w:line="240" w:lineRule="atLeast"/>
      <w:ind w:right="113"/>
    </w:pPr>
    <w:rPr>
      <w:rFonts w:ascii="Palatino Linotype" w:eastAsia="SimSun" w:hAnsi="Palatino Linotype" w:cs="Cordia New"/>
      <w:kern w:val="2"/>
      <w:sz w:val="14"/>
      <w:lang w:eastAsia="zh-CN"/>
      <w14:ligatures w14:val="standardContextual"/>
    </w:rPr>
  </w:style>
  <w:style w:type="paragraph" w:customStyle="1" w:styleId="MDPI72Copyright">
    <w:name w:val="MDPI_7.2_Copyright"/>
    <w:qFormat/>
    <w:rsid w:val="00932C50"/>
    <w:pPr>
      <w:adjustRightInd w:val="0"/>
      <w:snapToGrid w:val="0"/>
      <w:spacing w:before="60" w:after="0" w:line="240" w:lineRule="atLeast"/>
      <w:ind w:right="113"/>
      <w:jc w:val="both"/>
    </w:pPr>
    <w:rPr>
      <w:rFonts w:ascii="Palatino Linotype" w:eastAsia="Times New Roman" w:hAnsi="Palatino Linotype" w:cs="Times New Roman"/>
      <w:noProof/>
      <w:snapToGrid w:val="0"/>
      <w:color w:val="000000"/>
      <w:kern w:val="2"/>
      <w:sz w:val="14"/>
      <w:szCs w:val="20"/>
      <w:lang w:val="en-GB" w:eastAsia="en-GB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133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7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9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4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569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664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05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70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1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99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8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6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13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30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tiff"/><Relationship Id="rId18" Type="http://schemas.openxmlformats.org/officeDocument/2006/relationships/image" Target="media/image12.tif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image" Target="media/image11.tiff"/><Relationship Id="rId2" Type="http://schemas.openxmlformats.org/officeDocument/2006/relationships/styles" Target="styles.xml"/><Relationship Id="rId16" Type="http://schemas.openxmlformats.org/officeDocument/2006/relationships/image" Target="media/image10.tif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image" Target="media/image9.tiff"/><Relationship Id="rId10" Type="http://schemas.openxmlformats.org/officeDocument/2006/relationships/image" Target="media/image4.tiff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2903A1-93B9-4A4E-8123-584C80B6A1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13</Pages>
  <Words>833</Words>
  <Characters>4754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5576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Victoria</dc:creator>
  <cp:lastModifiedBy>Verkhivker, Gennady</cp:lastModifiedBy>
  <cp:revision>5</cp:revision>
  <cp:lastPrinted>2024-07-09T17:48:00Z</cp:lastPrinted>
  <dcterms:created xsi:type="dcterms:W3CDTF">2024-11-24T02:10:00Z</dcterms:created>
  <dcterms:modified xsi:type="dcterms:W3CDTF">2024-11-24T02:30:00Z</dcterms:modified>
</cp:coreProperties>
</file>