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55016" w14:textId="344ADA45" w:rsidR="007A5B54" w:rsidRPr="00955336" w:rsidRDefault="007A5B54" w:rsidP="007A5B54">
      <w:pPr>
        <w:pStyle w:val="MDPI41tablecaption"/>
        <w:rPr>
          <w:b/>
          <w:bCs/>
        </w:rPr>
      </w:pPr>
      <w:r>
        <w:rPr>
          <w:b/>
          <w:bCs/>
        </w:rPr>
        <w:t xml:space="preserve">Supplementary Table </w:t>
      </w:r>
      <w:r w:rsidR="00FD0569">
        <w:rPr>
          <w:b/>
          <w:bCs/>
        </w:rPr>
        <w:t>S</w:t>
      </w:r>
      <w:r w:rsidR="00B13C81">
        <w:rPr>
          <w:b/>
          <w:bCs/>
        </w:rPr>
        <w:t>5</w:t>
      </w:r>
      <w:r>
        <w:rPr>
          <w:b/>
          <w:bCs/>
        </w:rPr>
        <w:t xml:space="preserve">. </w:t>
      </w:r>
      <w:r w:rsidRPr="00955336">
        <w:t>The trend analysis results in the distribution of the composition of total physical activity by intensity category and domain for the subgroups based on the oPGS.</w:t>
      </w:r>
    </w:p>
    <w:tbl>
      <w:tblPr>
        <w:tblW w:w="8040" w:type="dxa"/>
        <w:jc w:val="right"/>
        <w:tblLook w:val="04A0" w:firstRow="1" w:lastRow="0" w:firstColumn="1" w:lastColumn="0" w:noHBand="0" w:noVBand="1"/>
      </w:tblPr>
      <w:tblGrid>
        <w:gridCol w:w="2492"/>
        <w:gridCol w:w="1506"/>
        <w:gridCol w:w="1416"/>
        <w:gridCol w:w="1461"/>
        <w:gridCol w:w="1165"/>
      </w:tblGrid>
      <w:tr w:rsidR="007A5B54" w:rsidRPr="00F54518" w14:paraId="5D813046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5E8E57B2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C743AC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oPGS (1 – 5)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7BE891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oPGS (6 – 9)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95B64D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oPGS (10 – 14)</w:t>
            </w:r>
          </w:p>
        </w:tc>
        <w:tc>
          <w:tcPr>
            <w:tcW w:w="1165" w:type="dxa"/>
            <w:vMerge w:val="restart"/>
            <w:vAlign w:val="center"/>
          </w:tcPr>
          <w:p w14:paraId="5E7F8794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2EBC">
              <w:rPr>
                <w:i/>
                <w:iCs/>
                <w:sz w:val="18"/>
                <w:szCs w:val="18"/>
              </w:rPr>
              <w:t>p</w:t>
            </w:r>
            <w:r w:rsidRPr="00F54518">
              <w:rPr>
                <w:sz w:val="18"/>
                <w:szCs w:val="18"/>
              </w:rPr>
              <w:t xml:space="preserve"> for trend</w:t>
            </w:r>
          </w:p>
        </w:tc>
      </w:tr>
      <w:tr w:rsidR="007A5B54" w:rsidRPr="00F54518" w14:paraId="4EDE025D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E2C5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By intensity categories</w:t>
            </w:r>
          </w:p>
        </w:tc>
        <w:tc>
          <w:tcPr>
            <w:tcW w:w="4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796448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Average in %</w:t>
            </w:r>
            <w:r w:rsidRPr="00F54518">
              <w:rPr>
                <w:sz w:val="18"/>
                <w:szCs w:val="18"/>
              </w:rPr>
              <w:t xml:space="preserve"> (95%CI)</w:t>
            </w:r>
          </w:p>
        </w:tc>
        <w:tc>
          <w:tcPr>
            <w:tcW w:w="1165" w:type="dxa"/>
            <w:vMerge/>
            <w:tcBorders>
              <w:bottom w:val="single" w:sz="4" w:space="0" w:color="auto"/>
            </w:tcBorders>
            <w:vAlign w:val="center"/>
          </w:tcPr>
          <w:p w14:paraId="3408C0ED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7A5B54" w:rsidRPr="00F54518" w14:paraId="33B383EA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8174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Vigorous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F2C068C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17.67</w:t>
            </w:r>
          </w:p>
          <w:p w14:paraId="170406AC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(13.76 – 21.58)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080B7D9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21.49</w:t>
            </w:r>
          </w:p>
          <w:p w14:paraId="3519BE9F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(18.92 – 24.07)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7B2BBD8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23.85</w:t>
            </w:r>
          </w:p>
          <w:p w14:paraId="5EDD1E64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(19.44 – 28.27)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3E3C2C2" w14:textId="77777777" w:rsidR="007A5B54" w:rsidRPr="00F54518" w:rsidRDefault="007A5B54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0.006**</w:t>
            </w:r>
          </w:p>
        </w:tc>
      </w:tr>
      <w:tr w:rsidR="007A5B54" w:rsidRPr="00F54518" w14:paraId="393D24EC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08D87005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Moderate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14:paraId="724E1248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60.62</w:t>
            </w:r>
          </w:p>
          <w:p w14:paraId="38204347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(56.45 – 64.80)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48C1BCA8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57.00</w:t>
            </w:r>
          </w:p>
          <w:p w14:paraId="4B6F45E8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(54.41 – 59.60)</w:t>
            </w:r>
          </w:p>
        </w:tc>
        <w:tc>
          <w:tcPr>
            <w:tcW w:w="1461" w:type="dxa"/>
            <w:shd w:val="clear" w:color="auto" w:fill="auto"/>
            <w:noWrap/>
            <w:vAlign w:val="center"/>
          </w:tcPr>
          <w:p w14:paraId="06D9BD10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52.93</w:t>
            </w:r>
          </w:p>
          <w:p w14:paraId="6A36B1E0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(48.29 – 57.57)</w:t>
            </w:r>
          </w:p>
        </w:tc>
        <w:tc>
          <w:tcPr>
            <w:tcW w:w="1165" w:type="dxa"/>
            <w:vAlign w:val="center"/>
          </w:tcPr>
          <w:p w14:paraId="4F52DEE0" w14:textId="77777777" w:rsidR="007A5B54" w:rsidRPr="00F54518" w:rsidRDefault="007A5B54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0.014*</w:t>
            </w:r>
          </w:p>
        </w:tc>
      </w:tr>
      <w:tr w:rsidR="007A5B54" w:rsidRPr="00F54518" w14:paraId="1F9475B7" w14:textId="77777777" w:rsidTr="0095600A">
        <w:trPr>
          <w:trHeight w:val="300"/>
          <w:jc w:val="right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3AA3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Light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DC754E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  <w:p w14:paraId="518CEF00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(0.53 – 2.03)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B9BFA6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  <w:p w14:paraId="3EFA0551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(0.34 – 1.21)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AACF3E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0.73</w:t>
            </w:r>
          </w:p>
          <w:p w14:paraId="6BDD36B1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(0.41 – 1.06)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08814D8" w14:textId="77777777" w:rsidR="007A5B54" w:rsidRPr="00F54518" w:rsidRDefault="007A5B54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0.102</w:t>
            </w:r>
          </w:p>
        </w:tc>
      </w:tr>
      <w:tr w:rsidR="007A5B54" w:rsidRPr="00F54518" w14:paraId="78A78BB8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BFC1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By domains</w:t>
            </w:r>
          </w:p>
        </w:tc>
        <w:tc>
          <w:tcPr>
            <w:tcW w:w="4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ED1386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Average in %</w:t>
            </w:r>
            <w:r w:rsidRPr="00F54518">
              <w:rPr>
                <w:sz w:val="18"/>
                <w:szCs w:val="18"/>
              </w:rPr>
              <w:t xml:space="preserve"> (95%CI)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2CF4C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2EBC">
              <w:rPr>
                <w:i/>
                <w:iCs/>
                <w:sz w:val="18"/>
                <w:szCs w:val="18"/>
              </w:rPr>
              <w:t>p</w:t>
            </w:r>
            <w:r w:rsidRPr="00F54518">
              <w:rPr>
                <w:sz w:val="18"/>
                <w:szCs w:val="18"/>
              </w:rPr>
              <w:t xml:space="preserve"> for trend</w:t>
            </w:r>
          </w:p>
        </w:tc>
      </w:tr>
      <w:tr w:rsidR="007A5B54" w:rsidRPr="00F54518" w14:paraId="28C8D49A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0E73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Work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3F2E51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30.52</w:t>
            </w:r>
          </w:p>
          <w:p w14:paraId="32E0996A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(25.16 – 35.89)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D6A55FD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34.96</w:t>
            </w:r>
          </w:p>
          <w:p w14:paraId="2371CCFD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(31.64 – 38.28)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FD1C5F9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34.58</w:t>
            </w:r>
          </w:p>
          <w:p w14:paraId="0DA4C6EA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(29.01 – 40.14)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056FB03D" w14:textId="77777777" w:rsidR="007A5B54" w:rsidRPr="00F54518" w:rsidRDefault="007A5B54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0.186</w:t>
            </w:r>
          </w:p>
        </w:tc>
      </w:tr>
      <w:tr w:rsidR="007A5B54" w:rsidRPr="00F54518" w14:paraId="237AC584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3B90D384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Transport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14:paraId="3E0F31F1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20.83</w:t>
            </w:r>
          </w:p>
          <w:p w14:paraId="67FBACDC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(17.29 – 24.37)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3D236A9C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17.18</w:t>
            </w:r>
          </w:p>
          <w:p w14:paraId="12BDB1B9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(15.32 – 19.05)</w:t>
            </w:r>
          </w:p>
        </w:tc>
        <w:tc>
          <w:tcPr>
            <w:tcW w:w="1461" w:type="dxa"/>
            <w:shd w:val="clear" w:color="auto" w:fill="auto"/>
            <w:noWrap/>
            <w:vAlign w:val="center"/>
          </w:tcPr>
          <w:p w14:paraId="1257D1E3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16.37</w:t>
            </w:r>
          </w:p>
          <w:p w14:paraId="4E1BB679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(12.72 – 20.02)</w:t>
            </w:r>
          </w:p>
        </w:tc>
        <w:tc>
          <w:tcPr>
            <w:tcW w:w="1165" w:type="dxa"/>
            <w:vAlign w:val="center"/>
          </w:tcPr>
          <w:p w14:paraId="183424F7" w14:textId="77777777" w:rsidR="007A5B54" w:rsidRPr="00F54518" w:rsidRDefault="007A5B54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0.014*</w:t>
            </w:r>
          </w:p>
        </w:tc>
      </w:tr>
      <w:tr w:rsidR="007A5B54" w:rsidRPr="00F54518" w14:paraId="117DDBF5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37F80BC1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 xml:space="preserve">Domestic </w:t>
            </w:r>
            <w:r>
              <w:rPr>
                <w:sz w:val="18"/>
                <w:szCs w:val="18"/>
              </w:rPr>
              <w:t xml:space="preserve">work </w:t>
            </w:r>
            <w:r w:rsidRPr="00F54518">
              <w:rPr>
                <w:sz w:val="18"/>
                <w:szCs w:val="18"/>
              </w:rPr>
              <w:t>and gardening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14:paraId="41E7CACC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38.54</w:t>
            </w:r>
          </w:p>
          <w:p w14:paraId="745BCC39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(34.27 – 42.82)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00B697EE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35.97</w:t>
            </w:r>
          </w:p>
          <w:p w14:paraId="77EF2441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(33.33 – 38.61)</w:t>
            </w:r>
          </w:p>
        </w:tc>
        <w:tc>
          <w:tcPr>
            <w:tcW w:w="1461" w:type="dxa"/>
            <w:shd w:val="clear" w:color="auto" w:fill="auto"/>
            <w:noWrap/>
            <w:vAlign w:val="center"/>
          </w:tcPr>
          <w:p w14:paraId="2C4EC48E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33.85</w:t>
            </w:r>
          </w:p>
          <w:p w14:paraId="64D75306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(29.03 – 38.68)</w:t>
            </w:r>
          </w:p>
        </w:tc>
        <w:tc>
          <w:tcPr>
            <w:tcW w:w="1165" w:type="dxa"/>
            <w:vAlign w:val="center"/>
          </w:tcPr>
          <w:p w14:paraId="33990C69" w14:textId="77777777" w:rsidR="007A5B54" w:rsidRPr="00F54518" w:rsidRDefault="007A5B54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0.060</w:t>
            </w:r>
          </w:p>
        </w:tc>
      </w:tr>
      <w:tr w:rsidR="007A5B54" w:rsidRPr="00F54518" w14:paraId="50B248F4" w14:textId="77777777" w:rsidTr="0095600A">
        <w:trPr>
          <w:trHeight w:val="300"/>
          <w:jc w:val="right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083E" w14:textId="77777777" w:rsidR="007A5B54" w:rsidRPr="00F54518" w:rsidRDefault="007A5B54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Leisure</w:t>
            </w:r>
            <w:r>
              <w:rPr>
                <w:sz w:val="18"/>
                <w:szCs w:val="18"/>
              </w:rPr>
              <w:t>-</w:t>
            </w:r>
            <w:r w:rsidRPr="00F54518">
              <w:rPr>
                <w:sz w:val="18"/>
                <w:szCs w:val="18"/>
              </w:rPr>
              <w:t>time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84FBE0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</w:t>
            </w:r>
          </w:p>
          <w:p w14:paraId="0BBFB9EA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(8.57 – 12.64)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4BEAF2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11.89</w:t>
            </w:r>
          </w:p>
          <w:p w14:paraId="5C8134CE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(10.25 – 13.25)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D3BC71" w14:textId="77777777" w:rsidR="007A5B54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15.20</w:t>
            </w:r>
          </w:p>
          <w:p w14:paraId="4CF133AF" w14:textId="77777777" w:rsidR="007A5B54" w:rsidRPr="00F54518" w:rsidRDefault="007A5B54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(12.20 – 18.20)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5C58AB58" w14:textId="77777777" w:rsidR="007A5B54" w:rsidRPr="00F54518" w:rsidRDefault="007A5B54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&lt;0.001**</w:t>
            </w:r>
          </w:p>
        </w:tc>
      </w:tr>
    </w:tbl>
    <w:p w14:paraId="62A58763" w14:textId="77777777" w:rsidR="007A5B54" w:rsidRDefault="007A5B54" w:rsidP="007A5B54">
      <w:pPr>
        <w:pStyle w:val="MDPI43tablefooter"/>
        <w:rPr>
          <w:lang w:val="en-GB"/>
        </w:rPr>
      </w:pPr>
      <w:r w:rsidRPr="00732A60">
        <w:rPr>
          <w:lang w:val="en-GB"/>
        </w:rPr>
        <w:t>95%CI: 95% confidence interval</w:t>
      </w:r>
      <w:r>
        <w:rPr>
          <w:lang w:val="en-GB"/>
        </w:rPr>
        <w:t>;</w:t>
      </w:r>
      <w:r w:rsidRPr="00732A60">
        <w:rPr>
          <w:lang w:val="en-GB"/>
        </w:rPr>
        <w:t xml:space="preserve"> </w:t>
      </w:r>
      <w:r w:rsidRPr="000E2A8A">
        <w:rPr>
          <w:lang w:val="en-GB"/>
        </w:rPr>
        <w:t xml:space="preserve">*: </w:t>
      </w:r>
      <w:r w:rsidRPr="008B46C5">
        <w:rPr>
          <w:i/>
          <w:iCs/>
          <w:lang w:val="en-GB"/>
        </w:rPr>
        <w:t>p</w:t>
      </w:r>
      <w:r>
        <w:rPr>
          <w:lang w:val="en-GB"/>
        </w:rPr>
        <w:t xml:space="preserve"> </w:t>
      </w:r>
      <w:r w:rsidRPr="000E2A8A">
        <w:rPr>
          <w:lang w:val="en-GB"/>
        </w:rPr>
        <w:t xml:space="preserve">&lt;0.05; </w:t>
      </w:r>
      <w:r>
        <w:rPr>
          <w:lang w:val="en-GB"/>
        </w:rPr>
        <w:t>*</w:t>
      </w:r>
      <w:r w:rsidRPr="000E2A8A">
        <w:rPr>
          <w:lang w:val="en-GB"/>
        </w:rPr>
        <w:t>*</w:t>
      </w:r>
      <w:r>
        <w:rPr>
          <w:lang w:val="en-GB"/>
        </w:rPr>
        <w:t xml:space="preserve">: </w:t>
      </w:r>
      <w:r w:rsidRPr="000E2A8A">
        <w:rPr>
          <w:lang w:val="en-GB"/>
        </w:rPr>
        <w:t xml:space="preserve">significant </w:t>
      </w:r>
      <w:r w:rsidRPr="008B46C5">
        <w:rPr>
          <w:i/>
          <w:iCs/>
          <w:lang w:val="en-GB"/>
        </w:rPr>
        <w:t>p</w:t>
      </w:r>
      <w:r w:rsidRPr="000E2A8A">
        <w:rPr>
          <w:lang w:val="en-GB"/>
        </w:rPr>
        <w:t>-value (</w:t>
      </w:r>
      <w:r>
        <w:rPr>
          <w:lang w:val="en-GB"/>
        </w:rPr>
        <w:t>&lt;</w:t>
      </w:r>
      <w:r w:rsidRPr="000E2A8A">
        <w:rPr>
          <w:lang w:val="en-GB"/>
        </w:rPr>
        <w:t>0.00625</w:t>
      </w:r>
      <w:r>
        <w:rPr>
          <w:lang w:val="en-GB"/>
        </w:rPr>
        <w:t xml:space="preserve">) </w:t>
      </w:r>
      <w:r w:rsidRPr="000E2A8A">
        <w:rPr>
          <w:lang w:val="en-GB"/>
        </w:rPr>
        <w:t xml:space="preserve">after Bonferroni </w:t>
      </w:r>
      <w:r>
        <w:rPr>
          <w:lang w:val="en-GB"/>
        </w:rPr>
        <w:t>correction.</w:t>
      </w:r>
    </w:p>
    <w:p w14:paraId="3940C90E" w14:textId="77777777" w:rsidR="00712E2E" w:rsidRDefault="00712E2E"/>
    <w:sectPr w:rsidR="00712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bIwMDY3NbM0NzcyNDdT0lEKTi0uzszPAykwrAUA4fBikCwAAAA="/>
  </w:docVars>
  <w:rsids>
    <w:rsidRoot w:val="006D62E3"/>
    <w:rsid w:val="0050539D"/>
    <w:rsid w:val="006D62E3"/>
    <w:rsid w:val="00712E2E"/>
    <w:rsid w:val="007A5B54"/>
    <w:rsid w:val="009E2C74"/>
    <w:rsid w:val="00B13C81"/>
    <w:rsid w:val="00FD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74DC6"/>
  <w15:chartTrackingRefBased/>
  <w15:docId w15:val="{F65F2C5D-FE48-43C4-B928-FEA01DFC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54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62E3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u-HU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62E3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u-HU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2E3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u-HU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2E3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2E3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2E3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2E3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2E3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2E3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62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62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2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2E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2E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2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2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2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2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62E3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hu-HU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D6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2E3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u-HU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D62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62E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u-HU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D62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62E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szCs w:val="22"/>
      <w:lang w:val="hu-HU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D62E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2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2E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62E3"/>
    <w:rPr>
      <w:b/>
      <w:bCs/>
      <w:smallCaps/>
      <w:color w:val="2F5496" w:themeColor="accent1" w:themeShade="BF"/>
      <w:spacing w:val="5"/>
    </w:rPr>
  </w:style>
  <w:style w:type="paragraph" w:customStyle="1" w:styleId="MDPI41tablecaption">
    <w:name w:val="MDPI_4.1_table_caption"/>
    <w:qFormat/>
    <w:rsid w:val="007A5B5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7A5B5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43tablefooter">
    <w:name w:val="MDPI_4.3_table_footer"/>
    <w:next w:val="Normal"/>
    <w:qFormat/>
    <w:rsid w:val="007A5B5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Pikó Péter</dc:creator>
  <cp:keywords/>
  <dc:description/>
  <cp:lastModifiedBy>MDPI-023</cp:lastModifiedBy>
  <cp:revision>5</cp:revision>
  <dcterms:created xsi:type="dcterms:W3CDTF">2024-02-19T08:09:00Z</dcterms:created>
  <dcterms:modified xsi:type="dcterms:W3CDTF">2024-03-08T13:43:00Z</dcterms:modified>
</cp:coreProperties>
</file>