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cs="Times New Roman Regular"/>
        </w:rPr>
        <w:t>Table S1 TCP members in Arachis hypogaea and their physicochemical properties.</w:t>
      </w:r>
      <w:bookmarkStart w:id="0" w:name="_GoBack"/>
      <w:bookmarkEnd w:id="0"/>
    </w:p>
    <w:tbl>
      <w:tblPr>
        <w:tblStyle w:val="2"/>
        <w:tblW w:w="102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433"/>
        <w:gridCol w:w="1533"/>
        <w:gridCol w:w="1599"/>
        <w:gridCol w:w="1249"/>
        <w:gridCol w:w="1316"/>
        <w:gridCol w:w="16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1" w:hRule="atLeast"/>
          <w:jc w:val="center"/>
        </w:trPr>
        <w:tc>
          <w:tcPr>
            <w:tcW w:w="1483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Gene ID</w:t>
            </w:r>
          </w:p>
        </w:tc>
        <w:tc>
          <w:tcPr>
            <w:tcW w:w="1433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Gene ID</w:t>
            </w:r>
          </w:p>
        </w:tc>
        <w:tc>
          <w:tcPr>
            <w:tcW w:w="1533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Number of Amino Acids</w:t>
            </w:r>
          </w:p>
        </w:tc>
        <w:tc>
          <w:tcPr>
            <w:tcW w:w="159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Molecular Weight(Da)</w:t>
            </w:r>
          </w:p>
        </w:tc>
        <w:tc>
          <w:tcPr>
            <w:tcW w:w="124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Theoretical pI</w:t>
            </w:r>
          </w:p>
        </w:tc>
        <w:tc>
          <w:tcPr>
            <w:tcW w:w="131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Grand Average of Hydropathicity</w:t>
            </w:r>
          </w:p>
        </w:tc>
        <w:tc>
          <w:tcPr>
            <w:tcW w:w="164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Bold" w:hAnsi="Times New Roman Bold" w:eastAsia="宋体" w:cs="Times New Roman Bold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4"/>
                <w:rFonts w:hint="default" w:ascii="Times New Roman Bold" w:hAnsi="Times New Roman Bold" w:cs="Times New Roman Bold"/>
                <w:lang w:val="en-US" w:eastAsia="zh-CN" w:bidi="ar"/>
              </w:rPr>
              <w:t>Subcellular localization prediction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AH01G29310.1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25226.89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chloroplast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AH01G32350.1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53168.1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AH01G33150.2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37848.79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AH01G34180.1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47452.7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AH03G00970.1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14934.79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AH03G15800.1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37930.69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AH03G18060.2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50201.9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AH03G19250.1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13066.54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cytoskeleton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AH03G42230.1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40876.14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AH03G48440.1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51237.17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AH04G02510.1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51387.48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AH05G14810.1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29145.07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AH05G17680.1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47226.02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AH06G24470.1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37950.51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chloroplast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AH08G14340.1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20085.43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AH08G18600.1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38532.98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AH09G25400.1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43554.38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AH09G26170.1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45870.65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AH09G30820.1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27818.06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AH10G23200.1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47648.74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AH10G25780.1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35481.5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AH10G27660.1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47028.01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AH11G07310.1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14133.79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Mitochondria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AH11G23080.1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47566.8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AH11G24680.1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38014.05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AH12G08120.1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36938.58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Cytoplasm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AH12G36570.1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21269.85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AH13G02850.1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15035.87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AH13G11230.1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17906.94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AH13G18380.1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37655.38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AH13G20740.2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50089.76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AH13G26220.1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52331.33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AH13G44850.2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41447.73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AH13G51140.1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51047.91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AH14G03310.1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51458.59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AH14G36430.1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42599.48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AH14G38100.1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51442.47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AH14G40990.1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14397.2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Mitochondria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AH14G42340.1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50588.71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AH14G43910.1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42717.6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AH15G08070.1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29677.68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AH15G13900.1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47059.84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AH16G30140.1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32534.99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AH18G04790.1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20216.61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AH18G09970.2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38518.95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AH18G13740.1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40646.41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chloroplast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AH19G37380.1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27813.04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AH19G41930.1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45771.44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AH19G42580.1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39716.06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AH20G33360.1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33336.01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nucleus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1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AhTCP51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AH20G35380.1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46989.88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-0.87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Style w:val="5"/>
                <w:rFonts w:hint="default" w:ascii="Times New Roman Regular" w:hAnsi="Times New Roman Regular" w:cs="Times New Roman Regular"/>
                <w:lang w:val="en-US" w:eastAsia="zh-CN" w:bidi="ar"/>
              </w:rPr>
              <w:t>chloroplast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AB26A"/>
    <w:rsid w:val="757765E8"/>
    <w:rsid w:val="7F6AB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15"/>
      <w:szCs w:val="15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2024-11-29T01:49:00Z</dcterms:created>
  <dc:creator>農農</dc:creator>
  <cp:lastModifiedBy>農農</cp:lastModifiedBy>
  <dcterms:modified xsi:type="dcterms:W3CDTF">2024-12-18T18:21:13Z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B88DE1312CA5B851A73C4867446FD713_41</vt:lpwstr>
  </property>
</Properties>
</file>