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CE6EE" w14:textId="3BE1452E" w:rsidR="00041A87" w:rsidRPr="00F406CF" w:rsidRDefault="008321D7" w:rsidP="00041A87">
      <w:pPr>
        <w:pStyle w:val="MDPI12title"/>
      </w:pPr>
      <w:r>
        <w:rPr>
          <w:b w:val="0"/>
          <w:bCs/>
          <w:sz w:val="20"/>
        </w:rPr>
        <w:t>Supplementary Materials:</w:t>
      </w:r>
      <w:bookmarkStart w:id="0" w:name="_GoBack"/>
      <w:bookmarkEnd w:id="0"/>
      <w:r w:rsidR="00041A87">
        <w:t xml:space="preserve">Environmental Variation and How its </w:t>
      </w:r>
      <w:r w:rsidR="00041A87" w:rsidRPr="0034371A">
        <w:t>Spatial</w:t>
      </w:r>
      <w:r w:rsidR="00041A87">
        <w:t xml:space="preserve"> Structure</w:t>
      </w:r>
      <w:r w:rsidR="00041A87" w:rsidRPr="0034371A">
        <w:t xml:space="preserve"> </w:t>
      </w:r>
      <w:r w:rsidR="00041A87">
        <w:t xml:space="preserve">Influences the </w:t>
      </w:r>
      <w:r w:rsidR="00041A87" w:rsidRPr="0034371A">
        <w:t>Cross-Shelf D</w:t>
      </w:r>
      <w:r w:rsidR="00041A87">
        <w:t>istribution</w:t>
      </w:r>
      <w:r w:rsidR="00041A87" w:rsidRPr="0034371A">
        <w:t xml:space="preserve"> of High-Latitude Coral Communities in South Africa</w:t>
      </w:r>
    </w:p>
    <w:p w14:paraId="4D83FC58" w14:textId="77777777" w:rsidR="00041A87" w:rsidRPr="00947426" w:rsidRDefault="00041A87" w:rsidP="00041A87">
      <w:pPr>
        <w:pStyle w:val="MDPI13authornames"/>
      </w:pPr>
      <w:r w:rsidRPr="00041A87">
        <w:t>Sean N. Porter</w:t>
      </w:r>
      <w:r>
        <w:t xml:space="preserve"> * and Michael H. Schleyer</w:t>
      </w:r>
    </w:p>
    <w:p w14:paraId="5B74AB89" w14:textId="77777777" w:rsidR="00041A87" w:rsidRDefault="00041A87" w:rsidP="00041A87">
      <w:pPr>
        <w:pStyle w:val="MDPI16affiliation"/>
        <w:ind w:left="113" w:firstLine="0"/>
      </w:pPr>
      <w:r w:rsidRPr="002A74FA">
        <w:t>Oceanographic Research Institute, PO Box 10712, Marine Parade, 4056 Durban</w:t>
      </w:r>
      <w:r>
        <w:t xml:space="preserve">, </w:t>
      </w:r>
      <w:r w:rsidRPr="002A74FA">
        <w:t>South</w:t>
      </w:r>
      <w:r>
        <w:t xml:space="preserve"> Africa; schleyer@ori.org.za</w:t>
      </w:r>
    </w:p>
    <w:p w14:paraId="2C571CB4" w14:textId="77777777" w:rsidR="00A16F61" w:rsidRDefault="00A16F61" w:rsidP="00A16F61">
      <w:pPr>
        <w:rPr>
          <w:b/>
        </w:rPr>
      </w:pPr>
      <w:r w:rsidRPr="005869FC">
        <w:rPr>
          <w:b/>
        </w:rPr>
        <w:t xml:space="preserve">Electronic Supplementary Material </w:t>
      </w:r>
      <w:r w:rsidR="003D6221">
        <w:rPr>
          <w:b/>
        </w:rPr>
        <w:t>6</w:t>
      </w:r>
    </w:p>
    <w:p w14:paraId="24F4FCAF" w14:textId="77777777" w:rsidR="00E84C0B" w:rsidRDefault="00E84C0B" w:rsidP="00DE6686">
      <w:pPr>
        <w:adjustRightInd w:val="0"/>
        <w:snapToGrid w:val="0"/>
        <w:spacing w:after="0" w:line="260" w:lineRule="atLeast"/>
        <w:jc w:val="center"/>
      </w:pPr>
      <w:r>
        <w:rPr>
          <w:noProof/>
          <w:color w:val="000000"/>
          <w:lang w:val="en-ZA" w:eastAsia="en-ZA"/>
        </w:rPr>
        <w:drawing>
          <wp:inline distT="0" distB="0" distL="0" distR="0" wp14:anchorId="27DAA8DC" wp14:editId="743C8767">
            <wp:extent cx="3184784" cy="25920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bRDA_Spatial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4784" cy="259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Olympus_Undo_Marker"/>
      <w:bookmarkStart w:id="2" w:name="Olympus_Undo_Count_1"/>
      <w:bookmarkEnd w:id="1"/>
      <w:bookmarkEnd w:id="2"/>
    </w:p>
    <w:p w14:paraId="658E9080" w14:textId="77777777" w:rsidR="00E84C0B" w:rsidRPr="00DE6686" w:rsidRDefault="00E84C0B" w:rsidP="00E84C0B">
      <w:pPr>
        <w:jc w:val="both"/>
        <w:rPr>
          <w:color w:val="000000"/>
          <w:sz w:val="18"/>
          <w:szCs w:val="18"/>
        </w:rPr>
      </w:pPr>
      <w:r w:rsidRPr="00DE6686">
        <w:rPr>
          <w:b/>
          <w:color w:val="000000"/>
          <w:sz w:val="18"/>
          <w:szCs w:val="18"/>
        </w:rPr>
        <w:t xml:space="preserve">Figure </w:t>
      </w:r>
      <w:r w:rsidR="00654F02" w:rsidRPr="00DE6686">
        <w:rPr>
          <w:b/>
          <w:color w:val="000000"/>
          <w:sz w:val="18"/>
          <w:szCs w:val="18"/>
        </w:rPr>
        <w:t>S1</w:t>
      </w:r>
      <w:r w:rsidRPr="00DE6686">
        <w:rPr>
          <w:b/>
          <w:color w:val="000000"/>
          <w:sz w:val="18"/>
          <w:szCs w:val="18"/>
        </w:rPr>
        <w:t>.</w:t>
      </w:r>
      <w:r w:rsidRPr="00DE6686">
        <w:rPr>
          <w:color w:val="000000"/>
          <w:sz w:val="18"/>
          <w:szCs w:val="18"/>
        </w:rPr>
        <w:t xml:space="preserve"> Distance-based redundancy analysis (dbRDA) derived from Model 2 of reef community structure based on 419 transects from Maputaland reefs constrained according to the 75 spatial variables. </w:t>
      </w:r>
    </w:p>
    <w:p w14:paraId="294A70EB" w14:textId="77777777" w:rsidR="00E84C0B" w:rsidRDefault="00E84C0B" w:rsidP="00A16F61"/>
    <w:sectPr w:rsidR="00E84C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6F61"/>
    <w:rsid w:val="00041A87"/>
    <w:rsid w:val="000A6DEA"/>
    <w:rsid w:val="001C6543"/>
    <w:rsid w:val="002C41B9"/>
    <w:rsid w:val="003D6221"/>
    <w:rsid w:val="00561AD0"/>
    <w:rsid w:val="0064449D"/>
    <w:rsid w:val="00654F02"/>
    <w:rsid w:val="006865C7"/>
    <w:rsid w:val="006A0848"/>
    <w:rsid w:val="006B6853"/>
    <w:rsid w:val="00795383"/>
    <w:rsid w:val="008121D3"/>
    <w:rsid w:val="008321D7"/>
    <w:rsid w:val="00841122"/>
    <w:rsid w:val="00890F8C"/>
    <w:rsid w:val="008950DC"/>
    <w:rsid w:val="00A16F61"/>
    <w:rsid w:val="00A945AC"/>
    <w:rsid w:val="00BB4DC8"/>
    <w:rsid w:val="00C069CE"/>
    <w:rsid w:val="00D8044E"/>
    <w:rsid w:val="00DE6686"/>
    <w:rsid w:val="00E84C0B"/>
    <w:rsid w:val="00EB734B"/>
    <w:rsid w:val="00F17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55FC2"/>
  <w15:docId w15:val="{F79A257F-C72F-413C-8A18-3D29E4CC2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6F61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4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4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4C0B"/>
    <w:rPr>
      <w:rFonts w:ascii="Tahoma" w:hAnsi="Tahoma" w:cs="Tahoma"/>
      <w:sz w:val="16"/>
      <w:szCs w:val="16"/>
      <w:lang w:val="en-GB"/>
    </w:rPr>
  </w:style>
  <w:style w:type="paragraph" w:customStyle="1" w:styleId="MDPI12title">
    <w:name w:val="MDPI_1.2_title"/>
    <w:next w:val="MDPI13authornames"/>
    <w:qFormat/>
    <w:rsid w:val="00041A87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basedOn w:val="Normal"/>
    <w:next w:val="Normal"/>
    <w:qFormat/>
    <w:rsid w:val="00041A87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6affiliation">
    <w:name w:val="MDPI_1.6_affiliation"/>
    <w:basedOn w:val="Normal"/>
    <w:qFormat/>
    <w:rsid w:val="00041A87"/>
    <w:pPr>
      <w:adjustRightInd w:val="0"/>
      <w:snapToGrid w:val="0"/>
      <w:spacing w:after="0" w:line="20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val="en-US" w:eastAsia="de-DE" w:bidi="en-US"/>
    </w:rPr>
  </w:style>
  <w:style w:type="character" w:styleId="CommentReference">
    <w:name w:val="annotation reference"/>
    <w:uiPriority w:val="99"/>
    <w:semiHidden/>
    <w:unhideWhenUsed/>
    <w:rsid w:val="00041A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1A87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1A87"/>
    <w:rPr>
      <w:rFonts w:ascii="Calibri" w:eastAsia="Calibri" w:hAnsi="Calibri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 Porter</dc:creator>
  <cp:lastModifiedBy>MDPI</cp:lastModifiedBy>
  <cp:revision>8</cp:revision>
  <dcterms:created xsi:type="dcterms:W3CDTF">2018-12-10T13:53:00Z</dcterms:created>
  <dcterms:modified xsi:type="dcterms:W3CDTF">2019-03-27T01:55:00Z</dcterms:modified>
</cp:coreProperties>
</file>