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34393" w14:textId="6DCD6C85" w:rsidR="00A006FE" w:rsidRPr="00F406CF" w:rsidRDefault="006F664A" w:rsidP="006F664A">
      <w:pPr>
        <w:pStyle w:val="MDPI12title"/>
      </w:pPr>
      <w:r>
        <w:rPr>
          <w:b w:val="0"/>
          <w:bCs/>
          <w:sz w:val="20"/>
        </w:rPr>
        <w:t>Supplementary Materials</w:t>
      </w:r>
      <w:r>
        <w:rPr>
          <w:b w:val="0"/>
          <w:bCs/>
          <w:sz w:val="20"/>
        </w:rPr>
        <w:t>:</w:t>
      </w:r>
      <w:bookmarkStart w:id="0" w:name="_GoBack"/>
      <w:bookmarkEnd w:id="0"/>
      <w:r>
        <w:t xml:space="preserve"> </w:t>
      </w:r>
      <w:r w:rsidR="00A006FE">
        <w:t xml:space="preserve">Environmental Variation and How its </w:t>
      </w:r>
      <w:r w:rsidR="00A006FE" w:rsidRPr="0034371A">
        <w:t>Spatial</w:t>
      </w:r>
      <w:r w:rsidR="00A006FE">
        <w:t xml:space="preserve"> Structure</w:t>
      </w:r>
      <w:r w:rsidR="00A006FE" w:rsidRPr="0034371A">
        <w:t xml:space="preserve"> </w:t>
      </w:r>
      <w:r w:rsidR="00A006FE">
        <w:t xml:space="preserve">Influences the </w:t>
      </w:r>
      <w:r w:rsidR="00A006FE" w:rsidRPr="0034371A">
        <w:t>Cross-Shelf D</w:t>
      </w:r>
      <w:r w:rsidR="00A006FE">
        <w:t>istribution</w:t>
      </w:r>
      <w:r w:rsidR="00A006FE" w:rsidRPr="0034371A">
        <w:t xml:space="preserve"> of High-Latitude Coral Communities in South Africa</w:t>
      </w:r>
    </w:p>
    <w:p w14:paraId="0244529F" w14:textId="77777777" w:rsidR="00A006FE" w:rsidRPr="00947426" w:rsidRDefault="00A006FE" w:rsidP="00A006FE">
      <w:pPr>
        <w:pStyle w:val="MDPI13authornames"/>
      </w:pPr>
      <w:r w:rsidRPr="00A006FE">
        <w:t>Sean N</w:t>
      </w:r>
      <w:r>
        <w:t xml:space="preserve">. Porter * and Michael H. </w:t>
      </w:r>
      <w:proofErr w:type="spellStart"/>
      <w:r>
        <w:t>Schleyer</w:t>
      </w:r>
      <w:proofErr w:type="spellEnd"/>
    </w:p>
    <w:p w14:paraId="122246C0" w14:textId="2D9BD337" w:rsidR="00A006FE" w:rsidRDefault="00A006FE" w:rsidP="00A006FE">
      <w:pPr>
        <w:pStyle w:val="MDPI16affiliation"/>
        <w:ind w:left="113" w:firstLine="0"/>
      </w:pPr>
      <w:r w:rsidRPr="002A74FA">
        <w:t>Oceanographic Research Institute, PO Box 10712, Marine Parade, 4056 Durban</w:t>
      </w:r>
      <w:r>
        <w:t xml:space="preserve">, </w:t>
      </w:r>
      <w:r w:rsidRPr="002A74FA">
        <w:t>South</w:t>
      </w:r>
      <w:r>
        <w:t xml:space="preserve"> Africa; schleyer@ori.org.za</w:t>
      </w:r>
    </w:p>
    <w:p w14:paraId="7DC9ED1C" w14:textId="77777777" w:rsidR="00411926" w:rsidRPr="00A006FE" w:rsidRDefault="00411926" w:rsidP="00411926">
      <w:pPr>
        <w:rPr>
          <w:rFonts w:ascii="Palatino Linotype" w:hAnsi="Palatino Linotype"/>
          <w:b/>
        </w:rPr>
      </w:pPr>
      <w:r w:rsidRPr="00A006FE">
        <w:rPr>
          <w:rFonts w:ascii="Palatino Linotype" w:hAnsi="Palatino Linotype"/>
          <w:b/>
        </w:rPr>
        <w:t>Ele</w:t>
      </w:r>
      <w:r w:rsidR="00C644CC" w:rsidRPr="00A006FE">
        <w:rPr>
          <w:rFonts w:ascii="Palatino Linotype" w:hAnsi="Palatino Linotype"/>
          <w:b/>
        </w:rPr>
        <w:t>ctronic Supplementary Material 4</w:t>
      </w:r>
    </w:p>
    <w:p w14:paraId="469A4C6C" w14:textId="77777777" w:rsidR="00945A15" w:rsidRPr="00A006FE" w:rsidRDefault="00945A15" w:rsidP="00A006FE">
      <w:pPr>
        <w:adjustRightInd w:val="0"/>
        <w:snapToGrid w:val="0"/>
        <w:spacing w:after="0" w:line="260" w:lineRule="atLeast"/>
        <w:jc w:val="center"/>
        <w:rPr>
          <w:rFonts w:ascii="Palatino Linotype" w:hAnsi="Palatino Linotype"/>
        </w:rPr>
      </w:pPr>
      <w:r w:rsidRPr="00A006FE">
        <w:rPr>
          <w:rFonts w:ascii="Palatino Linotype" w:hAnsi="Palatino Linotype"/>
          <w:noProof/>
          <w:lang w:val="en-ZA" w:eastAsia="en-ZA"/>
        </w:rPr>
        <w:drawing>
          <wp:inline distT="0" distB="0" distL="0" distR="0" wp14:anchorId="2106BD17" wp14:editId="7E4B27D0">
            <wp:extent cx="2985680" cy="3204000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A_Abiotic_Full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5680" cy="32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2B1D0" w14:textId="77777777" w:rsidR="00945A15" w:rsidRPr="00A006FE" w:rsidRDefault="00945A15" w:rsidP="00945A15">
      <w:pPr>
        <w:jc w:val="both"/>
        <w:rPr>
          <w:rFonts w:ascii="Palatino Linotype" w:hAnsi="Palatino Linotype"/>
          <w:sz w:val="18"/>
          <w:szCs w:val="18"/>
        </w:rPr>
      </w:pPr>
      <w:r w:rsidRPr="00A006FE">
        <w:rPr>
          <w:rFonts w:ascii="Palatino Linotype" w:hAnsi="Palatino Linotype"/>
          <w:b/>
          <w:sz w:val="18"/>
          <w:szCs w:val="18"/>
        </w:rPr>
        <w:t>Figure S1</w:t>
      </w:r>
      <w:r w:rsidRPr="00A006FE">
        <w:rPr>
          <w:rFonts w:ascii="Palatino Linotype" w:hAnsi="Palatino Linotype"/>
          <w:sz w:val="18"/>
          <w:szCs w:val="18"/>
        </w:rPr>
        <w:t xml:space="preserve">. Principal components analysis ordination of the first two dimensions of the 419 reef transects, labelled according to the three main reef complexes in </w:t>
      </w:r>
      <w:proofErr w:type="spellStart"/>
      <w:r w:rsidRPr="00A006FE">
        <w:rPr>
          <w:rFonts w:ascii="Palatino Linotype" w:hAnsi="Palatino Linotype"/>
          <w:sz w:val="18"/>
          <w:szCs w:val="18"/>
        </w:rPr>
        <w:t>Maputaland</w:t>
      </w:r>
      <w:proofErr w:type="spellEnd"/>
      <w:r w:rsidRPr="00A006FE">
        <w:rPr>
          <w:rFonts w:ascii="Palatino Linotype" w:hAnsi="Palatino Linotype"/>
          <w:sz w:val="18"/>
          <w:szCs w:val="18"/>
        </w:rPr>
        <w:t>, based on environmental variables (depth, canyon effect, distance to shelf edge and distance to high tide) and 75 spatial parameters (</w:t>
      </w:r>
      <w:r w:rsidRPr="00A006FE">
        <w:rPr>
          <w:rFonts w:ascii="Palatino Linotype" w:hAnsi="Palatino Linotype"/>
          <w:i/>
          <w:sz w:val="18"/>
          <w:szCs w:val="18"/>
        </w:rPr>
        <w:t>S</w:t>
      </w:r>
      <w:r w:rsidRPr="00A006FE">
        <w:rPr>
          <w:rFonts w:ascii="Palatino Linotype" w:hAnsi="Palatino Linotype"/>
          <w:i/>
          <w:sz w:val="18"/>
          <w:szCs w:val="18"/>
          <w:vertAlign w:val="subscript"/>
        </w:rPr>
        <w:t>i</w:t>
      </w:r>
      <w:r w:rsidRPr="00A006FE">
        <w:rPr>
          <w:rFonts w:ascii="Palatino Linotype" w:hAnsi="Palatino Linotype"/>
          <w:sz w:val="18"/>
          <w:szCs w:val="18"/>
        </w:rPr>
        <w:t>) derived from the principal coordinate analysis of neighbour matrices of latitude and longitude. Vectors indicate the strengths and directions of the relationships of the environmental and spatial variables with transects.</w:t>
      </w:r>
    </w:p>
    <w:p w14:paraId="531C4597" w14:textId="77777777" w:rsidR="00945A15" w:rsidRPr="00A006FE" w:rsidRDefault="00945A15" w:rsidP="00945A15">
      <w:pPr>
        <w:jc w:val="both"/>
        <w:rPr>
          <w:rFonts w:ascii="Palatino Linotype" w:hAnsi="Palatino Linotype"/>
        </w:rPr>
      </w:pPr>
    </w:p>
    <w:p w14:paraId="7EA68133" w14:textId="77777777" w:rsidR="00516D2C" w:rsidRPr="00A006FE" w:rsidRDefault="00A402E0" w:rsidP="00A006FE">
      <w:pPr>
        <w:adjustRightInd w:val="0"/>
        <w:snapToGrid w:val="0"/>
        <w:spacing w:after="0" w:line="260" w:lineRule="atLeast"/>
        <w:jc w:val="center"/>
        <w:rPr>
          <w:rFonts w:ascii="Palatino Linotype" w:hAnsi="Palatino Linotype"/>
        </w:rPr>
      </w:pPr>
      <w:bookmarkStart w:id="1" w:name="Olympus_Undo_Count_0"/>
      <w:bookmarkEnd w:id="1"/>
      <w:r w:rsidRPr="00A006FE">
        <w:rPr>
          <w:rFonts w:ascii="Palatino Linotype" w:hAnsi="Palatino Linotype"/>
          <w:noProof/>
          <w:lang w:val="en-ZA" w:eastAsia="en-ZA"/>
        </w:rPr>
        <w:lastRenderedPageBreak/>
        <w:drawing>
          <wp:inline distT="0" distB="0" distL="0" distR="0" wp14:anchorId="44580524" wp14:editId="02CA2008">
            <wp:extent cx="2558610" cy="5364000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610" cy="53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78F71" w14:textId="77777777" w:rsidR="00516D2C" w:rsidRPr="00A006FE" w:rsidRDefault="001E016E">
      <w:pPr>
        <w:rPr>
          <w:rFonts w:ascii="Palatino Linotype" w:hAnsi="Palatino Linotype"/>
          <w:sz w:val="18"/>
          <w:szCs w:val="18"/>
        </w:rPr>
      </w:pPr>
      <w:bookmarkStart w:id="2" w:name="Olympus_Undo_Marker"/>
      <w:bookmarkEnd w:id="2"/>
      <w:r w:rsidRPr="00A006FE">
        <w:rPr>
          <w:rFonts w:ascii="Palatino Linotype" w:hAnsi="Palatino Linotype"/>
          <w:b/>
          <w:sz w:val="18"/>
          <w:szCs w:val="18"/>
        </w:rPr>
        <w:t xml:space="preserve">Figure </w:t>
      </w:r>
      <w:r w:rsidR="00C9169B" w:rsidRPr="00A006FE">
        <w:rPr>
          <w:rFonts w:ascii="Palatino Linotype" w:hAnsi="Palatino Linotype"/>
          <w:b/>
          <w:sz w:val="18"/>
          <w:szCs w:val="18"/>
        </w:rPr>
        <w:t>S</w:t>
      </w:r>
      <w:r w:rsidR="00945A15" w:rsidRPr="00A006FE">
        <w:rPr>
          <w:rFonts w:ascii="Palatino Linotype" w:hAnsi="Palatino Linotype"/>
          <w:b/>
          <w:sz w:val="18"/>
          <w:szCs w:val="18"/>
        </w:rPr>
        <w:t>2</w:t>
      </w:r>
      <w:r w:rsidR="008176B2" w:rsidRPr="00A006FE">
        <w:rPr>
          <w:rFonts w:ascii="Palatino Linotype" w:hAnsi="Palatino Linotype"/>
          <w:sz w:val="18"/>
          <w:szCs w:val="18"/>
        </w:rPr>
        <w:t>. Pearson correlation coefficients for each of the spatial variables between longitude (black) and between latitude (grey).</w:t>
      </w:r>
      <w:r w:rsidR="00A402E0" w:rsidRPr="00A006FE">
        <w:rPr>
          <w:rFonts w:ascii="Palatino Linotype" w:hAnsi="Palatino Linotype"/>
          <w:sz w:val="18"/>
          <w:szCs w:val="18"/>
        </w:rPr>
        <w:t xml:space="preserve"> All correlations were converted to positive values</w:t>
      </w:r>
      <w:r w:rsidR="00B84C8B" w:rsidRPr="00A006FE">
        <w:rPr>
          <w:rFonts w:ascii="Palatino Linotype" w:hAnsi="Palatino Linotype"/>
          <w:sz w:val="18"/>
          <w:szCs w:val="18"/>
        </w:rPr>
        <w:t xml:space="preserve"> for </w:t>
      </w:r>
      <w:r w:rsidRPr="00A006FE">
        <w:rPr>
          <w:rFonts w:ascii="Palatino Linotype" w:hAnsi="Palatino Linotype"/>
          <w:sz w:val="18"/>
          <w:szCs w:val="18"/>
        </w:rPr>
        <w:t xml:space="preserve">graphical </w:t>
      </w:r>
      <w:r w:rsidR="00B84C8B" w:rsidRPr="00A006FE">
        <w:rPr>
          <w:rFonts w:ascii="Palatino Linotype" w:hAnsi="Palatino Linotype"/>
          <w:sz w:val="18"/>
          <w:szCs w:val="18"/>
        </w:rPr>
        <w:t>display</w:t>
      </w:r>
      <w:r w:rsidR="00A402E0" w:rsidRPr="00A006FE">
        <w:rPr>
          <w:rFonts w:ascii="Palatino Linotype" w:hAnsi="Palatino Linotype"/>
          <w:sz w:val="18"/>
          <w:szCs w:val="18"/>
        </w:rPr>
        <w:t>.</w:t>
      </w:r>
    </w:p>
    <w:sectPr w:rsidR="00516D2C" w:rsidRPr="00A006FE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FB587" w14:textId="77777777" w:rsidR="00A42900" w:rsidRDefault="00A42900" w:rsidP="00C9169B">
      <w:pPr>
        <w:spacing w:after="0" w:line="240" w:lineRule="auto"/>
      </w:pPr>
      <w:r>
        <w:separator/>
      </w:r>
    </w:p>
  </w:endnote>
  <w:endnote w:type="continuationSeparator" w:id="0">
    <w:p w14:paraId="7B084BCD" w14:textId="77777777" w:rsidR="00A42900" w:rsidRDefault="00A42900" w:rsidP="00C91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16704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21ADF9" w14:textId="77777777" w:rsidR="00C9169B" w:rsidRDefault="00C9169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7D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1BF1D6" w14:textId="77777777" w:rsidR="00C9169B" w:rsidRDefault="00C916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79AC6" w14:textId="77777777" w:rsidR="00A42900" w:rsidRDefault="00A42900" w:rsidP="00C9169B">
      <w:pPr>
        <w:spacing w:after="0" w:line="240" w:lineRule="auto"/>
      </w:pPr>
      <w:r>
        <w:separator/>
      </w:r>
    </w:p>
  </w:footnote>
  <w:footnote w:type="continuationSeparator" w:id="0">
    <w:p w14:paraId="26A653FF" w14:textId="77777777" w:rsidR="00A42900" w:rsidRDefault="00A42900" w:rsidP="00C916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6D2C"/>
    <w:rsid w:val="00080478"/>
    <w:rsid w:val="000A6DEA"/>
    <w:rsid w:val="001E016E"/>
    <w:rsid w:val="00380E92"/>
    <w:rsid w:val="00411926"/>
    <w:rsid w:val="00413C8A"/>
    <w:rsid w:val="0042727F"/>
    <w:rsid w:val="00516D2C"/>
    <w:rsid w:val="00561AD0"/>
    <w:rsid w:val="005F201B"/>
    <w:rsid w:val="0064449D"/>
    <w:rsid w:val="006F664A"/>
    <w:rsid w:val="006F7DEB"/>
    <w:rsid w:val="007D1662"/>
    <w:rsid w:val="008121D3"/>
    <w:rsid w:val="008176B2"/>
    <w:rsid w:val="00881C8E"/>
    <w:rsid w:val="008950DC"/>
    <w:rsid w:val="00945A15"/>
    <w:rsid w:val="009F37E3"/>
    <w:rsid w:val="00A006FE"/>
    <w:rsid w:val="00A402E0"/>
    <w:rsid w:val="00A411AB"/>
    <w:rsid w:val="00A42900"/>
    <w:rsid w:val="00B84C8B"/>
    <w:rsid w:val="00BB4DC8"/>
    <w:rsid w:val="00C069CE"/>
    <w:rsid w:val="00C644CC"/>
    <w:rsid w:val="00C9169B"/>
    <w:rsid w:val="00DA1CA0"/>
    <w:rsid w:val="00E46EED"/>
    <w:rsid w:val="00EB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8F8A8"/>
  <w15:docId w15:val="{F79A257F-C72F-413C-8A18-3D29E4CC2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D2C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91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69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91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69B"/>
    <w:rPr>
      <w:lang w:val="en-GB"/>
    </w:rPr>
  </w:style>
  <w:style w:type="paragraph" w:customStyle="1" w:styleId="MDPI12title">
    <w:name w:val="MDPI_1.2_title"/>
    <w:next w:val="MDPI13authornames"/>
    <w:qFormat/>
    <w:rsid w:val="00A006FE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Normal"/>
    <w:qFormat/>
    <w:rsid w:val="00A006FE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A006FE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character" w:styleId="CommentReference">
    <w:name w:val="annotation reference"/>
    <w:uiPriority w:val="99"/>
    <w:semiHidden/>
    <w:unhideWhenUsed/>
    <w:rsid w:val="00A006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06FE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6FE"/>
    <w:rPr>
      <w:rFonts w:ascii="Calibri" w:eastAsia="Calibri" w:hAnsi="Calibri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A006F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06FE"/>
    <w:rPr>
      <w:color w:val="605E5C"/>
      <w:shd w:val="clear" w:color="auto" w:fill="E1DFDD"/>
    </w:rPr>
  </w:style>
  <w:style w:type="paragraph" w:customStyle="1" w:styleId="Default">
    <w:name w:val="Default"/>
    <w:rsid w:val="006F664A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Porter</dc:creator>
  <cp:lastModifiedBy>MDPI</cp:lastModifiedBy>
  <cp:revision>8</cp:revision>
  <cp:lastPrinted>2018-10-22T13:55:00Z</cp:lastPrinted>
  <dcterms:created xsi:type="dcterms:W3CDTF">2018-12-10T09:52:00Z</dcterms:created>
  <dcterms:modified xsi:type="dcterms:W3CDTF">2019-03-27T01:55:00Z</dcterms:modified>
</cp:coreProperties>
</file>