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B31F7" w14:textId="77777777" w:rsidR="00A14DB0" w:rsidRDefault="00A14DB0" w:rsidP="00A14DB0">
      <w:pPr>
        <w:pStyle w:val="MDPI31text"/>
        <w:ind w:firstLine="0"/>
        <w:jc w:val="left"/>
      </w:pPr>
      <w:r>
        <w:t xml:space="preserve">Gavish-Regev, E.; </w:t>
      </w:r>
      <w:proofErr w:type="spellStart"/>
      <w:r>
        <w:t>Aharon</w:t>
      </w:r>
      <w:proofErr w:type="spellEnd"/>
      <w:r>
        <w:t xml:space="preserve">, S.; </w:t>
      </w:r>
      <w:proofErr w:type="spellStart"/>
      <w:r>
        <w:t>Armiach</w:t>
      </w:r>
      <w:proofErr w:type="spellEnd"/>
      <w:r>
        <w:t xml:space="preserve"> </w:t>
      </w:r>
      <w:proofErr w:type="spellStart"/>
      <w:r>
        <w:t>Steinpress</w:t>
      </w:r>
      <w:proofErr w:type="spellEnd"/>
      <w:r>
        <w:t xml:space="preserve">, I.; </w:t>
      </w:r>
      <w:proofErr w:type="spellStart"/>
      <w:r>
        <w:t>Seifan</w:t>
      </w:r>
      <w:proofErr w:type="spellEnd"/>
      <w:r>
        <w:t xml:space="preserve">, M.; </w:t>
      </w:r>
      <w:proofErr w:type="spellStart"/>
      <w:r>
        <w:t>Lubin</w:t>
      </w:r>
      <w:proofErr w:type="spellEnd"/>
      <w:r>
        <w:t xml:space="preserve">, Y. </w:t>
      </w:r>
      <w:r w:rsidRPr="00B076FF">
        <w:rPr>
          <w:b/>
          <w:bCs/>
        </w:rPr>
        <w:t>A Primer on Spider Assemblages in Levantine Caves: The Neglected Subterranean Habitats of the Levant, A Biodiversity Mine.</w:t>
      </w:r>
      <w:r>
        <w:t xml:space="preserve"> </w:t>
      </w:r>
      <w:r>
        <w:rPr>
          <w:i/>
        </w:rPr>
        <w:t xml:space="preserve">Diversity </w:t>
      </w:r>
      <w:r>
        <w:rPr>
          <w:b/>
        </w:rPr>
        <w:t>2021</w:t>
      </w:r>
    </w:p>
    <w:p w14:paraId="02F89299" w14:textId="77777777" w:rsidR="00A14DB0" w:rsidRDefault="00A14DB0" w:rsidP="00A14DB0">
      <w:pPr>
        <w:pStyle w:val="MDPI31text"/>
        <w:ind w:firstLine="0"/>
        <w:jc w:val="left"/>
      </w:pPr>
    </w:p>
    <w:p w14:paraId="151C9E19" w14:textId="77777777" w:rsidR="00A14DB0" w:rsidRDefault="00A14DB0" w:rsidP="00A14DB0">
      <w:pPr>
        <w:pStyle w:val="MDPI31text"/>
        <w:ind w:firstLine="0"/>
        <w:jc w:val="left"/>
      </w:pPr>
      <w:r w:rsidRPr="00F80AED">
        <w:rPr>
          <w:b/>
        </w:rPr>
        <w:t>Supplementary Materials:</w:t>
      </w:r>
      <w:r w:rsidRPr="00F80AED">
        <w:t xml:space="preserve"> </w:t>
      </w:r>
    </w:p>
    <w:p w14:paraId="42590EBB" w14:textId="77777777" w:rsidR="009A7ADD" w:rsidRDefault="009A7ADD" w:rsidP="00A14DB0">
      <w:pPr>
        <w:pStyle w:val="MDPI31text"/>
        <w:ind w:left="0" w:firstLine="0"/>
        <w:jc w:val="left"/>
      </w:pPr>
      <w:r w:rsidRPr="00F80AED">
        <w:t>Figure S1: CCA</w:t>
      </w:r>
      <w:r w:rsidRPr="00ED2AA9">
        <w:t xml:space="preserve"> ordination graph of the first and second axes testing 34 caves</w:t>
      </w:r>
      <w:r>
        <w:t xml:space="preserve"> with ecological zones (total 67 samples)</w:t>
      </w:r>
      <w:r w:rsidRPr="00ED2AA9">
        <w:t>,</w:t>
      </w:r>
      <w:r>
        <w:t xml:space="preserve"> and</w:t>
      </w:r>
      <w:r w:rsidRPr="00ED2AA9">
        <w:t xml:space="preserve"> </w:t>
      </w:r>
      <w:r>
        <w:t>62</w:t>
      </w:r>
      <w:r w:rsidRPr="00ED2AA9">
        <w:t xml:space="preserve"> </w:t>
      </w:r>
      <w:r>
        <w:t>spider</w:t>
      </w:r>
      <w:r w:rsidRPr="00ED2AA9">
        <w:t xml:space="preserve"> species. </w:t>
      </w:r>
      <w:r>
        <w:t>The</w:t>
      </w:r>
      <w:r w:rsidRPr="00ED2AA9">
        <w:t xml:space="preserve"> significant explanatory variables (precipitation, elevation, latitude, </w:t>
      </w:r>
      <w:r>
        <w:t xml:space="preserve">no bats, frugivorous bats and insectivorous bats, low, </w:t>
      </w:r>
      <w:proofErr w:type="gramStart"/>
      <w:r>
        <w:t>medium</w:t>
      </w:r>
      <w:proofErr w:type="gramEnd"/>
      <w:r>
        <w:t xml:space="preserve"> and high </w:t>
      </w:r>
      <w:r w:rsidRPr="00ED2AA9">
        <w:t>guano</w:t>
      </w:r>
      <w:r>
        <w:t xml:space="preserve"> levels, carbonate and salt rocks</w:t>
      </w:r>
      <w:r w:rsidRPr="00ED2AA9">
        <w:t>) are plotted on the graph, as well as the cave</w:t>
      </w:r>
      <w:r>
        <w:t>, ecological zone</w:t>
      </w:r>
      <w:r w:rsidRPr="00ED2AA9">
        <w:t xml:space="preserve"> and species names. Cave sizes are represented by large, </w:t>
      </w:r>
      <w:proofErr w:type="gramStart"/>
      <w:r w:rsidRPr="00ED2AA9">
        <w:t>medium</w:t>
      </w:r>
      <w:proofErr w:type="gramEnd"/>
      <w:r w:rsidRPr="00ED2AA9">
        <w:t xml:space="preserve"> and small triangles respectively, </w:t>
      </w:r>
      <w:proofErr w:type="spellStart"/>
      <w:r w:rsidRPr="00ED2AA9">
        <w:t>troglobite</w:t>
      </w:r>
      <w:proofErr w:type="spellEnd"/>
      <w:r w:rsidRPr="00ED2AA9">
        <w:t xml:space="preserve"> species by black points, troglophile species by grey points,</w:t>
      </w:r>
      <w:r>
        <w:t xml:space="preserve"> accidental by empty points,</w:t>
      </w:r>
      <w:r w:rsidRPr="00ED2AA9">
        <w:t xml:space="preserve"> nominal explanatory variable by a black star, continuous explanatory variables by arrows with dashed line, non-dashed line arrows are used to connect between species name and its centroid.</w:t>
      </w:r>
    </w:p>
    <w:p w14:paraId="6D96E36A" w14:textId="77777777" w:rsidR="009A7ADD" w:rsidRDefault="009A7ADD" w:rsidP="009A7ADD">
      <w:pPr>
        <w:pStyle w:val="MDPI31text"/>
        <w:ind w:firstLine="0"/>
        <w:jc w:val="left"/>
      </w:pPr>
    </w:p>
    <w:p w14:paraId="509F3E49" w14:textId="77777777" w:rsidR="009A7ADD" w:rsidRDefault="009A7ADD" w:rsidP="009A7ADD">
      <w:pPr>
        <w:pStyle w:val="MDPI31text"/>
        <w:ind w:firstLine="0"/>
        <w:jc w:val="left"/>
      </w:pPr>
      <w:r>
        <w:rPr>
          <w:noProof/>
          <w:snapToGrid/>
        </w:rPr>
        <w:drawing>
          <wp:inline distT="0" distB="0" distL="0" distR="0" wp14:anchorId="329F71D6" wp14:editId="29DEE627">
            <wp:extent cx="2343834" cy="3456709"/>
            <wp:effectExtent l="0" t="0" r="0" b="0"/>
            <wp:docPr id="13" name="Picture 13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Diagram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7954" cy="3462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548D03" w14:textId="05E9E680" w:rsidR="009A7ADD" w:rsidRDefault="009A7ADD">
      <w:pPr>
        <w:spacing w:after="160" w:line="259" w:lineRule="auto"/>
        <w:jc w:val="left"/>
        <w:rPr>
          <w:rFonts w:eastAsia="Times New Roman" w:cs="Cordia New"/>
          <w:noProof w:val="0"/>
          <w:sz w:val="18"/>
          <w:szCs w:val="22"/>
          <w:lang w:eastAsia="de-DE" w:bidi="en-US"/>
        </w:rPr>
      </w:pPr>
    </w:p>
    <w:sectPr w:rsidR="009A7A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ADD"/>
    <w:rsid w:val="009A7ADD"/>
    <w:rsid w:val="00A14DB0"/>
    <w:rsid w:val="00EB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4E604"/>
  <w15:chartTrackingRefBased/>
  <w15:docId w15:val="{637A9775-9CDC-49A5-8678-D7A95249D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7ADD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31text">
    <w:name w:val="MDPI_3.1_text"/>
    <w:qFormat/>
    <w:rsid w:val="009A7ADD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41tablecaption">
    <w:name w:val="MDPI_4.1_table_caption"/>
    <w:qFormat/>
    <w:rsid w:val="009A7ADD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customStyle="1" w:styleId="MDPI42tablebody">
    <w:name w:val="MDPI_4.2_table_body"/>
    <w:qFormat/>
    <w:rsid w:val="009A7ADD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Efrat Gavish-Regev</dc:creator>
  <cp:keywords/>
  <dc:description/>
  <cp:lastModifiedBy>Efrat Gavish-Regev</cp:lastModifiedBy>
  <cp:revision>2</cp:revision>
  <dcterms:created xsi:type="dcterms:W3CDTF">2021-04-21T16:59:00Z</dcterms:created>
  <dcterms:modified xsi:type="dcterms:W3CDTF">2021-04-21T16:59:00Z</dcterms:modified>
</cp:coreProperties>
</file>