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FA85B" w14:textId="77777777" w:rsidR="00092EF5" w:rsidRPr="001E74F5" w:rsidRDefault="00000000">
      <w:pPr>
        <w:pBdr>
          <w:top w:val="nil"/>
          <w:left w:val="nil"/>
          <w:bottom w:val="nil"/>
          <w:right w:val="nil"/>
          <w:between w:val="nil"/>
        </w:pBdr>
        <w:spacing w:after="240" w:line="259" w:lineRule="auto"/>
        <w:rPr>
          <w:rFonts w:ascii="Palatino Linotype" w:eastAsia="Palatino Linotype" w:hAnsi="Palatino Linotype" w:cs="Palatino Linotype"/>
          <w:b/>
          <w:color w:val="000000"/>
          <w:sz w:val="36"/>
          <w:szCs w:val="36"/>
          <w:lang w:val="en-CA"/>
        </w:rPr>
      </w:pPr>
      <w:r w:rsidRPr="001E74F5">
        <w:rPr>
          <w:rFonts w:ascii="Palatino Linotype" w:eastAsia="Palatino Linotype" w:hAnsi="Palatino Linotype" w:cs="Palatino Linotype"/>
          <w:b/>
          <w:color w:val="000000"/>
          <w:sz w:val="36"/>
          <w:szCs w:val="36"/>
          <w:lang w:val="en-CA"/>
        </w:rPr>
        <w:t>Genetic evidence for Indo-Western Pacific olive ridley sea turtles in Mexican waters</w:t>
      </w:r>
    </w:p>
    <w:p w14:paraId="4F342B86" w14:textId="0C4BD1E9" w:rsidR="00092EF5" w:rsidRPr="001E74F5" w:rsidRDefault="00000000" w:rsidP="001E74F5">
      <w:pPr>
        <w:pBdr>
          <w:top w:val="nil"/>
          <w:left w:val="nil"/>
          <w:bottom w:val="nil"/>
          <w:right w:val="nil"/>
          <w:between w:val="nil"/>
        </w:pBdr>
        <w:spacing w:after="360" w:line="259" w:lineRule="auto"/>
        <w:rPr>
          <w:rFonts w:ascii="Palatino Linotype" w:eastAsia="Palatino Linotype" w:hAnsi="Palatino Linotype" w:cs="Palatino Linotype"/>
          <w:b/>
          <w:color w:val="000000"/>
          <w:sz w:val="18"/>
          <w:szCs w:val="18"/>
        </w:rPr>
      </w:pPr>
      <w:r w:rsidRPr="001E74F5">
        <w:rPr>
          <w:rFonts w:ascii="Palatino Linotype" w:eastAsia="Palatino Linotype" w:hAnsi="Palatino Linotype" w:cs="Palatino Linotype"/>
          <w:b/>
          <w:color w:val="000000"/>
          <w:sz w:val="18"/>
          <w:szCs w:val="18"/>
        </w:rPr>
        <w:t xml:space="preserve">Rodolfo Martín-del-Campo </w:t>
      </w:r>
      <w:r w:rsidRPr="001E74F5">
        <w:rPr>
          <w:rFonts w:ascii="Palatino Linotype" w:eastAsia="Palatino Linotype" w:hAnsi="Palatino Linotype" w:cs="Palatino Linotype"/>
          <w:b/>
          <w:color w:val="000000"/>
          <w:sz w:val="18"/>
          <w:szCs w:val="18"/>
          <w:vertAlign w:val="superscript"/>
        </w:rPr>
        <w:t>1,2,</w:t>
      </w:r>
      <w:r w:rsidRPr="001E74F5">
        <w:rPr>
          <w:rFonts w:ascii="Palatino Linotype" w:eastAsia="Palatino Linotype" w:hAnsi="Palatino Linotype" w:cs="Palatino Linotype"/>
          <w:b/>
          <w:color w:val="000000"/>
          <w:sz w:val="18"/>
          <w:szCs w:val="18"/>
        </w:rPr>
        <w:t xml:space="preserve"> *, Christian D. Ortega-Ortiz </w:t>
      </w:r>
      <w:r w:rsidRPr="001E74F5">
        <w:rPr>
          <w:rFonts w:ascii="Palatino Linotype" w:eastAsia="Palatino Linotype" w:hAnsi="Palatino Linotype" w:cs="Palatino Linotype"/>
          <w:b/>
          <w:color w:val="000000"/>
          <w:sz w:val="18"/>
          <w:szCs w:val="18"/>
          <w:vertAlign w:val="superscript"/>
        </w:rPr>
        <w:t>1</w:t>
      </w:r>
      <w:r w:rsidRPr="001E74F5">
        <w:rPr>
          <w:rFonts w:ascii="Palatino Linotype" w:eastAsia="Palatino Linotype" w:hAnsi="Palatino Linotype" w:cs="Palatino Linotype"/>
          <w:b/>
          <w:color w:val="000000"/>
          <w:sz w:val="18"/>
          <w:szCs w:val="18"/>
        </w:rPr>
        <w:t>, Alberto Abreu-</w:t>
      </w:r>
      <w:proofErr w:type="spellStart"/>
      <w:r w:rsidRPr="001E74F5">
        <w:rPr>
          <w:rFonts w:ascii="Palatino Linotype" w:eastAsia="Palatino Linotype" w:hAnsi="Palatino Linotype" w:cs="Palatino Linotype"/>
          <w:b/>
          <w:color w:val="000000"/>
          <w:sz w:val="18"/>
          <w:szCs w:val="18"/>
        </w:rPr>
        <w:t>Grobois</w:t>
      </w:r>
      <w:proofErr w:type="spellEnd"/>
      <w:r w:rsidRPr="001E74F5">
        <w:rPr>
          <w:rFonts w:ascii="Palatino Linotype" w:eastAsia="Palatino Linotype" w:hAnsi="Palatino Linotype" w:cs="Palatino Linotype"/>
          <w:b/>
          <w:color w:val="000000"/>
          <w:sz w:val="18"/>
          <w:szCs w:val="18"/>
        </w:rPr>
        <w:t xml:space="preserve"> </w:t>
      </w:r>
      <w:r w:rsidRPr="001E74F5">
        <w:rPr>
          <w:rFonts w:ascii="Palatino Linotype" w:eastAsia="Palatino Linotype" w:hAnsi="Palatino Linotype" w:cs="Palatino Linotype"/>
          <w:b/>
          <w:color w:val="000000"/>
          <w:sz w:val="18"/>
          <w:szCs w:val="18"/>
          <w:vertAlign w:val="superscript"/>
        </w:rPr>
        <w:t>3</w:t>
      </w:r>
      <w:r w:rsidRPr="001E74F5">
        <w:rPr>
          <w:rFonts w:ascii="Palatino Linotype" w:eastAsia="Palatino Linotype" w:hAnsi="Palatino Linotype" w:cs="Palatino Linotype"/>
          <w:b/>
          <w:color w:val="000000"/>
          <w:sz w:val="18"/>
          <w:szCs w:val="18"/>
        </w:rPr>
        <w:t xml:space="preserve">, Luis M. Enríquez-Paredes </w:t>
      </w:r>
      <w:r w:rsidRPr="001E74F5">
        <w:rPr>
          <w:rFonts w:ascii="Palatino Linotype" w:eastAsia="Palatino Linotype" w:hAnsi="Palatino Linotype" w:cs="Palatino Linotype"/>
          <w:b/>
          <w:color w:val="000000"/>
          <w:sz w:val="18"/>
          <w:szCs w:val="18"/>
          <w:vertAlign w:val="superscript"/>
        </w:rPr>
        <w:t>4</w:t>
      </w:r>
      <w:r w:rsidRPr="001E74F5">
        <w:rPr>
          <w:rFonts w:ascii="Palatino Linotype" w:eastAsia="Palatino Linotype" w:hAnsi="Palatino Linotype" w:cs="Palatino Linotype"/>
          <w:b/>
          <w:color w:val="000000"/>
          <w:sz w:val="18"/>
          <w:szCs w:val="18"/>
        </w:rPr>
        <w:t xml:space="preserve">, David </w:t>
      </w:r>
      <w:proofErr w:type="spellStart"/>
      <w:r w:rsidRPr="001E74F5">
        <w:rPr>
          <w:rFonts w:ascii="Palatino Linotype" w:eastAsia="Palatino Linotype" w:hAnsi="Palatino Linotype" w:cs="Palatino Linotype"/>
          <w:b/>
          <w:color w:val="000000"/>
          <w:sz w:val="18"/>
          <w:szCs w:val="18"/>
        </w:rPr>
        <w:t>Petatán</w:t>
      </w:r>
      <w:proofErr w:type="spellEnd"/>
      <w:r w:rsidRPr="001E74F5">
        <w:rPr>
          <w:rFonts w:ascii="Palatino Linotype" w:eastAsia="Palatino Linotype" w:hAnsi="Palatino Linotype" w:cs="Palatino Linotype"/>
          <w:b/>
          <w:color w:val="000000"/>
          <w:sz w:val="18"/>
          <w:szCs w:val="18"/>
        </w:rPr>
        <w:t xml:space="preserve">-Ramírez </w:t>
      </w:r>
      <w:r w:rsidRPr="001E74F5">
        <w:rPr>
          <w:rFonts w:ascii="Palatino Linotype" w:eastAsia="Palatino Linotype" w:hAnsi="Palatino Linotype" w:cs="Palatino Linotype"/>
          <w:b/>
          <w:color w:val="000000"/>
          <w:sz w:val="18"/>
          <w:szCs w:val="18"/>
          <w:vertAlign w:val="superscript"/>
        </w:rPr>
        <w:t>5</w:t>
      </w:r>
      <w:r w:rsidRPr="001E74F5">
        <w:rPr>
          <w:rFonts w:ascii="Palatino Linotype" w:eastAsia="Palatino Linotype" w:hAnsi="Palatino Linotype" w:cs="Palatino Linotype"/>
          <w:b/>
          <w:color w:val="000000"/>
          <w:sz w:val="18"/>
          <w:szCs w:val="18"/>
        </w:rPr>
        <w:t xml:space="preserve">, Alejandra García-Gasca </w:t>
      </w:r>
      <w:r w:rsidRPr="001E74F5">
        <w:rPr>
          <w:rFonts w:ascii="Palatino Linotype" w:eastAsia="Palatino Linotype" w:hAnsi="Palatino Linotype" w:cs="Palatino Linotype"/>
          <w:b/>
          <w:color w:val="000000"/>
          <w:sz w:val="18"/>
          <w:szCs w:val="18"/>
          <w:vertAlign w:val="superscript"/>
        </w:rPr>
        <w:t>6</w:t>
      </w:r>
      <w:r w:rsidRPr="001E74F5">
        <w:rPr>
          <w:rFonts w:ascii="Palatino Linotype" w:eastAsia="Palatino Linotype" w:hAnsi="Palatino Linotype" w:cs="Palatino Linotype"/>
          <w:b/>
          <w:color w:val="000000"/>
          <w:sz w:val="18"/>
          <w:szCs w:val="18"/>
        </w:rPr>
        <w:t>, and Sonia I. Quijano-</w:t>
      </w:r>
      <w:proofErr w:type="spellStart"/>
      <w:r w:rsidRPr="001E74F5">
        <w:rPr>
          <w:rFonts w:ascii="Palatino Linotype" w:eastAsia="Palatino Linotype" w:hAnsi="Palatino Linotype" w:cs="Palatino Linotype"/>
          <w:b/>
          <w:color w:val="000000"/>
          <w:sz w:val="18"/>
          <w:szCs w:val="18"/>
        </w:rPr>
        <w:t>Scheggia</w:t>
      </w:r>
      <w:proofErr w:type="spellEnd"/>
      <w:r w:rsidRPr="001E74F5">
        <w:rPr>
          <w:rFonts w:ascii="Palatino Linotype" w:eastAsia="Palatino Linotype" w:hAnsi="Palatino Linotype" w:cs="Palatino Linotype"/>
          <w:b/>
          <w:color w:val="000000"/>
          <w:sz w:val="18"/>
          <w:szCs w:val="18"/>
        </w:rPr>
        <w:t xml:space="preserve"> </w:t>
      </w:r>
      <w:r w:rsidRPr="001E74F5">
        <w:rPr>
          <w:rFonts w:ascii="Palatino Linotype" w:eastAsia="Palatino Linotype" w:hAnsi="Palatino Linotype" w:cs="Palatino Linotype"/>
          <w:b/>
          <w:color w:val="000000"/>
          <w:sz w:val="18"/>
          <w:szCs w:val="18"/>
          <w:vertAlign w:val="superscript"/>
        </w:rPr>
        <w:t>7</w:t>
      </w:r>
    </w:p>
    <w:p w14:paraId="1F769E9B" w14:textId="77777777" w:rsidR="00092EF5" w:rsidRDefault="00000000">
      <w:pPr>
        <w:spacing w:line="360" w:lineRule="auto"/>
        <w:rPr>
          <w:rFonts w:ascii="Arial" w:eastAsia="Arial" w:hAnsi="Arial" w:cs="Arial"/>
          <w:sz w:val="22"/>
          <w:szCs w:val="22"/>
        </w:rPr>
      </w:pPr>
      <w:r>
        <w:rPr>
          <w:rFonts w:ascii="Arial" w:eastAsia="Arial" w:hAnsi="Arial" w:cs="Arial"/>
          <w:sz w:val="22"/>
          <w:szCs w:val="22"/>
          <w:vertAlign w:val="superscript"/>
        </w:rPr>
        <w:t>1</w:t>
      </w:r>
      <w:r>
        <w:rPr>
          <w:rFonts w:ascii="Arial" w:eastAsia="Arial" w:hAnsi="Arial" w:cs="Arial"/>
          <w:sz w:val="22"/>
          <w:szCs w:val="22"/>
        </w:rPr>
        <w:t xml:space="preserve">Facultad de Ciencias Marinas, Universidad de Colima, Campus El Naranjo, 28860 Manzanillo, Colima, </w:t>
      </w:r>
      <w:proofErr w:type="spellStart"/>
      <w:r>
        <w:rPr>
          <w:rFonts w:ascii="Arial" w:eastAsia="Arial" w:hAnsi="Arial" w:cs="Arial"/>
          <w:sz w:val="22"/>
          <w:szCs w:val="22"/>
        </w:rPr>
        <w:t>Mexico</w:t>
      </w:r>
      <w:proofErr w:type="spellEnd"/>
      <w:r>
        <w:rPr>
          <w:rFonts w:ascii="Arial" w:eastAsia="Arial" w:hAnsi="Arial" w:cs="Arial"/>
          <w:sz w:val="22"/>
          <w:szCs w:val="22"/>
        </w:rPr>
        <w:t>.</w:t>
      </w:r>
    </w:p>
    <w:p w14:paraId="24AF5B81" w14:textId="77777777" w:rsidR="00092EF5" w:rsidRPr="001E74F5" w:rsidRDefault="00000000">
      <w:pPr>
        <w:spacing w:line="360" w:lineRule="auto"/>
        <w:rPr>
          <w:rFonts w:ascii="Arial" w:eastAsia="Arial" w:hAnsi="Arial" w:cs="Arial"/>
          <w:sz w:val="22"/>
          <w:szCs w:val="22"/>
          <w:lang w:val="en-CA"/>
        </w:rPr>
      </w:pPr>
      <w:r w:rsidRPr="001E74F5">
        <w:rPr>
          <w:rFonts w:ascii="Arial" w:eastAsia="Arial" w:hAnsi="Arial" w:cs="Arial"/>
          <w:sz w:val="22"/>
          <w:szCs w:val="22"/>
          <w:vertAlign w:val="superscript"/>
          <w:lang w:val="en-CA"/>
        </w:rPr>
        <w:t>2</w:t>
      </w:r>
      <w:r w:rsidRPr="001E74F5">
        <w:rPr>
          <w:rFonts w:ascii="Arial" w:eastAsia="Arial" w:hAnsi="Arial" w:cs="Arial"/>
          <w:sz w:val="22"/>
          <w:szCs w:val="22"/>
          <w:lang w:val="en-CA"/>
        </w:rPr>
        <w:t>Life Sciences Institute, University of British Columbia, V6T 1Z3 Vancouver, BC, Canada.</w:t>
      </w:r>
    </w:p>
    <w:p w14:paraId="76562A5E" w14:textId="77777777" w:rsidR="00092EF5" w:rsidRDefault="00000000">
      <w:pPr>
        <w:spacing w:line="360" w:lineRule="auto"/>
        <w:rPr>
          <w:rFonts w:ascii="Arial" w:eastAsia="Arial" w:hAnsi="Arial" w:cs="Arial"/>
          <w:sz w:val="22"/>
          <w:szCs w:val="22"/>
        </w:rPr>
      </w:pPr>
      <w:r>
        <w:rPr>
          <w:rFonts w:ascii="Arial" w:eastAsia="Arial" w:hAnsi="Arial" w:cs="Arial"/>
          <w:sz w:val="22"/>
          <w:szCs w:val="22"/>
          <w:vertAlign w:val="superscript"/>
        </w:rPr>
        <w:t>3</w:t>
      </w:r>
      <w:r>
        <w:rPr>
          <w:rFonts w:ascii="Arial" w:eastAsia="Arial" w:hAnsi="Arial" w:cs="Arial"/>
          <w:sz w:val="22"/>
          <w:szCs w:val="22"/>
        </w:rPr>
        <w:t xml:space="preserve">Unidad Académica Mazatlán, Instituto de Ciencias del Mar y Limnología, Universidad Nacional Autónoma de México, 82000 Mazatlán, Sinaloa, </w:t>
      </w:r>
      <w:proofErr w:type="spellStart"/>
      <w:r>
        <w:rPr>
          <w:rFonts w:ascii="Arial" w:eastAsia="Arial" w:hAnsi="Arial" w:cs="Arial"/>
          <w:sz w:val="22"/>
          <w:szCs w:val="22"/>
        </w:rPr>
        <w:t>Mexico</w:t>
      </w:r>
      <w:proofErr w:type="spellEnd"/>
      <w:r>
        <w:rPr>
          <w:rFonts w:ascii="Arial" w:eastAsia="Arial" w:hAnsi="Arial" w:cs="Arial"/>
          <w:sz w:val="22"/>
          <w:szCs w:val="22"/>
        </w:rPr>
        <w:t>.</w:t>
      </w:r>
    </w:p>
    <w:p w14:paraId="62A4556D" w14:textId="77777777" w:rsidR="00092EF5" w:rsidRDefault="00000000">
      <w:pPr>
        <w:spacing w:line="360" w:lineRule="auto"/>
        <w:rPr>
          <w:rFonts w:ascii="Arial" w:eastAsia="Arial" w:hAnsi="Arial" w:cs="Arial"/>
          <w:sz w:val="22"/>
          <w:szCs w:val="22"/>
        </w:rPr>
      </w:pPr>
      <w:r>
        <w:rPr>
          <w:rFonts w:ascii="Arial" w:eastAsia="Arial" w:hAnsi="Arial" w:cs="Arial"/>
          <w:sz w:val="22"/>
          <w:szCs w:val="22"/>
          <w:vertAlign w:val="superscript"/>
        </w:rPr>
        <w:t>4</w:t>
      </w:r>
      <w:r>
        <w:rPr>
          <w:rFonts w:ascii="Arial" w:eastAsia="Arial" w:hAnsi="Arial" w:cs="Arial"/>
          <w:sz w:val="22"/>
          <w:szCs w:val="22"/>
        </w:rPr>
        <w:t xml:space="preserve">Laboratorio de Ecología Molecular, Facultad de Ciencias Marinas, Universidad Autónoma de Baja California, 22860 Baja California, </w:t>
      </w:r>
      <w:proofErr w:type="spellStart"/>
      <w:r>
        <w:rPr>
          <w:rFonts w:ascii="Arial" w:eastAsia="Arial" w:hAnsi="Arial" w:cs="Arial"/>
          <w:sz w:val="22"/>
          <w:szCs w:val="22"/>
        </w:rPr>
        <w:t>Mexico</w:t>
      </w:r>
      <w:proofErr w:type="spellEnd"/>
      <w:r>
        <w:rPr>
          <w:rFonts w:ascii="Arial" w:eastAsia="Arial" w:hAnsi="Arial" w:cs="Arial"/>
          <w:sz w:val="22"/>
          <w:szCs w:val="22"/>
        </w:rPr>
        <w:t>.</w:t>
      </w:r>
    </w:p>
    <w:p w14:paraId="556E2B69" w14:textId="77777777" w:rsidR="00092EF5" w:rsidRDefault="00000000">
      <w:pPr>
        <w:spacing w:line="360" w:lineRule="auto"/>
        <w:rPr>
          <w:rFonts w:ascii="Arial" w:eastAsia="Arial" w:hAnsi="Arial" w:cs="Arial"/>
          <w:sz w:val="22"/>
          <w:szCs w:val="22"/>
        </w:rPr>
      </w:pPr>
      <w:r>
        <w:rPr>
          <w:rFonts w:ascii="Arial" w:eastAsia="Arial" w:hAnsi="Arial" w:cs="Arial"/>
          <w:sz w:val="22"/>
          <w:szCs w:val="22"/>
          <w:vertAlign w:val="superscript"/>
        </w:rPr>
        <w:t>5</w:t>
      </w:r>
      <w:r>
        <w:rPr>
          <w:rFonts w:ascii="Arial" w:eastAsia="Arial" w:hAnsi="Arial" w:cs="Arial"/>
          <w:sz w:val="22"/>
          <w:szCs w:val="22"/>
        </w:rPr>
        <w:t xml:space="preserve">Departamento de </w:t>
      </w:r>
      <w:proofErr w:type="spellStart"/>
      <w:r>
        <w:rPr>
          <w:rFonts w:ascii="Arial" w:eastAsia="Arial" w:hAnsi="Arial" w:cs="Arial"/>
          <w:sz w:val="22"/>
          <w:szCs w:val="22"/>
        </w:rPr>
        <w:t>Oceanología</w:t>
      </w:r>
      <w:proofErr w:type="spellEnd"/>
      <w:r>
        <w:rPr>
          <w:rFonts w:ascii="Arial" w:eastAsia="Arial" w:hAnsi="Arial" w:cs="Arial"/>
          <w:sz w:val="22"/>
          <w:szCs w:val="22"/>
        </w:rPr>
        <w:t xml:space="preserve">, Instituto Politécnico Nacional–Centro Interdisciplinario de Ciencias Marinas, 23096 La Paz, BCS, </w:t>
      </w:r>
      <w:proofErr w:type="spellStart"/>
      <w:r>
        <w:rPr>
          <w:rFonts w:ascii="Arial" w:eastAsia="Arial" w:hAnsi="Arial" w:cs="Arial"/>
          <w:sz w:val="22"/>
          <w:szCs w:val="22"/>
        </w:rPr>
        <w:t>Mexico</w:t>
      </w:r>
      <w:proofErr w:type="spellEnd"/>
    </w:p>
    <w:p w14:paraId="7E843BCC" w14:textId="77777777" w:rsidR="00092EF5" w:rsidRDefault="00000000">
      <w:pPr>
        <w:spacing w:line="360" w:lineRule="auto"/>
        <w:rPr>
          <w:rFonts w:ascii="Arial" w:eastAsia="Arial" w:hAnsi="Arial" w:cs="Arial"/>
          <w:sz w:val="22"/>
          <w:szCs w:val="22"/>
        </w:rPr>
      </w:pPr>
      <w:r>
        <w:rPr>
          <w:rFonts w:ascii="Arial" w:eastAsia="Arial" w:hAnsi="Arial" w:cs="Arial"/>
          <w:sz w:val="22"/>
          <w:szCs w:val="22"/>
          <w:vertAlign w:val="superscript"/>
        </w:rPr>
        <w:t>6</w:t>
      </w:r>
      <w:r>
        <w:rPr>
          <w:rFonts w:ascii="Arial" w:eastAsia="Arial" w:hAnsi="Arial" w:cs="Arial"/>
          <w:sz w:val="22"/>
          <w:szCs w:val="22"/>
        </w:rPr>
        <w:t xml:space="preserve">Laboratorio de Biología Molecular, Centro de Investigación en Alimentación y Desarrollo, A.C., 82010 Mazatlán, Sinaloa, </w:t>
      </w:r>
      <w:proofErr w:type="spellStart"/>
      <w:r>
        <w:rPr>
          <w:rFonts w:ascii="Arial" w:eastAsia="Arial" w:hAnsi="Arial" w:cs="Arial"/>
          <w:sz w:val="22"/>
          <w:szCs w:val="22"/>
        </w:rPr>
        <w:t>Mexico</w:t>
      </w:r>
      <w:proofErr w:type="spellEnd"/>
      <w:r>
        <w:rPr>
          <w:rFonts w:ascii="Arial" w:eastAsia="Arial" w:hAnsi="Arial" w:cs="Arial"/>
          <w:sz w:val="22"/>
          <w:szCs w:val="22"/>
        </w:rPr>
        <w:t>.</w:t>
      </w:r>
    </w:p>
    <w:p w14:paraId="31F70D74" w14:textId="77777777" w:rsidR="00092EF5" w:rsidRDefault="00000000">
      <w:pPr>
        <w:spacing w:line="360" w:lineRule="auto"/>
        <w:rPr>
          <w:rFonts w:ascii="Arial" w:eastAsia="Arial" w:hAnsi="Arial" w:cs="Arial"/>
          <w:sz w:val="22"/>
          <w:szCs w:val="22"/>
        </w:rPr>
      </w:pPr>
      <w:r>
        <w:rPr>
          <w:rFonts w:ascii="Arial" w:eastAsia="Arial" w:hAnsi="Arial" w:cs="Arial"/>
          <w:sz w:val="22"/>
          <w:szCs w:val="22"/>
          <w:vertAlign w:val="superscript"/>
        </w:rPr>
        <w:t>7</w:t>
      </w:r>
      <w:r>
        <w:rPr>
          <w:rFonts w:ascii="Arial" w:eastAsia="Arial" w:hAnsi="Arial" w:cs="Arial"/>
          <w:sz w:val="22"/>
          <w:szCs w:val="22"/>
        </w:rPr>
        <w:t xml:space="preserve">Centro Universitario de Investigaciones </w:t>
      </w:r>
      <w:proofErr w:type="spellStart"/>
      <w:r>
        <w:rPr>
          <w:rFonts w:ascii="Arial" w:eastAsia="Arial" w:hAnsi="Arial" w:cs="Arial"/>
          <w:sz w:val="22"/>
          <w:szCs w:val="22"/>
        </w:rPr>
        <w:t>Oceanológicas</w:t>
      </w:r>
      <w:proofErr w:type="spellEnd"/>
      <w:r>
        <w:rPr>
          <w:rFonts w:ascii="Arial" w:eastAsia="Arial" w:hAnsi="Arial" w:cs="Arial"/>
          <w:sz w:val="22"/>
          <w:szCs w:val="22"/>
        </w:rPr>
        <w:t xml:space="preserve">, Universidad de Colima, Campus El Naranjo, 28860 Manzanillo, Colima, </w:t>
      </w:r>
      <w:proofErr w:type="spellStart"/>
      <w:r>
        <w:rPr>
          <w:rFonts w:ascii="Arial" w:eastAsia="Arial" w:hAnsi="Arial" w:cs="Arial"/>
          <w:sz w:val="22"/>
          <w:szCs w:val="22"/>
        </w:rPr>
        <w:t>Mexico</w:t>
      </w:r>
      <w:proofErr w:type="spellEnd"/>
      <w:r>
        <w:rPr>
          <w:rFonts w:ascii="Arial" w:eastAsia="Arial" w:hAnsi="Arial" w:cs="Arial"/>
          <w:sz w:val="22"/>
          <w:szCs w:val="22"/>
        </w:rPr>
        <w:t>.</w:t>
      </w:r>
    </w:p>
    <w:p w14:paraId="6DCBD6DB" w14:textId="77777777" w:rsidR="00092EF5" w:rsidRDefault="00000000">
      <w:pPr>
        <w:spacing w:line="360" w:lineRule="auto"/>
        <w:rPr>
          <w:rFonts w:ascii="Arial" w:eastAsia="Arial" w:hAnsi="Arial" w:cs="Arial"/>
          <w:sz w:val="22"/>
          <w:szCs w:val="22"/>
        </w:rPr>
      </w:pPr>
      <w:r>
        <w:rPr>
          <w:rFonts w:ascii="Arial" w:eastAsia="Arial" w:hAnsi="Arial" w:cs="Arial"/>
          <w:sz w:val="22"/>
          <w:szCs w:val="22"/>
        </w:rPr>
        <w:t>*</w:t>
      </w:r>
      <w:proofErr w:type="spellStart"/>
      <w:r>
        <w:rPr>
          <w:rFonts w:ascii="Arial" w:eastAsia="Arial" w:hAnsi="Arial" w:cs="Arial"/>
          <w:sz w:val="22"/>
          <w:szCs w:val="22"/>
        </w:rPr>
        <w:t>Correspondence</w:t>
      </w:r>
      <w:proofErr w:type="spellEnd"/>
      <w:r>
        <w:rPr>
          <w:rFonts w:ascii="Arial" w:eastAsia="Arial" w:hAnsi="Arial" w:cs="Arial"/>
          <w:sz w:val="22"/>
          <w:szCs w:val="22"/>
        </w:rPr>
        <w:t>: rodolfomdelcampo1983@gmail.com</w:t>
      </w:r>
    </w:p>
    <w:p w14:paraId="3FFE86D8" w14:textId="77777777" w:rsidR="00092EF5" w:rsidRDefault="00000000">
      <w:pPr>
        <w:jc w:val="center"/>
      </w:pPr>
      <w:r>
        <w:br w:type="page"/>
      </w:r>
      <w:r>
        <w:rPr>
          <w:noProof/>
        </w:rPr>
        <w:lastRenderedPageBreak/>
        <w:drawing>
          <wp:inline distT="0" distB="0" distL="0" distR="0" wp14:anchorId="7308DF76" wp14:editId="36719BBE">
            <wp:extent cx="3942639" cy="6538274"/>
            <wp:effectExtent l="0" t="0" r="0" b="0"/>
            <wp:docPr id="48" name="image5.png" descr="Diagram, schematic, histo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Diagram, schematic, histogram&#10;&#10;Description automatically generated"/>
                    <pic:cNvPicPr preferRelativeResize="0"/>
                  </pic:nvPicPr>
                  <pic:blipFill>
                    <a:blip r:embed="rId5"/>
                    <a:srcRect/>
                    <a:stretch>
                      <a:fillRect/>
                    </a:stretch>
                  </pic:blipFill>
                  <pic:spPr>
                    <a:xfrm>
                      <a:off x="0" y="0"/>
                      <a:ext cx="3942639" cy="6538274"/>
                    </a:xfrm>
                    <a:prstGeom prst="rect">
                      <a:avLst/>
                    </a:prstGeom>
                    <a:ln/>
                  </pic:spPr>
                </pic:pic>
              </a:graphicData>
            </a:graphic>
          </wp:inline>
        </w:drawing>
      </w:r>
    </w:p>
    <w:p w14:paraId="2287ECE7" w14:textId="1B5687C9" w:rsidR="00092EF5" w:rsidRDefault="00000000">
      <w:r w:rsidRPr="001E74F5">
        <w:rPr>
          <w:lang w:val="en-CA"/>
        </w:rPr>
        <w:t>Figure S1. UPGMA tree describing the relationships among olive ridley haplotypes from the Central Mexican Pacific and from worldwide ocean basins constructed under the Tamura 3 parameters model of nucleotide substitution. Red and green arrows show the haplotypes from the Eastern Pacific lineage reported in Indian East and Western Pacific nesting beaches, respectively (Shanker et al</w:t>
      </w:r>
      <w:r w:rsidR="00461888">
        <w:rPr>
          <w:lang w:val="en-CA"/>
        </w:rPr>
        <w:t>.</w:t>
      </w:r>
      <w:r w:rsidR="00461888" w:rsidRPr="00461888">
        <w:rPr>
          <w:rFonts w:eastAsia="Palatino Linotype"/>
          <w:lang w:val="en-CA"/>
        </w:rPr>
        <w:t xml:space="preserve"> [6]</w:t>
      </w:r>
      <w:r w:rsidRPr="001E74F5">
        <w:rPr>
          <w:lang w:val="en-CA"/>
        </w:rPr>
        <w:t xml:space="preserve">; Jensen et al. </w:t>
      </w:r>
      <w:r w:rsidR="00461888" w:rsidRPr="00461888">
        <w:rPr>
          <w:rFonts w:eastAsia="Palatino Linotype"/>
          <w:lang w:val="en-CA"/>
        </w:rPr>
        <w:t>[1</w:t>
      </w:r>
      <w:r w:rsidR="00461888">
        <w:rPr>
          <w:rFonts w:eastAsia="Palatino Linotype"/>
          <w:lang w:val="en-CA"/>
        </w:rPr>
        <w:t>4</w:t>
      </w:r>
      <w:r w:rsidR="00461888" w:rsidRPr="00461888">
        <w:rPr>
          <w:rFonts w:eastAsia="Palatino Linotype"/>
          <w:lang w:val="en-CA"/>
        </w:rPr>
        <w:t>]</w:t>
      </w:r>
      <w:r w:rsidRPr="001E74F5">
        <w:rPr>
          <w:lang w:val="en-CA"/>
        </w:rPr>
        <w:t xml:space="preserve">); blue arrow shows the haplotype from a putative East Indian </w:t>
      </w:r>
      <w:r w:rsidR="001E74F5" w:rsidRPr="001E74F5">
        <w:rPr>
          <w:lang w:val="en-CA"/>
        </w:rPr>
        <w:t>source found</w:t>
      </w:r>
      <w:r w:rsidRPr="001E74F5">
        <w:rPr>
          <w:lang w:val="en-CA"/>
        </w:rPr>
        <w:t xml:space="preserve"> in this study in Mexican waters. Bootstrap values for critical nodes are derived from the UPGMA analysis. In brackets GenBank access numbers for </w:t>
      </w:r>
      <w:proofErr w:type="spellStart"/>
      <w:r w:rsidRPr="001E74F5">
        <w:rPr>
          <w:i/>
          <w:lang w:val="en-CA"/>
        </w:rPr>
        <w:t>Lepidochelys</w:t>
      </w:r>
      <w:proofErr w:type="spellEnd"/>
      <w:r w:rsidRPr="001E74F5">
        <w:rPr>
          <w:i/>
          <w:lang w:val="en-CA"/>
        </w:rPr>
        <w:t xml:space="preserve"> kempii</w:t>
      </w:r>
      <w:r w:rsidRPr="001E74F5">
        <w:rPr>
          <w:lang w:val="en-CA"/>
        </w:rPr>
        <w:t xml:space="preserve"> and </w:t>
      </w:r>
      <w:r w:rsidRPr="001E74F5">
        <w:rPr>
          <w:i/>
          <w:lang w:val="en-CA"/>
        </w:rPr>
        <w:t xml:space="preserve">Caretta </w:t>
      </w:r>
      <w:proofErr w:type="spellStart"/>
      <w:r w:rsidRPr="001E74F5">
        <w:rPr>
          <w:i/>
          <w:lang w:val="en-CA"/>
        </w:rPr>
        <w:t>caretta</w:t>
      </w:r>
      <w:proofErr w:type="spellEnd"/>
      <w:r w:rsidRPr="001E74F5">
        <w:rPr>
          <w:i/>
          <w:lang w:val="en-CA"/>
        </w:rPr>
        <w:t xml:space="preserve"> </w:t>
      </w:r>
      <w:r w:rsidR="001E74F5" w:rsidRPr="001E74F5">
        <w:rPr>
          <w:lang w:val="en-CA"/>
        </w:rPr>
        <w:t>sequences which</w:t>
      </w:r>
      <w:r w:rsidRPr="001E74F5">
        <w:rPr>
          <w:lang w:val="en-CA"/>
        </w:rPr>
        <w:t xml:space="preserve"> were used as outgroups. </w:t>
      </w:r>
      <w:proofErr w:type="spellStart"/>
      <w:r>
        <w:t>On</w:t>
      </w:r>
      <w:proofErr w:type="spellEnd"/>
      <w:r>
        <w:t xml:space="preserve"> </w:t>
      </w:r>
      <w:proofErr w:type="spellStart"/>
      <w:r>
        <w:t>the</w:t>
      </w:r>
      <w:proofErr w:type="spellEnd"/>
      <w:r>
        <w:t xml:space="preserve"> x-axis </w:t>
      </w:r>
      <w:proofErr w:type="spellStart"/>
      <w:r>
        <w:t>genetic</w:t>
      </w:r>
      <w:proofErr w:type="spellEnd"/>
      <w:r>
        <w:t xml:space="preserve"> </w:t>
      </w:r>
      <w:proofErr w:type="spellStart"/>
      <w:r>
        <w:t>distances</w:t>
      </w:r>
      <w:proofErr w:type="spellEnd"/>
      <w:r>
        <w:t>.</w:t>
      </w:r>
    </w:p>
    <w:p w14:paraId="53982AFD" w14:textId="77777777" w:rsidR="00092EF5" w:rsidRDefault="00092EF5">
      <w:pPr>
        <w:spacing w:after="160" w:line="259" w:lineRule="auto"/>
      </w:pPr>
    </w:p>
    <w:p w14:paraId="0FB61A48" w14:textId="77777777" w:rsidR="00092EF5" w:rsidRDefault="00000000">
      <w:r>
        <w:rPr>
          <w:noProof/>
        </w:rPr>
        <w:drawing>
          <wp:inline distT="0" distB="0" distL="0" distR="0" wp14:anchorId="3F7094D3" wp14:editId="5D0A4375">
            <wp:extent cx="5623560" cy="3848100"/>
            <wp:effectExtent l="0" t="0" r="0" b="0"/>
            <wp:docPr id="50" name="image4.jpg" descr="A picture containing map&#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jpg" descr="A picture containing map&#10;&#10;Description automatically generated"/>
                    <pic:cNvPicPr preferRelativeResize="0"/>
                  </pic:nvPicPr>
                  <pic:blipFill>
                    <a:blip r:embed="rId6"/>
                    <a:srcRect/>
                    <a:stretch>
                      <a:fillRect/>
                    </a:stretch>
                  </pic:blipFill>
                  <pic:spPr>
                    <a:xfrm>
                      <a:off x="0" y="0"/>
                      <a:ext cx="5623560" cy="3848100"/>
                    </a:xfrm>
                    <a:prstGeom prst="rect">
                      <a:avLst/>
                    </a:prstGeom>
                    <a:ln/>
                  </pic:spPr>
                </pic:pic>
              </a:graphicData>
            </a:graphic>
          </wp:inline>
        </w:drawing>
      </w:r>
    </w:p>
    <w:p w14:paraId="581B04FC" w14:textId="218D51DA" w:rsidR="00092EF5" w:rsidRPr="001E74F5" w:rsidRDefault="00000000">
      <w:pPr>
        <w:jc w:val="both"/>
        <w:rPr>
          <w:lang w:val="en-CA"/>
        </w:rPr>
      </w:pPr>
      <w:r w:rsidRPr="001E74F5">
        <w:rPr>
          <w:lang w:val="en-CA"/>
        </w:rPr>
        <w:t xml:space="preserve">Figure S2. Mean surface ocean currents in the Pacific region 40°N-40°S 60°E-70°W from the NOAA Ocean Surface Current Analyses Real Time program. (a) Average for the summer-autumn period during 1993-2013 indicating the strong and extensive eastward flowing North Equatorial Counter Current (NECC). (b) Average for the winter-spring period during 1993-2013 indicating the presence of weak and reduced NECC. Vector arrows indicate the current flow, color of the graph indicates the current speed (meters per second) according to the scale on the right. Map and data downloaded from https://podaac.jpl.nasa.gov/dataset/_L4_OC_third-deg (Bonjean and </w:t>
      </w:r>
      <w:proofErr w:type="spellStart"/>
      <w:r w:rsidRPr="001E74F5">
        <w:rPr>
          <w:lang w:val="en-CA"/>
        </w:rPr>
        <w:t>Lagerloef</w:t>
      </w:r>
      <w:proofErr w:type="spellEnd"/>
      <w:r w:rsidRPr="001E74F5">
        <w:rPr>
          <w:lang w:val="en-CA"/>
        </w:rPr>
        <w:t xml:space="preserve">, </w:t>
      </w:r>
      <w:r w:rsidR="006D0D5A" w:rsidRPr="006D0D5A">
        <w:rPr>
          <w:lang w:val="en-CA"/>
        </w:rPr>
        <w:t>[7</w:t>
      </w:r>
      <w:r w:rsidR="00B36EBC">
        <w:rPr>
          <w:lang w:val="en-CA"/>
        </w:rPr>
        <w:t>4</w:t>
      </w:r>
      <w:r w:rsidR="006D0D5A" w:rsidRPr="006D0D5A">
        <w:rPr>
          <w:lang w:val="en-CA"/>
        </w:rPr>
        <w:t>]</w:t>
      </w:r>
      <w:r w:rsidRPr="001E74F5">
        <w:rPr>
          <w:lang w:val="en-CA"/>
        </w:rPr>
        <w:t>).</w:t>
      </w:r>
    </w:p>
    <w:p w14:paraId="1F9B26AB" w14:textId="77777777" w:rsidR="00092EF5" w:rsidRPr="001E74F5" w:rsidRDefault="00092EF5">
      <w:pPr>
        <w:jc w:val="both"/>
        <w:rPr>
          <w:lang w:val="en-CA"/>
        </w:rPr>
      </w:pPr>
    </w:p>
    <w:p w14:paraId="1E272FE9" w14:textId="77777777" w:rsidR="00092EF5" w:rsidRPr="001E74F5" w:rsidRDefault="00092EF5">
      <w:pPr>
        <w:jc w:val="both"/>
        <w:rPr>
          <w:lang w:val="en-CA"/>
        </w:rPr>
      </w:pPr>
    </w:p>
    <w:p w14:paraId="6065C38D" w14:textId="77777777" w:rsidR="00092EF5" w:rsidRDefault="00000000">
      <w:pPr>
        <w:spacing w:line="360" w:lineRule="auto"/>
        <w:jc w:val="center"/>
        <w:rPr>
          <w:rFonts w:ascii="Arial" w:eastAsia="Arial" w:hAnsi="Arial" w:cs="Arial"/>
          <w:sz w:val="22"/>
          <w:szCs w:val="22"/>
        </w:rPr>
      </w:pPr>
      <w:r>
        <w:rPr>
          <w:rFonts w:ascii="Arial" w:eastAsia="Arial" w:hAnsi="Arial" w:cs="Arial"/>
          <w:noProof/>
          <w:sz w:val="22"/>
          <w:szCs w:val="22"/>
        </w:rPr>
        <w:drawing>
          <wp:inline distT="0" distB="0" distL="0" distR="0" wp14:anchorId="6DCAD36A" wp14:editId="191D89A3">
            <wp:extent cx="6172200" cy="2311400"/>
            <wp:effectExtent l="0" t="0" r="0" b="0"/>
            <wp:docPr id="49" name="image2.jpg" descr="boyas global"/>
            <wp:cNvGraphicFramePr/>
            <a:graphic xmlns:a="http://schemas.openxmlformats.org/drawingml/2006/main">
              <a:graphicData uri="http://schemas.openxmlformats.org/drawingml/2006/picture">
                <pic:pic xmlns:pic="http://schemas.openxmlformats.org/drawingml/2006/picture">
                  <pic:nvPicPr>
                    <pic:cNvPr id="0" name="image2.jpg" descr="boyas global"/>
                    <pic:cNvPicPr preferRelativeResize="0"/>
                  </pic:nvPicPr>
                  <pic:blipFill>
                    <a:blip r:embed="rId7"/>
                    <a:srcRect/>
                    <a:stretch>
                      <a:fillRect/>
                    </a:stretch>
                  </pic:blipFill>
                  <pic:spPr>
                    <a:xfrm>
                      <a:off x="0" y="0"/>
                      <a:ext cx="6172200" cy="2311400"/>
                    </a:xfrm>
                    <a:prstGeom prst="rect">
                      <a:avLst/>
                    </a:prstGeom>
                    <a:ln/>
                  </pic:spPr>
                </pic:pic>
              </a:graphicData>
            </a:graphic>
          </wp:inline>
        </w:drawing>
      </w:r>
    </w:p>
    <w:p w14:paraId="3B0BE41F" w14:textId="00F3D2B8" w:rsidR="00092EF5" w:rsidRPr="001E74F5" w:rsidRDefault="00000000">
      <w:pPr>
        <w:rPr>
          <w:lang w:val="en-CA"/>
        </w:rPr>
      </w:pPr>
      <w:r w:rsidRPr="001E74F5">
        <w:rPr>
          <w:lang w:val="en-CA"/>
        </w:rPr>
        <w:t xml:space="preserve">Figure S3. Satellite-tracked drifter buoy trajectories demonstrating potential ocean current pathways linking olive ridley turtle breeding areas in the Indian Ocean and Western Pacific with the Eastern Pacific (i.e., a net eastward transport). Drifter data from NOAA/AOML Global </w:t>
      </w:r>
      <w:proofErr w:type="spellStart"/>
      <w:r w:rsidRPr="001E74F5">
        <w:rPr>
          <w:lang w:val="en-CA"/>
        </w:rPr>
        <w:t>Lagrangian</w:t>
      </w:r>
      <w:proofErr w:type="spellEnd"/>
      <w:r w:rsidRPr="001E74F5">
        <w:rPr>
          <w:lang w:val="en-CA"/>
        </w:rPr>
        <w:t xml:space="preserve"> Drifter Data (</w:t>
      </w:r>
      <w:hyperlink r:id="rId8" w:history="1">
        <w:r w:rsidR="00461888" w:rsidRPr="00012B4B">
          <w:rPr>
            <w:rStyle w:val="Hyperlink"/>
            <w:lang w:val="en-CA"/>
          </w:rPr>
          <w:t>http://www.aoml.noaa.gov/envids/gld/krig/parttrk_id_temporal.php</w:t>
        </w:r>
      </w:hyperlink>
      <w:r w:rsidR="00461888">
        <w:rPr>
          <w:lang w:val="en-CA"/>
        </w:rPr>
        <w:t xml:space="preserve"> </w:t>
      </w:r>
      <w:r w:rsidR="00461888" w:rsidRPr="00461888">
        <w:rPr>
          <w:lang w:val="en-CA"/>
        </w:rPr>
        <w:t>(accessed on 7 December 2022)</w:t>
      </w:r>
      <w:r w:rsidRPr="001E74F5">
        <w:rPr>
          <w:lang w:val="en-CA"/>
        </w:rPr>
        <w:t>).</w:t>
      </w:r>
    </w:p>
    <w:p w14:paraId="523B4251" w14:textId="77777777" w:rsidR="00092EF5" w:rsidRPr="001E74F5" w:rsidRDefault="00092EF5">
      <w:pPr>
        <w:jc w:val="both"/>
        <w:rPr>
          <w:lang w:val="en-CA"/>
        </w:rPr>
      </w:pPr>
    </w:p>
    <w:p w14:paraId="466BFB16" w14:textId="77777777" w:rsidR="00092EF5" w:rsidRDefault="00000000">
      <w:pPr>
        <w:jc w:val="both"/>
      </w:pPr>
      <w:r>
        <w:rPr>
          <w:rFonts w:ascii="Arial" w:eastAsia="Arial" w:hAnsi="Arial" w:cs="Arial"/>
          <w:noProof/>
          <w:sz w:val="22"/>
          <w:szCs w:val="22"/>
        </w:rPr>
        <w:drawing>
          <wp:inline distT="0" distB="0" distL="0" distR="0" wp14:anchorId="1D35FD12" wp14:editId="3B3A60A0">
            <wp:extent cx="5310188" cy="3515960"/>
            <wp:effectExtent l="0" t="0" r="0" b="0"/>
            <wp:docPr id="52" name="image6.jpg" descr="mapa1"/>
            <wp:cNvGraphicFramePr/>
            <a:graphic xmlns:a="http://schemas.openxmlformats.org/drawingml/2006/main">
              <a:graphicData uri="http://schemas.openxmlformats.org/drawingml/2006/picture">
                <pic:pic xmlns:pic="http://schemas.openxmlformats.org/drawingml/2006/picture">
                  <pic:nvPicPr>
                    <pic:cNvPr id="0" name="image6.jpg" descr="mapa1"/>
                    <pic:cNvPicPr preferRelativeResize="0"/>
                  </pic:nvPicPr>
                  <pic:blipFill>
                    <a:blip r:embed="rId9"/>
                    <a:srcRect/>
                    <a:stretch>
                      <a:fillRect/>
                    </a:stretch>
                  </pic:blipFill>
                  <pic:spPr>
                    <a:xfrm>
                      <a:off x="0" y="0"/>
                      <a:ext cx="5310188" cy="3515960"/>
                    </a:xfrm>
                    <a:prstGeom prst="rect">
                      <a:avLst/>
                    </a:prstGeom>
                    <a:ln/>
                  </pic:spPr>
                </pic:pic>
              </a:graphicData>
            </a:graphic>
          </wp:inline>
        </w:drawing>
      </w:r>
    </w:p>
    <w:p w14:paraId="378C56C8" w14:textId="196CD4D4" w:rsidR="00092EF5" w:rsidRPr="001E74F5" w:rsidRDefault="00000000">
      <w:pPr>
        <w:rPr>
          <w:lang w:val="en-CA"/>
        </w:rPr>
      </w:pPr>
      <w:r w:rsidRPr="001E74F5">
        <w:rPr>
          <w:lang w:val="en-CA"/>
        </w:rPr>
        <w:t>Figure S4. Satellite-tracked drifter buoy trajectories demonstrating potential ocean current pathways linking olive ridley turtle breeding areas in the Indian Ocean and the Java Sea (transport from west to east). Olive ridley rookery locations and abundances derived from Abreu-</w:t>
      </w:r>
      <w:proofErr w:type="spellStart"/>
      <w:r w:rsidRPr="001E74F5">
        <w:rPr>
          <w:lang w:val="en-CA"/>
        </w:rPr>
        <w:t>Grobois</w:t>
      </w:r>
      <w:proofErr w:type="spellEnd"/>
      <w:r w:rsidRPr="001E74F5">
        <w:rPr>
          <w:lang w:val="en-CA"/>
        </w:rPr>
        <w:t xml:space="preserve"> and Plotkin, 2008 olive ridley IUCN Database. Drifter data from NOAA/AOML Global </w:t>
      </w:r>
      <w:proofErr w:type="spellStart"/>
      <w:r w:rsidRPr="001E74F5">
        <w:rPr>
          <w:lang w:val="en-CA"/>
        </w:rPr>
        <w:t>Lagrangian</w:t>
      </w:r>
      <w:proofErr w:type="spellEnd"/>
      <w:r w:rsidRPr="001E74F5">
        <w:rPr>
          <w:lang w:val="en-CA"/>
        </w:rPr>
        <w:t xml:space="preserve"> Drifter Data (</w:t>
      </w:r>
      <w:hyperlink r:id="rId10" w:history="1">
        <w:r w:rsidR="00461888" w:rsidRPr="00012B4B">
          <w:rPr>
            <w:rStyle w:val="Hyperlink"/>
            <w:lang w:val="en-CA"/>
          </w:rPr>
          <w:t>http://www.aoml.noaa.gov/envids/gld/krig/parttrk_id_temporal.php</w:t>
        </w:r>
      </w:hyperlink>
      <w:r w:rsidR="00461888">
        <w:rPr>
          <w:lang w:val="en-CA"/>
        </w:rPr>
        <w:t xml:space="preserve"> </w:t>
      </w:r>
      <w:r w:rsidR="00461888" w:rsidRPr="00461888">
        <w:rPr>
          <w:lang w:val="en-CA"/>
        </w:rPr>
        <w:t>(accessed on 7 December 2022)</w:t>
      </w:r>
      <w:r w:rsidRPr="001E74F5">
        <w:rPr>
          <w:lang w:val="en-CA"/>
        </w:rPr>
        <w:t>)</w:t>
      </w:r>
      <w:r w:rsidR="006D0D5A">
        <w:rPr>
          <w:lang w:val="en-CA"/>
        </w:rPr>
        <w:t>.</w:t>
      </w:r>
    </w:p>
    <w:p w14:paraId="1DE9FDB1" w14:textId="77777777" w:rsidR="00092EF5" w:rsidRPr="001E74F5" w:rsidRDefault="00092EF5">
      <w:pPr>
        <w:jc w:val="both"/>
        <w:rPr>
          <w:lang w:val="en-CA"/>
        </w:rPr>
      </w:pPr>
    </w:p>
    <w:p w14:paraId="34B62A45" w14:textId="77777777" w:rsidR="00092EF5" w:rsidRDefault="00000000">
      <w:pPr>
        <w:jc w:val="both"/>
      </w:pPr>
      <w:r>
        <w:rPr>
          <w:rFonts w:ascii="Arial" w:eastAsia="Arial" w:hAnsi="Arial" w:cs="Arial"/>
          <w:noProof/>
          <w:sz w:val="22"/>
          <w:szCs w:val="22"/>
        </w:rPr>
        <w:drawing>
          <wp:inline distT="0" distB="0" distL="0" distR="0" wp14:anchorId="49999FBC" wp14:editId="2591BF52">
            <wp:extent cx="5943600" cy="5066603"/>
            <wp:effectExtent l="0" t="0" r="0" b="0"/>
            <wp:docPr id="51" name="image1.jpg" descr="mapa2"/>
            <wp:cNvGraphicFramePr/>
            <a:graphic xmlns:a="http://schemas.openxmlformats.org/drawingml/2006/main">
              <a:graphicData uri="http://schemas.openxmlformats.org/drawingml/2006/picture">
                <pic:pic xmlns:pic="http://schemas.openxmlformats.org/drawingml/2006/picture">
                  <pic:nvPicPr>
                    <pic:cNvPr id="0" name="image1.jpg" descr="mapa2"/>
                    <pic:cNvPicPr preferRelativeResize="0"/>
                  </pic:nvPicPr>
                  <pic:blipFill>
                    <a:blip r:embed="rId11"/>
                    <a:srcRect/>
                    <a:stretch>
                      <a:fillRect/>
                    </a:stretch>
                  </pic:blipFill>
                  <pic:spPr>
                    <a:xfrm>
                      <a:off x="0" y="0"/>
                      <a:ext cx="5943600" cy="5066603"/>
                    </a:xfrm>
                    <a:prstGeom prst="rect">
                      <a:avLst/>
                    </a:prstGeom>
                    <a:ln/>
                  </pic:spPr>
                </pic:pic>
              </a:graphicData>
            </a:graphic>
          </wp:inline>
        </w:drawing>
      </w:r>
    </w:p>
    <w:p w14:paraId="4B807108" w14:textId="6ECBBF0A" w:rsidR="00092EF5" w:rsidRPr="001E74F5" w:rsidRDefault="00000000">
      <w:pPr>
        <w:rPr>
          <w:lang w:val="en-CA"/>
        </w:rPr>
      </w:pPr>
      <w:r w:rsidRPr="001E74F5">
        <w:rPr>
          <w:lang w:val="en-CA"/>
        </w:rPr>
        <w:t>Figure S5. Satellite-tracked drifter buoy trajectories demonstrating potential ocean current pathways linking olive ridley turtle breeding areas in the Western Pacific (South China Sea) with the Celebes Sea and Java Sea. Olive ridley rookery locations and abundances derived from Abreu-</w:t>
      </w:r>
      <w:proofErr w:type="spellStart"/>
      <w:r w:rsidRPr="001E74F5">
        <w:rPr>
          <w:lang w:val="en-CA"/>
        </w:rPr>
        <w:t>Grobois</w:t>
      </w:r>
      <w:proofErr w:type="spellEnd"/>
      <w:r w:rsidRPr="001E74F5">
        <w:rPr>
          <w:lang w:val="en-CA"/>
        </w:rPr>
        <w:t xml:space="preserve"> and Plotkin, 2008 olive ridley IUCN Database. Drifter data from NOAA/AOML Global </w:t>
      </w:r>
      <w:proofErr w:type="spellStart"/>
      <w:r w:rsidRPr="001E74F5">
        <w:rPr>
          <w:lang w:val="en-CA"/>
        </w:rPr>
        <w:t>Lagrangian</w:t>
      </w:r>
      <w:proofErr w:type="spellEnd"/>
      <w:r w:rsidRPr="001E74F5">
        <w:rPr>
          <w:lang w:val="en-CA"/>
        </w:rPr>
        <w:t xml:space="preserve"> Drifter Data (</w:t>
      </w:r>
      <w:hyperlink r:id="rId12" w:history="1">
        <w:r w:rsidR="00461888" w:rsidRPr="00012B4B">
          <w:rPr>
            <w:rStyle w:val="Hyperlink"/>
            <w:lang w:val="en-CA"/>
          </w:rPr>
          <w:t>http://www.aoml.noaa.gov/envids/gld/krig/parttrk_id_temporal.php</w:t>
        </w:r>
      </w:hyperlink>
      <w:r w:rsidR="00461888">
        <w:rPr>
          <w:lang w:val="en-CA"/>
        </w:rPr>
        <w:t xml:space="preserve"> </w:t>
      </w:r>
      <w:r w:rsidR="00461888" w:rsidRPr="00461888">
        <w:rPr>
          <w:lang w:val="en-CA"/>
        </w:rPr>
        <w:t>(accessed on 7 December 2022)</w:t>
      </w:r>
      <w:r w:rsidRPr="001E74F5">
        <w:rPr>
          <w:lang w:val="en-CA"/>
        </w:rPr>
        <w:t>)</w:t>
      </w:r>
      <w:r w:rsidR="006D0D5A">
        <w:rPr>
          <w:lang w:val="en-CA"/>
        </w:rPr>
        <w:t>.</w:t>
      </w:r>
    </w:p>
    <w:p w14:paraId="197D2330" w14:textId="77777777" w:rsidR="00092EF5" w:rsidRPr="001E74F5" w:rsidRDefault="00092EF5">
      <w:pPr>
        <w:jc w:val="both"/>
        <w:rPr>
          <w:lang w:val="en-CA"/>
        </w:rPr>
      </w:pPr>
    </w:p>
    <w:p w14:paraId="70BBB5C3" w14:textId="77777777" w:rsidR="00092EF5" w:rsidRDefault="00000000">
      <w:pPr>
        <w:jc w:val="both"/>
      </w:pPr>
      <w:r>
        <w:rPr>
          <w:rFonts w:ascii="Arial" w:eastAsia="Arial" w:hAnsi="Arial" w:cs="Arial"/>
          <w:noProof/>
          <w:sz w:val="22"/>
          <w:szCs w:val="22"/>
        </w:rPr>
        <w:drawing>
          <wp:inline distT="0" distB="0" distL="0" distR="0" wp14:anchorId="63658654" wp14:editId="48DF20AD">
            <wp:extent cx="5943600" cy="3751423"/>
            <wp:effectExtent l="0" t="0" r="0" b="0"/>
            <wp:docPr id="46" name="image3.jpg" descr="mapa6"/>
            <wp:cNvGraphicFramePr/>
            <a:graphic xmlns:a="http://schemas.openxmlformats.org/drawingml/2006/main">
              <a:graphicData uri="http://schemas.openxmlformats.org/drawingml/2006/picture">
                <pic:pic xmlns:pic="http://schemas.openxmlformats.org/drawingml/2006/picture">
                  <pic:nvPicPr>
                    <pic:cNvPr id="0" name="image3.jpg" descr="mapa6"/>
                    <pic:cNvPicPr preferRelativeResize="0"/>
                  </pic:nvPicPr>
                  <pic:blipFill>
                    <a:blip r:embed="rId13"/>
                    <a:srcRect/>
                    <a:stretch>
                      <a:fillRect/>
                    </a:stretch>
                  </pic:blipFill>
                  <pic:spPr>
                    <a:xfrm>
                      <a:off x="0" y="0"/>
                      <a:ext cx="5943600" cy="3751423"/>
                    </a:xfrm>
                    <a:prstGeom prst="rect">
                      <a:avLst/>
                    </a:prstGeom>
                    <a:ln/>
                  </pic:spPr>
                </pic:pic>
              </a:graphicData>
            </a:graphic>
          </wp:inline>
        </w:drawing>
      </w:r>
    </w:p>
    <w:p w14:paraId="6C38E50F" w14:textId="77777777" w:rsidR="00092EF5" w:rsidRDefault="00092EF5">
      <w:pPr>
        <w:rPr>
          <w:rFonts w:ascii="Times New Roman" w:eastAsia="Times New Roman" w:hAnsi="Times New Roman"/>
        </w:rPr>
      </w:pPr>
    </w:p>
    <w:p w14:paraId="5DB86DF4" w14:textId="5041B4B6" w:rsidR="00092EF5" w:rsidRPr="001E74F5" w:rsidRDefault="00000000">
      <w:pPr>
        <w:rPr>
          <w:rFonts w:ascii="Times New Roman" w:eastAsia="Times New Roman" w:hAnsi="Times New Roman"/>
          <w:lang w:val="en-CA"/>
        </w:rPr>
      </w:pPr>
      <w:r w:rsidRPr="001E74F5">
        <w:rPr>
          <w:lang w:val="en-CA"/>
        </w:rPr>
        <w:t>Figure</w:t>
      </w:r>
      <w:r w:rsidRPr="001E74F5">
        <w:rPr>
          <w:rFonts w:ascii="Times New Roman" w:eastAsia="Times New Roman" w:hAnsi="Times New Roman"/>
          <w:lang w:val="en-CA"/>
        </w:rPr>
        <w:t xml:space="preserve"> S6. Satellite-tracked drifter buoy trajectories demonstrating potential ocean current pathways from NECC in the Eastern Tropical </w:t>
      </w:r>
      <w:r w:rsidR="006D0D5A" w:rsidRPr="001E74F5">
        <w:rPr>
          <w:rFonts w:ascii="Times New Roman" w:eastAsia="Times New Roman" w:hAnsi="Times New Roman"/>
          <w:lang w:val="en-CA"/>
        </w:rPr>
        <w:t>Pacific</w:t>
      </w:r>
      <w:r w:rsidRPr="001E74F5">
        <w:rPr>
          <w:rFonts w:ascii="Times New Roman" w:eastAsia="Times New Roman" w:hAnsi="Times New Roman"/>
          <w:lang w:val="en-CA"/>
        </w:rPr>
        <w:t xml:space="preserve"> to the Costa Rica Dome and Mexican Tropical Pacific. Drifter data from NOAA/AOML Global </w:t>
      </w:r>
      <w:proofErr w:type="spellStart"/>
      <w:r w:rsidRPr="001E74F5">
        <w:rPr>
          <w:rFonts w:ascii="Times New Roman" w:eastAsia="Times New Roman" w:hAnsi="Times New Roman"/>
          <w:lang w:val="en-CA"/>
        </w:rPr>
        <w:t>Lagrangian</w:t>
      </w:r>
      <w:proofErr w:type="spellEnd"/>
      <w:r w:rsidRPr="001E74F5">
        <w:rPr>
          <w:rFonts w:ascii="Times New Roman" w:eastAsia="Times New Roman" w:hAnsi="Times New Roman"/>
          <w:lang w:val="en-CA"/>
        </w:rPr>
        <w:t xml:space="preserve"> Drifter Data (</w:t>
      </w:r>
      <w:hyperlink r:id="rId14" w:history="1">
        <w:r w:rsidR="00461888" w:rsidRPr="00012B4B">
          <w:rPr>
            <w:rStyle w:val="Hyperlink"/>
            <w:rFonts w:ascii="Times New Roman" w:eastAsia="Times New Roman" w:hAnsi="Times New Roman"/>
            <w:lang w:val="en-CA"/>
          </w:rPr>
          <w:t>http://www.aoml.noaa.gov/envids/gld/krig/parttrk_id_temporal.php</w:t>
        </w:r>
      </w:hyperlink>
      <w:r w:rsidR="00461888">
        <w:rPr>
          <w:rFonts w:ascii="Times New Roman" w:eastAsia="Times New Roman" w:hAnsi="Times New Roman"/>
          <w:lang w:val="en-CA"/>
        </w:rPr>
        <w:t xml:space="preserve"> </w:t>
      </w:r>
      <w:r w:rsidR="00461888" w:rsidRPr="00461888">
        <w:rPr>
          <w:rFonts w:ascii="Times New Roman" w:eastAsia="Times New Roman" w:hAnsi="Times New Roman"/>
          <w:lang w:val="en-CA"/>
        </w:rPr>
        <w:t>(accessed on 7 December 2022)</w:t>
      </w:r>
      <w:r w:rsidRPr="001E74F5">
        <w:rPr>
          <w:rFonts w:ascii="Times New Roman" w:eastAsia="Times New Roman" w:hAnsi="Times New Roman"/>
          <w:lang w:val="en-CA"/>
        </w:rPr>
        <w:t>)</w:t>
      </w:r>
      <w:r w:rsidR="006D0D5A">
        <w:rPr>
          <w:rFonts w:ascii="Times New Roman" w:eastAsia="Times New Roman" w:hAnsi="Times New Roman"/>
          <w:lang w:val="en-CA"/>
        </w:rPr>
        <w:t>.</w:t>
      </w:r>
    </w:p>
    <w:p w14:paraId="075F0D13" w14:textId="77777777" w:rsidR="00092EF5" w:rsidRPr="001E74F5" w:rsidRDefault="00092EF5">
      <w:pPr>
        <w:jc w:val="both"/>
        <w:rPr>
          <w:lang w:val="en-CA"/>
        </w:rPr>
      </w:pPr>
    </w:p>
    <w:p w14:paraId="648546CD" w14:textId="77777777" w:rsidR="00092EF5" w:rsidRPr="001E74F5" w:rsidRDefault="00092EF5">
      <w:pPr>
        <w:jc w:val="both"/>
        <w:rPr>
          <w:lang w:val="en-CA"/>
        </w:rPr>
      </w:pPr>
    </w:p>
    <w:p w14:paraId="67FA0973" w14:textId="77777777" w:rsidR="00092EF5" w:rsidRDefault="00000000">
      <w:pPr>
        <w:jc w:val="both"/>
      </w:pPr>
      <w:r>
        <w:rPr>
          <w:rFonts w:ascii="Arial" w:eastAsia="Arial" w:hAnsi="Arial" w:cs="Arial"/>
          <w:noProof/>
          <w:sz w:val="22"/>
          <w:szCs w:val="22"/>
        </w:rPr>
        <w:drawing>
          <wp:inline distT="0" distB="0" distL="0" distR="0" wp14:anchorId="32F576B9" wp14:editId="0DD863F0">
            <wp:extent cx="5943600" cy="4567081"/>
            <wp:effectExtent l="0" t="0" r="0" b="0"/>
            <wp:docPr id="45" name="image8.jpg" descr="mapa4"/>
            <wp:cNvGraphicFramePr/>
            <a:graphic xmlns:a="http://schemas.openxmlformats.org/drawingml/2006/main">
              <a:graphicData uri="http://schemas.openxmlformats.org/drawingml/2006/picture">
                <pic:pic xmlns:pic="http://schemas.openxmlformats.org/drawingml/2006/picture">
                  <pic:nvPicPr>
                    <pic:cNvPr id="0" name="image8.jpg" descr="mapa4"/>
                    <pic:cNvPicPr preferRelativeResize="0"/>
                  </pic:nvPicPr>
                  <pic:blipFill>
                    <a:blip r:embed="rId15"/>
                    <a:srcRect/>
                    <a:stretch>
                      <a:fillRect/>
                    </a:stretch>
                  </pic:blipFill>
                  <pic:spPr>
                    <a:xfrm>
                      <a:off x="0" y="0"/>
                      <a:ext cx="5943600" cy="4567081"/>
                    </a:xfrm>
                    <a:prstGeom prst="rect">
                      <a:avLst/>
                    </a:prstGeom>
                    <a:ln/>
                  </pic:spPr>
                </pic:pic>
              </a:graphicData>
            </a:graphic>
          </wp:inline>
        </w:drawing>
      </w:r>
    </w:p>
    <w:p w14:paraId="7E497EF4" w14:textId="6758AF15" w:rsidR="00092EF5" w:rsidRPr="001E74F5" w:rsidRDefault="00000000">
      <w:pPr>
        <w:rPr>
          <w:lang w:val="en-CA"/>
        </w:rPr>
      </w:pPr>
      <w:r w:rsidRPr="001E74F5">
        <w:rPr>
          <w:lang w:val="en-CA"/>
        </w:rPr>
        <w:t xml:space="preserve">Figure S7. Satellite-tracked drifter buoy trajectories demonstrating potential ocean current pathways from NPC in the Eastern Tropical </w:t>
      </w:r>
      <w:r w:rsidR="006D0D5A" w:rsidRPr="001E74F5">
        <w:rPr>
          <w:lang w:val="en-CA"/>
        </w:rPr>
        <w:t>Pacific</w:t>
      </w:r>
      <w:r w:rsidRPr="001E74F5">
        <w:rPr>
          <w:lang w:val="en-CA"/>
        </w:rPr>
        <w:t xml:space="preserve"> to the Central Pacific. Drifter data from NOAA/AOML Global </w:t>
      </w:r>
      <w:proofErr w:type="spellStart"/>
      <w:r w:rsidRPr="001E74F5">
        <w:rPr>
          <w:lang w:val="en-CA"/>
        </w:rPr>
        <w:t>Lagrangian</w:t>
      </w:r>
      <w:proofErr w:type="spellEnd"/>
      <w:r w:rsidRPr="001E74F5">
        <w:rPr>
          <w:lang w:val="en-CA"/>
        </w:rPr>
        <w:t xml:space="preserve"> Drifter Data (</w:t>
      </w:r>
      <w:hyperlink r:id="rId16" w:history="1">
        <w:r w:rsidR="00461888" w:rsidRPr="00012B4B">
          <w:rPr>
            <w:rStyle w:val="Hyperlink"/>
            <w:lang w:val="en-CA"/>
          </w:rPr>
          <w:t>http://www.aoml.noaa.gov/envids/gld/krig/parttrk_id_temporal.php</w:t>
        </w:r>
      </w:hyperlink>
      <w:r w:rsidR="00461888">
        <w:rPr>
          <w:lang w:val="en-CA"/>
        </w:rPr>
        <w:t xml:space="preserve"> </w:t>
      </w:r>
      <w:r w:rsidR="00461888" w:rsidRPr="00461888">
        <w:rPr>
          <w:lang w:val="en-CA"/>
        </w:rPr>
        <w:t>(accessed on 7 December 2022)</w:t>
      </w:r>
      <w:r w:rsidRPr="001E74F5">
        <w:rPr>
          <w:lang w:val="en-CA"/>
        </w:rPr>
        <w:t>)</w:t>
      </w:r>
      <w:r w:rsidR="006D0D5A">
        <w:rPr>
          <w:lang w:val="en-CA"/>
        </w:rPr>
        <w:t>.</w:t>
      </w:r>
    </w:p>
    <w:p w14:paraId="64985258" w14:textId="77777777" w:rsidR="00092EF5" w:rsidRPr="001E74F5" w:rsidRDefault="00092EF5">
      <w:pPr>
        <w:jc w:val="both"/>
        <w:rPr>
          <w:lang w:val="en-CA"/>
        </w:rPr>
      </w:pPr>
    </w:p>
    <w:p w14:paraId="429BF5FA" w14:textId="3FE24AB4" w:rsidR="00092EF5" w:rsidRPr="001E74F5" w:rsidRDefault="00000000">
      <w:pPr>
        <w:rPr>
          <w:lang w:val="en-CA"/>
        </w:rPr>
      </w:pPr>
      <w:r>
        <w:rPr>
          <w:rFonts w:ascii="Arial" w:eastAsia="Arial" w:hAnsi="Arial" w:cs="Arial"/>
          <w:noProof/>
          <w:sz w:val="22"/>
          <w:szCs w:val="22"/>
        </w:rPr>
        <w:drawing>
          <wp:inline distT="0" distB="0" distL="0" distR="0" wp14:anchorId="417EA1AA" wp14:editId="320CC86E">
            <wp:extent cx="5943600" cy="3824368"/>
            <wp:effectExtent l="0" t="0" r="0" b="0"/>
            <wp:docPr id="47" name="image7.jpg" descr="mapa5"/>
            <wp:cNvGraphicFramePr/>
            <a:graphic xmlns:a="http://schemas.openxmlformats.org/drawingml/2006/main">
              <a:graphicData uri="http://schemas.openxmlformats.org/drawingml/2006/picture">
                <pic:pic xmlns:pic="http://schemas.openxmlformats.org/drawingml/2006/picture">
                  <pic:nvPicPr>
                    <pic:cNvPr id="0" name="image7.jpg" descr="mapa5"/>
                    <pic:cNvPicPr preferRelativeResize="0"/>
                  </pic:nvPicPr>
                  <pic:blipFill>
                    <a:blip r:embed="rId17"/>
                    <a:srcRect/>
                    <a:stretch>
                      <a:fillRect/>
                    </a:stretch>
                  </pic:blipFill>
                  <pic:spPr>
                    <a:xfrm>
                      <a:off x="0" y="0"/>
                      <a:ext cx="5943600" cy="3824368"/>
                    </a:xfrm>
                    <a:prstGeom prst="rect">
                      <a:avLst/>
                    </a:prstGeom>
                    <a:ln/>
                  </pic:spPr>
                </pic:pic>
              </a:graphicData>
            </a:graphic>
          </wp:inline>
        </w:drawing>
      </w:r>
      <w:r w:rsidRPr="001E74F5">
        <w:rPr>
          <w:lang w:val="en-CA"/>
        </w:rPr>
        <w:t xml:space="preserve"> Figure S8. Satellite-tracked drifter buoy trajectories demonstrating potential ocean current pathways via the NPC in the Central Tropical </w:t>
      </w:r>
      <w:r w:rsidR="006D0D5A">
        <w:rPr>
          <w:lang w:val="en-CA"/>
        </w:rPr>
        <w:t>Pacific</w:t>
      </w:r>
      <w:r w:rsidRPr="001E74F5">
        <w:rPr>
          <w:lang w:val="en-CA"/>
        </w:rPr>
        <w:t xml:space="preserve"> to the Eastern Pacific. Drifter data from NOAA/AOML Global </w:t>
      </w:r>
      <w:proofErr w:type="spellStart"/>
      <w:r w:rsidRPr="001E74F5">
        <w:rPr>
          <w:lang w:val="en-CA"/>
        </w:rPr>
        <w:t>Lagrangian</w:t>
      </w:r>
      <w:proofErr w:type="spellEnd"/>
      <w:r w:rsidRPr="001E74F5">
        <w:rPr>
          <w:lang w:val="en-CA"/>
        </w:rPr>
        <w:t xml:space="preserve"> Drifter Data (http://www.aoml.noaa.gov/envids/gld/krig/parttrk_id_temporal.php </w:t>
      </w:r>
      <w:r w:rsidR="00461888" w:rsidRPr="00461888">
        <w:rPr>
          <w:lang w:val="en-CA"/>
        </w:rPr>
        <w:t>(accessed on 7 December 2022)</w:t>
      </w:r>
      <w:r w:rsidRPr="001E74F5">
        <w:rPr>
          <w:lang w:val="en-CA"/>
        </w:rPr>
        <w:t>).</w:t>
      </w:r>
    </w:p>
    <w:p w14:paraId="743842E5" w14:textId="77777777" w:rsidR="00092EF5" w:rsidRPr="001E74F5" w:rsidRDefault="00092EF5">
      <w:pPr>
        <w:jc w:val="both"/>
        <w:rPr>
          <w:lang w:val="en-CA"/>
        </w:rPr>
      </w:pPr>
    </w:p>
    <w:p w14:paraId="2D6B4B8C" w14:textId="77777777" w:rsidR="00092EF5" w:rsidRPr="001E74F5" w:rsidRDefault="00092EF5">
      <w:pPr>
        <w:jc w:val="both"/>
        <w:rPr>
          <w:lang w:val="en-CA"/>
        </w:rPr>
      </w:pPr>
    </w:p>
    <w:p w14:paraId="083DF32F" w14:textId="77777777" w:rsidR="00092EF5" w:rsidRPr="001E74F5" w:rsidRDefault="00092EF5">
      <w:pPr>
        <w:jc w:val="both"/>
        <w:rPr>
          <w:lang w:val="en-CA"/>
        </w:rPr>
      </w:pPr>
    </w:p>
    <w:p w14:paraId="20B5A1B2" w14:textId="2114A0A2" w:rsidR="00092EF5" w:rsidRPr="006D0D5A" w:rsidRDefault="00092EF5">
      <w:pPr>
        <w:spacing w:line="360" w:lineRule="auto"/>
        <w:ind w:left="567" w:hanging="567"/>
        <w:jc w:val="both"/>
        <w:rPr>
          <w:lang w:val="en-CA"/>
        </w:rPr>
      </w:pPr>
    </w:p>
    <w:sectPr w:rsidR="00092EF5" w:rsidRPr="006D0D5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EF5"/>
    <w:rsid w:val="00092EF5"/>
    <w:rsid w:val="001E74F5"/>
    <w:rsid w:val="00461888"/>
    <w:rsid w:val="006D0D5A"/>
    <w:rsid w:val="00B36EB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133EC"/>
  <w15:docId w15:val="{E798597F-7380-4C39-A510-7DB749D6B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094"/>
    <w:rPr>
      <w:rFonts w:eastAsia="MS Mincho" w:cs="Times New Roman"/>
      <w:lang w:val="es-ES_tradnl" w:eastAsia="es-E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uiPriority w:val="99"/>
    <w:unhideWhenUsed/>
    <w:rsid w:val="00C05FB3"/>
    <w:rPr>
      <w:color w:val="0000FF"/>
      <w:u w:val="single"/>
    </w:rPr>
  </w:style>
  <w:style w:type="paragraph" w:customStyle="1" w:styleId="MDPI13authornames">
    <w:name w:val="MDPI_1.3_authornames"/>
    <w:next w:val="Normal"/>
    <w:qFormat/>
    <w:rsid w:val="00833B51"/>
    <w:pPr>
      <w:adjustRightInd w:val="0"/>
      <w:snapToGrid w:val="0"/>
      <w:spacing w:after="360" w:line="260" w:lineRule="atLeast"/>
    </w:pPr>
    <w:rPr>
      <w:rFonts w:ascii="Palatino Linotype" w:eastAsia="Times New Roman" w:hAnsi="Palatino Linotype" w:cs="Times New Roman"/>
      <w:b/>
      <w:color w:val="000000"/>
      <w:sz w:val="20"/>
      <w:lang w:val="en-US" w:eastAsia="de-DE" w:bidi="en-US"/>
    </w:rPr>
  </w:style>
  <w:style w:type="paragraph" w:customStyle="1" w:styleId="MDPI12title">
    <w:name w:val="MDPI_1.2_title"/>
    <w:next w:val="Normal"/>
    <w:qFormat/>
    <w:rsid w:val="00833B51"/>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4618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oml.noaa.gov/envids/gld/krig/parttrk_id_temporal.php" TargetMode="External"/><Relationship Id="rId13" Type="http://schemas.openxmlformats.org/officeDocument/2006/relationships/image" Target="media/image6.jp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hyperlink" Target="http://www.aoml.noaa.gov/envids/gld/krig/parttrk_id_temporal.php" TargetMode="External"/><Relationship Id="rId17" Type="http://schemas.openxmlformats.org/officeDocument/2006/relationships/image" Target="media/image8.jpg"/><Relationship Id="rId2" Type="http://schemas.openxmlformats.org/officeDocument/2006/relationships/styles" Target="styles.xml"/><Relationship Id="rId16" Type="http://schemas.openxmlformats.org/officeDocument/2006/relationships/hyperlink" Target="http://www.aoml.noaa.gov/envids/gld/krig/parttrk_id_temporal.php" TargetMode="External"/><Relationship Id="rId1" Type="http://schemas.openxmlformats.org/officeDocument/2006/relationships/customXml" Target="../customXml/item1.xml"/><Relationship Id="rId6" Type="http://schemas.openxmlformats.org/officeDocument/2006/relationships/image" Target="media/image2.jpg"/><Relationship Id="rId11" Type="http://schemas.openxmlformats.org/officeDocument/2006/relationships/image" Target="media/image5.jpg"/><Relationship Id="rId5" Type="http://schemas.openxmlformats.org/officeDocument/2006/relationships/image" Target="media/image1.png"/><Relationship Id="rId15" Type="http://schemas.openxmlformats.org/officeDocument/2006/relationships/image" Target="media/image7.jpg"/><Relationship Id="rId10" Type="http://schemas.openxmlformats.org/officeDocument/2006/relationships/hyperlink" Target="http://www.aoml.noaa.gov/envids/gld/krig/parttrk_id_temporal.php"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hyperlink" Target="http://www.aoml.noaa.gov/envids/gld/krig/parttrk_id_temporal.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wpSm45IfZe+rSmL108eRxy75xtQ==">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811</Words>
  <Characters>4623</Characters>
  <Application>Microsoft Office Word</Application>
  <DocSecurity>0</DocSecurity>
  <Lines>38</Lines>
  <Paragraphs>10</Paragraphs>
  <ScaleCrop>false</ScaleCrop>
  <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Jesus Rodolfo Martin del Campo Flores</dc:creator>
  <cp:lastModifiedBy>Jesus Rodolfo Martin del Campo Flores</cp:lastModifiedBy>
  <cp:revision>5</cp:revision>
  <dcterms:created xsi:type="dcterms:W3CDTF">2023-03-03T01:34:00Z</dcterms:created>
  <dcterms:modified xsi:type="dcterms:W3CDTF">2023-03-13T15:30:00Z</dcterms:modified>
</cp:coreProperties>
</file>