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7C6" w:rsidRPr="00F125C8" w:rsidRDefault="00DC37C6" w:rsidP="00DC37C6">
      <w:pPr>
        <w:pStyle w:val="MDPI11articletype"/>
        <w:rPr>
          <w:lang w:val="en-AU"/>
        </w:rPr>
      </w:pPr>
      <w:r w:rsidRPr="00F125C8">
        <w:rPr>
          <w:lang w:val="en-AU"/>
        </w:rPr>
        <w:t>Article</w:t>
      </w:r>
    </w:p>
    <w:p w:rsidR="00DC37C6" w:rsidRDefault="00DC37C6" w:rsidP="00DC37C6">
      <w:pPr>
        <w:pStyle w:val="MDPI12title"/>
        <w:rPr>
          <w:lang w:val="en-AU"/>
        </w:rPr>
      </w:pPr>
      <w:r w:rsidRPr="002510BE">
        <w:t xml:space="preserve">Taxonomic and Metabolite Diversity of </w:t>
      </w:r>
      <w:proofErr w:type="spellStart"/>
      <w:r w:rsidRPr="002510BE">
        <w:t>Actinomycetes</w:t>
      </w:r>
      <w:proofErr w:type="spellEnd"/>
      <w:r w:rsidRPr="002510BE">
        <w:t xml:space="preserve"> Associated with Three Australian Ascidians</w:t>
      </w:r>
      <w:r w:rsidRPr="002510BE">
        <w:rPr>
          <w:lang w:val="en-AU"/>
        </w:rPr>
        <w:t xml:space="preserve"> </w:t>
      </w:r>
    </w:p>
    <w:p w:rsidR="00DC37C6" w:rsidRPr="00F125C8" w:rsidRDefault="00DC37C6" w:rsidP="00DC37C6">
      <w:pPr>
        <w:pStyle w:val="MDPI13authornames"/>
        <w:rPr>
          <w:lang w:val="en-AU"/>
        </w:rPr>
      </w:pPr>
      <w:r w:rsidRPr="00D75E2F">
        <w:rPr>
          <w:lang w:val="en-AU"/>
        </w:rPr>
        <w:t xml:space="preserve">Larissa </w:t>
      </w:r>
      <w:proofErr w:type="spellStart"/>
      <w:r w:rsidRPr="00D75E2F">
        <w:rPr>
          <w:lang w:val="en-AU"/>
        </w:rPr>
        <w:t>Buedenbender</w:t>
      </w:r>
      <w:proofErr w:type="spellEnd"/>
      <w:r w:rsidRPr="00D75E2F">
        <w:rPr>
          <w:lang w:val="en-AU"/>
        </w:rPr>
        <w:t xml:space="preserve"> </w:t>
      </w:r>
      <w:r w:rsidRPr="00D75E2F">
        <w:rPr>
          <w:vertAlign w:val="superscript"/>
          <w:lang w:val="en-AU"/>
        </w:rPr>
        <w:t>1,</w:t>
      </w:r>
      <w:r w:rsidRPr="00D75E2F">
        <w:rPr>
          <w:lang w:val="en-AU"/>
        </w:rPr>
        <w:t>*,</w:t>
      </w:r>
      <w:r w:rsidRPr="00F125C8">
        <w:rPr>
          <w:lang w:val="en-AU"/>
        </w:rPr>
        <w:t xml:space="preserve"> Anthony R. Carroll</w:t>
      </w:r>
      <w:r>
        <w:rPr>
          <w:lang w:val="en-AU"/>
        </w:rPr>
        <w:t xml:space="preserve"> </w:t>
      </w:r>
      <w:r w:rsidRPr="00F125C8">
        <w:rPr>
          <w:vertAlign w:val="superscript"/>
          <w:lang w:val="en-AU"/>
        </w:rPr>
        <w:t>1</w:t>
      </w:r>
      <w:r w:rsidRPr="00F125C8">
        <w:rPr>
          <w:lang w:val="en-AU"/>
        </w:rPr>
        <w:t>,</w:t>
      </w:r>
      <w:r>
        <w:rPr>
          <w:lang w:val="en-AU"/>
        </w:rPr>
        <w:t xml:space="preserve"> </w:t>
      </w:r>
      <w:r w:rsidRPr="00F125C8">
        <w:rPr>
          <w:lang w:val="en-AU"/>
        </w:rPr>
        <w:t xml:space="preserve">Merrick </w:t>
      </w:r>
      <w:proofErr w:type="spellStart"/>
      <w:r w:rsidRPr="00F125C8">
        <w:rPr>
          <w:lang w:val="en-AU"/>
        </w:rPr>
        <w:t>Ekins</w:t>
      </w:r>
      <w:proofErr w:type="spellEnd"/>
      <w:r>
        <w:rPr>
          <w:lang w:val="en-AU"/>
        </w:rPr>
        <w:t xml:space="preserve"> </w:t>
      </w:r>
      <w:r>
        <w:rPr>
          <w:vertAlign w:val="superscript"/>
          <w:lang w:val="en-AU"/>
        </w:rPr>
        <w:t>2</w:t>
      </w:r>
      <w:r w:rsidRPr="00F125C8">
        <w:rPr>
          <w:lang w:val="en-AU"/>
        </w:rPr>
        <w:t xml:space="preserve"> and D. </w:t>
      </w:r>
      <w:proofErr w:type="spellStart"/>
      <w:r w:rsidRPr="00F125C8">
        <w:rPr>
          <w:lang w:val="en-AU"/>
        </w:rPr>
        <w:t>Ipek</w:t>
      </w:r>
      <w:proofErr w:type="spellEnd"/>
      <w:r w:rsidRPr="00F125C8">
        <w:rPr>
          <w:lang w:val="en-AU"/>
        </w:rPr>
        <w:t xml:space="preserve"> </w:t>
      </w:r>
      <w:proofErr w:type="spellStart"/>
      <w:r w:rsidRPr="00F125C8">
        <w:rPr>
          <w:lang w:val="en-AU"/>
        </w:rPr>
        <w:t>Kurt</w:t>
      </w:r>
      <w:r w:rsidRPr="00F6303D">
        <w:rPr>
          <w:lang w:val="en-AU"/>
        </w:rPr>
        <w:t>bök</w:t>
      </w:r>
      <w:r w:rsidRPr="00F125C8">
        <w:rPr>
          <w:lang w:val="en-AU"/>
        </w:rPr>
        <w:t>e</w:t>
      </w:r>
      <w:bookmarkStart w:id="0" w:name="OLE_LINK1"/>
      <w:bookmarkStart w:id="1" w:name="OLE_LINK2"/>
      <w:proofErr w:type="spellEnd"/>
      <w:r>
        <w:rPr>
          <w:lang w:val="en-AU"/>
        </w:rPr>
        <w:t xml:space="preserve"> </w:t>
      </w:r>
      <w:r>
        <w:rPr>
          <w:vertAlign w:val="superscript"/>
          <w:lang w:val="en-AU"/>
        </w:rPr>
        <w:t>3,</w:t>
      </w:r>
      <w:r w:rsidRPr="00F125C8">
        <w:rPr>
          <w:lang w:val="en-AU"/>
        </w:rPr>
        <w:t>*</w:t>
      </w:r>
      <w:bookmarkEnd w:id="0"/>
      <w:bookmarkEnd w:id="1"/>
    </w:p>
    <w:p w:rsidR="00DC37C6" w:rsidRPr="00F125C8" w:rsidRDefault="00DC37C6" w:rsidP="00DC37C6">
      <w:pPr>
        <w:pStyle w:val="MDPI16affiliation"/>
        <w:rPr>
          <w:lang w:val="en-AU"/>
        </w:rPr>
      </w:pPr>
      <w:r w:rsidRPr="00163FDD">
        <w:rPr>
          <w:vertAlign w:val="superscript"/>
          <w:lang w:val="en-AU"/>
        </w:rPr>
        <w:t>1</w:t>
      </w:r>
      <w:r w:rsidRPr="00F125C8">
        <w:rPr>
          <w:lang w:val="en-AU"/>
        </w:rPr>
        <w:tab/>
        <w:t xml:space="preserve">Environmental Futures Research Institute, </w:t>
      </w:r>
      <w:r w:rsidRPr="00F125C8">
        <w:rPr>
          <w:szCs w:val="24"/>
          <w:lang w:val="en-AU"/>
        </w:rPr>
        <w:t xml:space="preserve">School of Environment, Griffith University, Gold </w:t>
      </w:r>
      <w:r w:rsidRPr="00297697">
        <w:rPr>
          <w:szCs w:val="24"/>
          <w:lang w:val="en-AU"/>
        </w:rPr>
        <w:t xml:space="preserve">Coast </w:t>
      </w:r>
      <w:r w:rsidRPr="00DF37A4">
        <w:rPr>
          <w:szCs w:val="24"/>
          <w:lang w:val="en-AU"/>
        </w:rPr>
        <w:t>Campus,</w:t>
      </w:r>
      <w:r w:rsidRPr="00297697">
        <w:rPr>
          <w:szCs w:val="24"/>
          <w:lang w:val="en-AU"/>
        </w:rPr>
        <w:t xml:space="preserve"> </w:t>
      </w:r>
      <w:r w:rsidRPr="00DF37A4">
        <w:rPr>
          <w:lang w:val="en-AU"/>
        </w:rPr>
        <w:t xml:space="preserve">Southport </w:t>
      </w:r>
      <w:r w:rsidRPr="00297697">
        <w:rPr>
          <w:szCs w:val="24"/>
          <w:lang w:val="en-AU"/>
        </w:rPr>
        <w:t xml:space="preserve">QLD </w:t>
      </w:r>
      <w:r w:rsidRPr="00F125C8">
        <w:rPr>
          <w:szCs w:val="24"/>
          <w:lang w:val="en-AU"/>
        </w:rPr>
        <w:t>4222, Australia</w:t>
      </w:r>
      <w:r w:rsidRPr="00F125C8">
        <w:rPr>
          <w:lang w:val="en-AU"/>
        </w:rPr>
        <w:t xml:space="preserve">; </w:t>
      </w:r>
      <w:r w:rsidRPr="00DF37A4">
        <w:rPr>
          <w:lang w:val="en-AU"/>
        </w:rPr>
        <w:t>a.carroll@griffith.edu.au</w:t>
      </w:r>
    </w:p>
    <w:p w:rsidR="00DC37C6" w:rsidRPr="00F125C8" w:rsidRDefault="00DC37C6" w:rsidP="00DC37C6">
      <w:pPr>
        <w:pStyle w:val="MDPI16affiliation"/>
        <w:rPr>
          <w:szCs w:val="20"/>
          <w:lang w:val="en-AU"/>
        </w:rPr>
      </w:pPr>
      <w:r w:rsidRPr="00163FDD">
        <w:rPr>
          <w:szCs w:val="20"/>
          <w:vertAlign w:val="superscript"/>
          <w:lang w:val="en-AU"/>
        </w:rPr>
        <w:t>2</w:t>
      </w:r>
      <w:r w:rsidRPr="00590CDD">
        <w:rPr>
          <w:szCs w:val="20"/>
          <w:lang w:val="en-AU"/>
        </w:rPr>
        <w:tab/>
      </w:r>
      <w:r>
        <w:t xml:space="preserve">Natural </w:t>
      </w:r>
      <w:r w:rsidRPr="00DF37A4">
        <w:rPr>
          <w:lang w:val="en-AU"/>
        </w:rPr>
        <w:t>Environments</w:t>
      </w:r>
      <w:r>
        <w:t xml:space="preserve"> Program, Queensland </w:t>
      </w:r>
      <w:r w:rsidRPr="00297697">
        <w:t>Museum, P.O. Box 3300, South Brisbane, QLD 4101, Australia</w:t>
      </w:r>
      <w:r>
        <w:t>;</w:t>
      </w:r>
      <w:r w:rsidRPr="00DF37A4">
        <w:t xml:space="preserve"> merrick.ekins@qm.qld.gov.au</w:t>
      </w:r>
    </w:p>
    <w:p w:rsidR="00DC37C6" w:rsidRPr="00297697" w:rsidRDefault="00DC37C6" w:rsidP="00DC37C6">
      <w:pPr>
        <w:pStyle w:val="MDPI16affiliation"/>
        <w:rPr>
          <w:szCs w:val="20"/>
          <w:lang w:val="en-AU"/>
        </w:rPr>
      </w:pPr>
      <w:r w:rsidRPr="00163FDD">
        <w:rPr>
          <w:vertAlign w:val="superscript"/>
          <w:lang w:val="en-AU"/>
        </w:rPr>
        <w:t>3</w:t>
      </w:r>
      <w:r w:rsidRPr="00590CDD">
        <w:rPr>
          <w:lang w:val="en-AU"/>
        </w:rPr>
        <w:tab/>
      </w:r>
      <w:r>
        <w:rPr>
          <w:noProof/>
          <w:lang w:val="en-AU"/>
        </w:rPr>
        <w:t>GeneC</w:t>
      </w:r>
      <w:r w:rsidRPr="0048254B">
        <w:rPr>
          <w:noProof/>
          <w:lang w:val="en-AU"/>
        </w:rPr>
        <w:t>ology</w:t>
      </w:r>
      <w:r w:rsidRPr="00F125C8">
        <w:rPr>
          <w:lang w:val="en-AU"/>
        </w:rPr>
        <w:t xml:space="preserve"> Research </w:t>
      </w:r>
      <w:r w:rsidRPr="00297697">
        <w:rPr>
          <w:lang w:val="en-AU"/>
        </w:rPr>
        <w:t>Centre,</w:t>
      </w:r>
      <w:r w:rsidRPr="00297697">
        <w:rPr>
          <w:rFonts w:eastAsia="Calibri"/>
          <w:szCs w:val="20"/>
          <w:lang w:val="en-AU"/>
        </w:rPr>
        <w:t xml:space="preserve"> </w:t>
      </w:r>
      <w:r w:rsidRPr="00297697">
        <w:rPr>
          <w:lang w:val="en-AU"/>
        </w:rPr>
        <w:t>Faculty of Science, Health, Education and Engineering, University of the Sunshine Coast, Maroochydore, QLD 4558, Australia</w:t>
      </w:r>
    </w:p>
    <w:p w:rsidR="00DC37C6" w:rsidRPr="00F125C8" w:rsidRDefault="00DC37C6" w:rsidP="00DC37C6">
      <w:pPr>
        <w:pStyle w:val="Mdeck2authorcorrespondence"/>
        <w:spacing w:after="120"/>
        <w:rPr>
          <w:lang w:val="en-AU"/>
        </w:rPr>
      </w:pPr>
      <w:r w:rsidRPr="00297697">
        <w:rPr>
          <w:b/>
          <w:lang w:val="en-AU"/>
        </w:rPr>
        <w:t>*</w:t>
      </w:r>
      <w:r w:rsidRPr="00297697">
        <w:rPr>
          <w:lang w:val="en-AU"/>
        </w:rPr>
        <w:tab/>
      </w:r>
      <w:r w:rsidRPr="00297697">
        <w:t xml:space="preserve">Correspondence: </w:t>
      </w:r>
      <w:r w:rsidRPr="00297697">
        <w:rPr>
          <w:lang w:val="en-AU"/>
        </w:rPr>
        <w:t>larissa.buedenbender@griffithuni.edu.au (L.B.); IKurtbok@usc.edu.au (</w:t>
      </w:r>
      <w:r>
        <w:rPr>
          <w:lang w:val="en-AU"/>
        </w:rPr>
        <w:t xml:space="preserve">D.I.K.); </w:t>
      </w:r>
      <w:r>
        <w:rPr>
          <w:lang w:val="en-AU"/>
        </w:rPr>
        <w:br/>
        <w:t>Tel.: +61-(07)-</w:t>
      </w:r>
      <w:r w:rsidRPr="00814FBF">
        <w:rPr>
          <w:lang w:val="en-AU"/>
        </w:rPr>
        <w:t>5430</w:t>
      </w:r>
      <w:r>
        <w:rPr>
          <w:lang w:val="en-AU"/>
        </w:rPr>
        <w:t>-</w:t>
      </w:r>
      <w:r w:rsidRPr="00814FBF">
        <w:rPr>
          <w:lang w:val="en-AU"/>
        </w:rPr>
        <w:t>2819</w:t>
      </w:r>
      <w:r>
        <w:rPr>
          <w:lang w:val="en-AU"/>
        </w:rPr>
        <w:t xml:space="preserve"> </w:t>
      </w:r>
      <w:r w:rsidRPr="007D4E77">
        <w:rPr>
          <w:lang w:val="en-AU"/>
        </w:rPr>
        <w:t>(</w:t>
      </w:r>
      <w:r>
        <w:rPr>
          <w:lang w:val="en-AU"/>
        </w:rPr>
        <w:t>D.I.K.</w:t>
      </w:r>
      <w:r w:rsidRPr="007D4E77">
        <w:rPr>
          <w:lang w:val="en-AU"/>
        </w:rPr>
        <w:t>)</w:t>
      </w:r>
    </w:p>
    <w:p w:rsidR="00DC37C6" w:rsidRDefault="00DC37C6" w:rsidP="00DC37C6">
      <w:pPr>
        <w:pStyle w:val="MDPI41tablecaption"/>
        <w:jc w:val="center"/>
      </w:pPr>
      <w:r w:rsidRPr="00DC37C6">
        <w:rPr>
          <w:b/>
        </w:rPr>
        <w:t>T</w:t>
      </w:r>
      <w:r>
        <w:t xml:space="preserve">able S1 – Ascidian-associated </w:t>
      </w:r>
      <w:proofErr w:type="spellStart"/>
      <w:r>
        <w:t>actinomycete</w:t>
      </w:r>
      <w:proofErr w:type="spellEnd"/>
      <w:r>
        <w:t xml:space="preserve"> collection</w:t>
      </w:r>
    </w:p>
    <w:tbl>
      <w:tblPr>
        <w:tblStyle w:val="Mdeck5tablebodythreelines"/>
        <w:tblW w:w="8379" w:type="dxa"/>
        <w:tblLook w:val="04A0" w:firstRow="1" w:lastRow="0" w:firstColumn="1" w:lastColumn="0" w:noHBand="0" w:noVBand="1"/>
      </w:tblPr>
      <w:tblGrid>
        <w:gridCol w:w="1410"/>
        <w:gridCol w:w="1005"/>
        <w:gridCol w:w="1517"/>
        <w:gridCol w:w="978"/>
        <w:gridCol w:w="2051"/>
        <w:gridCol w:w="1418"/>
      </w:tblGrid>
      <w:tr w:rsidR="00DC37C6" w:rsidRPr="00DC37C6" w:rsidTr="00DC37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Isolate-ID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OTU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Ascidian host</w:t>
            </w:r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Isolation </w:t>
            </w:r>
            <w:r w:rsidRPr="00DC37C6">
              <w:rPr>
                <w:b/>
                <w:sz w:val="16"/>
                <w:lang w:eastAsia="en-AU"/>
              </w:rPr>
              <w:br/>
              <w:t>media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16S </w:t>
            </w:r>
            <w:proofErr w:type="spellStart"/>
            <w:r w:rsidRPr="00DC37C6">
              <w:rPr>
                <w:b/>
                <w:sz w:val="16"/>
                <w:lang w:eastAsia="en-AU"/>
              </w:rPr>
              <w:t>rRNA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identification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proofErr w:type="spellStart"/>
            <w:r w:rsidRPr="00DC37C6">
              <w:rPr>
                <w:b/>
                <w:sz w:val="16"/>
                <w:lang w:eastAsia="en-AU"/>
              </w:rPr>
              <w:t>GenBank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accession #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USC16000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MF773756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USC16001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MF773757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USC16002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MF773758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USC16003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MF773759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USC16004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USC16005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USC16006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USC16007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USC16008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USC16009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USC16010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USC16011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USC16012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USC16013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MF773769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USC16014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lastRenderedPageBreak/>
              <w:t>USC16015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USC16016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USC16017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USC16018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USC16019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USC16020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USC16021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USC16022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USC16023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MF773779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USC16024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USC16025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USC16026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USC16027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USC16028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USC16029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USC16030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USC16031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USC16032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USC16033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MF773789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USC16034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USC16035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USC16036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USC16037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USC16038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USC16039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USC16040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iCs/>
                <w:sz w:val="16"/>
                <w:lang w:eastAsia="en-AU"/>
              </w:rPr>
              <w:t xml:space="preserve">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USC16041</w:t>
            </w:r>
          </w:p>
        </w:tc>
        <w:tc>
          <w:tcPr>
            <w:tcW w:w="1005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iCs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iCs/>
                <w:sz w:val="16"/>
                <w:lang w:eastAsia="en-AU"/>
              </w:rPr>
            </w:pPr>
            <w:r w:rsidRPr="00DC37C6">
              <w:rPr>
                <w:i/>
                <w:iCs/>
                <w:sz w:val="16"/>
                <w:lang w:eastAsia="en-AU"/>
              </w:rPr>
              <w:t xml:space="preserve">Streptomyces </w:t>
            </w:r>
            <w:r w:rsidRPr="00DC37C6">
              <w:rPr>
                <w:iCs/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MF773797</w:t>
            </w:r>
          </w:p>
        </w:tc>
      </w:tr>
    </w:tbl>
    <w:p w:rsidR="00DC37C6" w:rsidRPr="00147DAA" w:rsidRDefault="00DC37C6" w:rsidP="00DC37C6">
      <w:pPr>
        <w:pStyle w:val="MDPI41tablecaption"/>
        <w:jc w:val="center"/>
      </w:pPr>
      <w:r w:rsidRPr="00DC37C6">
        <w:rPr>
          <w:b/>
        </w:rPr>
        <w:t>T</w:t>
      </w:r>
      <w:r>
        <w:t xml:space="preserve">able S1 – Ascidian-associated </w:t>
      </w:r>
      <w:proofErr w:type="spellStart"/>
      <w:r>
        <w:t>actinomycete</w:t>
      </w:r>
      <w:proofErr w:type="spellEnd"/>
      <w:r>
        <w:t xml:space="preserve"> collection (</w:t>
      </w:r>
      <w:r>
        <w:rPr>
          <w:i/>
        </w:rPr>
        <w:t>continued</w:t>
      </w:r>
      <w:r>
        <w:t>)</w:t>
      </w:r>
    </w:p>
    <w:tbl>
      <w:tblPr>
        <w:tblStyle w:val="Mdeck5tablebodythreelines"/>
        <w:tblW w:w="8402" w:type="dxa"/>
        <w:tblLook w:val="04A0" w:firstRow="1" w:lastRow="0" w:firstColumn="1" w:lastColumn="0" w:noHBand="0" w:noVBand="1"/>
      </w:tblPr>
      <w:tblGrid>
        <w:gridCol w:w="1410"/>
        <w:gridCol w:w="1028"/>
        <w:gridCol w:w="1517"/>
        <w:gridCol w:w="978"/>
        <w:gridCol w:w="2051"/>
        <w:gridCol w:w="1418"/>
      </w:tblGrid>
      <w:tr w:rsidR="00DC37C6" w:rsidRPr="00DC37C6" w:rsidTr="00DC37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Isolate-ID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OTU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Ascidian host</w:t>
            </w:r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Isolation </w:t>
            </w:r>
            <w:r w:rsidRPr="00DC37C6">
              <w:rPr>
                <w:b/>
                <w:sz w:val="16"/>
                <w:lang w:eastAsia="en-AU"/>
              </w:rPr>
              <w:br/>
              <w:t>media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16S </w:t>
            </w:r>
            <w:proofErr w:type="spellStart"/>
            <w:r w:rsidRPr="00DC37C6">
              <w:rPr>
                <w:b/>
                <w:sz w:val="16"/>
                <w:lang w:eastAsia="en-AU"/>
              </w:rPr>
              <w:t>rRNA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identification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proofErr w:type="spellStart"/>
            <w:r w:rsidRPr="00DC37C6">
              <w:rPr>
                <w:b/>
                <w:sz w:val="16"/>
                <w:lang w:eastAsia="en-AU"/>
              </w:rPr>
              <w:t>GenBank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accession #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lastRenderedPageBreak/>
              <w:t>USC16042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MF773799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USC16049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MF773809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USC16059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MF773819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USC16069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lastRenderedPageBreak/>
              <w:t>USC16073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MF773829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USC16079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MF773839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MF773843</w:t>
            </w:r>
          </w:p>
        </w:tc>
      </w:tr>
    </w:tbl>
    <w:p w:rsidR="00DC37C6" w:rsidRPr="00147DAA" w:rsidRDefault="00DC37C6" w:rsidP="00DC37C6">
      <w:pPr>
        <w:pStyle w:val="MDPI41tablecaption"/>
        <w:jc w:val="center"/>
      </w:pPr>
      <w:r w:rsidRPr="00DC37C6">
        <w:rPr>
          <w:b/>
        </w:rPr>
        <w:t>T</w:t>
      </w:r>
      <w:r>
        <w:t xml:space="preserve">able S1 – Ascidian-associated </w:t>
      </w:r>
      <w:proofErr w:type="spellStart"/>
      <w:r>
        <w:t>actinomycete</w:t>
      </w:r>
      <w:proofErr w:type="spellEnd"/>
      <w:r>
        <w:t xml:space="preserve"> collection (</w:t>
      </w:r>
      <w:r>
        <w:rPr>
          <w:i/>
        </w:rPr>
        <w:t>continued</w:t>
      </w:r>
      <w:r>
        <w:t>)</w:t>
      </w:r>
    </w:p>
    <w:tbl>
      <w:tblPr>
        <w:tblStyle w:val="Mdeck5tablebodythreelines"/>
        <w:tblW w:w="8402" w:type="dxa"/>
        <w:tblLook w:val="04A0" w:firstRow="1" w:lastRow="0" w:firstColumn="1" w:lastColumn="0" w:noHBand="0" w:noVBand="1"/>
      </w:tblPr>
      <w:tblGrid>
        <w:gridCol w:w="1410"/>
        <w:gridCol w:w="1028"/>
        <w:gridCol w:w="1517"/>
        <w:gridCol w:w="978"/>
        <w:gridCol w:w="2051"/>
        <w:gridCol w:w="1418"/>
      </w:tblGrid>
      <w:tr w:rsidR="00DC37C6" w:rsidRPr="00DC37C6" w:rsidTr="00DC37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Isolate-ID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OTU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>Ascidian host</w:t>
            </w:r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Isolation </w:t>
            </w:r>
            <w:r w:rsidRPr="00DC37C6">
              <w:rPr>
                <w:b/>
                <w:sz w:val="16"/>
                <w:lang w:eastAsia="en-AU"/>
              </w:rPr>
              <w:br/>
              <w:t>media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r w:rsidRPr="00DC37C6">
              <w:rPr>
                <w:b/>
                <w:sz w:val="16"/>
                <w:lang w:eastAsia="en-AU"/>
              </w:rPr>
              <w:t xml:space="preserve">16S </w:t>
            </w:r>
            <w:proofErr w:type="spellStart"/>
            <w:r w:rsidRPr="00DC37C6">
              <w:rPr>
                <w:b/>
                <w:sz w:val="16"/>
                <w:lang w:eastAsia="en-AU"/>
              </w:rPr>
              <w:t>rRNA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identification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b/>
                <w:sz w:val="16"/>
                <w:lang w:eastAsia="en-AU"/>
              </w:rPr>
            </w:pPr>
            <w:proofErr w:type="spellStart"/>
            <w:r w:rsidRPr="00DC37C6">
              <w:rPr>
                <w:b/>
                <w:sz w:val="16"/>
                <w:lang w:eastAsia="en-AU"/>
              </w:rPr>
              <w:t>GenBank</w:t>
            </w:r>
            <w:proofErr w:type="spellEnd"/>
            <w:r w:rsidRPr="00DC37C6">
              <w:rPr>
                <w:b/>
                <w:sz w:val="16"/>
                <w:lang w:eastAsia="en-AU"/>
              </w:rPr>
              <w:t xml:space="preserve"> </w:t>
            </w:r>
            <w:r w:rsidRPr="00DC37C6">
              <w:rPr>
                <w:b/>
                <w:sz w:val="16"/>
                <w:lang w:eastAsia="en-AU"/>
              </w:rPr>
              <w:br/>
              <w:t>accession #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USC16089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denovo53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Rhodoccocus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MF773849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denovo14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Rhodoccocus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USC16099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lastRenderedPageBreak/>
              <w:t>USC16100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denovo21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denovo35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MF773859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USC16106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denovo59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USC16109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denovo61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denovo38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MF773866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USC16111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denovo62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SCA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MF773867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USC16112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CS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MF773868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USC16113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denovo60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P.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vasculosum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MF773869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USC16114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denovo67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Micromonospora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MF773870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USC16115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MF773871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USC16117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MF773872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USC16118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denovo4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Streptomyces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MF773873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USC16119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S.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rubra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MA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Streptosporangium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MF773874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USC16120</w:t>
            </w:r>
          </w:p>
        </w:tc>
        <w:tc>
          <w:tcPr>
            <w:tcW w:w="102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denovo7</w:t>
            </w:r>
          </w:p>
        </w:tc>
        <w:tc>
          <w:tcPr>
            <w:tcW w:w="1517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r w:rsidRPr="00DC37C6">
              <w:rPr>
                <w:i/>
                <w:sz w:val="16"/>
                <w:lang w:eastAsia="en-AU"/>
              </w:rPr>
              <w:t xml:space="preserve">A. </w:t>
            </w:r>
            <w:proofErr w:type="spellStart"/>
            <w:r w:rsidRPr="00DC37C6">
              <w:rPr>
                <w:i/>
                <w:sz w:val="16"/>
                <w:lang w:eastAsia="en-AU"/>
              </w:rPr>
              <w:t>solidium</w:t>
            </w:r>
            <w:proofErr w:type="spellEnd"/>
          </w:p>
        </w:tc>
        <w:tc>
          <w:tcPr>
            <w:tcW w:w="97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NH</w:t>
            </w:r>
          </w:p>
        </w:tc>
        <w:tc>
          <w:tcPr>
            <w:tcW w:w="2051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i/>
                <w:sz w:val="16"/>
                <w:lang w:eastAsia="en-AU"/>
              </w:rPr>
            </w:pPr>
            <w:proofErr w:type="spellStart"/>
            <w:r w:rsidRPr="00DC37C6">
              <w:rPr>
                <w:i/>
                <w:sz w:val="16"/>
                <w:lang w:eastAsia="en-AU"/>
              </w:rPr>
              <w:t>Nocardia</w:t>
            </w:r>
            <w:proofErr w:type="spellEnd"/>
            <w:r w:rsidRPr="00DC37C6">
              <w:rPr>
                <w:i/>
                <w:sz w:val="16"/>
                <w:lang w:eastAsia="en-AU"/>
              </w:rPr>
              <w:t xml:space="preserve"> </w:t>
            </w:r>
            <w:r w:rsidRPr="00DC37C6">
              <w:rPr>
                <w:sz w:val="16"/>
                <w:lang w:eastAsia="en-AU"/>
              </w:rPr>
              <w:t>sp.</w:t>
            </w:r>
          </w:p>
        </w:tc>
        <w:tc>
          <w:tcPr>
            <w:tcW w:w="1418" w:type="dxa"/>
            <w:noWrap/>
            <w:hideMark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  <w:r w:rsidRPr="00DC37C6">
              <w:rPr>
                <w:sz w:val="16"/>
                <w:lang w:eastAsia="en-AU"/>
              </w:rPr>
              <w:t>MF773875</w:t>
            </w:r>
          </w:p>
        </w:tc>
      </w:tr>
      <w:tr w:rsidR="00DC37C6" w:rsidRPr="00DC37C6" w:rsidTr="00DC37C6">
        <w:trPr>
          <w:trHeight w:val="283"/>
        </w:trPr>
        <w:tc>
          <w:tcPr>
            <w:tcW w:w="1410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  <w:tc>
          <w:tcPr>
            <w:tcW w:w="1028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  <w:tc>
          <w:tcPr>
            <w:tcW w:w="1517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  <w:tc>
          <w:tcPr>
            <w:tcW w:w="978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  <w:tc>
          <w:tcPr>
            <w:tcW w:w="2051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  <w:tc>
          <w:tcPr>
            <w:tcW w:w="1418" w:type="dxa"/>
            <w:noWrap/>
          </w:tcPr>
          <w:p w:rsidR="00DC37C6" w:rsidRPr="00DC37C6" w:rsidRDefault="00DC37C6" w:rsidP="00DC37C6">
            <w:pPr>
              <w:pStyle w:val="MDPI42tablebody"/>
              <w:spacing w:line="240" w:lineRule="auto"/>
              <w:rPr>
                <w:sz w:val="16"/>
                <w:lang w:eastAsia="en-AU"/>
              </w:rPr>
            </w:pPr>
          </w:p>
        </w:tc>
      </w:tr>
    </w:tbl>
    <w:p w:rsidR="00DC37C6" w:rsidRDefault="00DC37C6" w:rsidP="00DC37C6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20"/>
        <w:gridCol w:w="646"/>
      </w:tblGrid>
      <w:tr w:rsidR="00DC37C6" w:rsidTr="00DC37C6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8220" w:type="dxa"/>
            <w:shd w:val="clear" w:color="auto" w:fill="auto"/>
            <w:vAlign w:val="center"/>
          </w:tcPr>
          <w:p w:rsidR="00DC37C6" w:rsidRDefault="00DC37C6" w:rsidP="00DC37C6">
            <w:pPr>
              <w:pStyle w:val="MDPI52figure"/>
              <w:spacing w:before="120" w:after="120" w:line="260" w:lineRule="atLeast"/>
              <w:ind w:left="706"/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DC37C6" w:rsidRDefault="00DC37C6" w:rsidP="00DC37C6">
            <w:pPr>
              <w:pStyle w:val="MDPI52figure"/>
              <w:spacing w:before="120" w:after="120" w:line="260" w:lineRule="atLeast"/>
              <w:jc w:val="right"/>
            </w:pPr>
          </w:p>
        </w:tc>
      </w:tr>
    </w:tbl>
    <w:p w:rsidR="00DC37C6" w:rsidRDefault="00DC37C6" w:rsidP="00DC37C6">
      <w:pPr>
        <w:pStyle w:val="MDPI41tablecaption"/>
        <w:jc w:val="center"/>
      </w:pPr>
      <w:r w:rsidRPr="00DC37C6">
        <w:rPr>
          <w:b/>
          <w:noProof/>
          <w:lang w:eastAsia="zh-CN"/>
        </w:rPr>
        <w:lastRenderedPageBreak/>
        <w:drawing>
          <wp:anchor distT="0" distB="0" distL="114300" distR="114300" simplePos="0" relativeHeight="251659264" behindDoc="1" locked="0" layoutInCell="1" allowOverlap="1" wp14:anchorId="6DD55000" wp14:editId="2B6B0D6E">
            <wp:simplePos x="0" y="0"/>
            <wp:positionH relativeFrom="column">
              <wp:posOffset>-12700</wp:posOffset>
            </wp:positionH>
            <wp:positionV relativeFrom="paragraph">
              <wp:posOffset>212725</wp:posOffset>
            </wp:positionV>
            <wp:extent cx="8891270" cy="5187950"/>
            <wp:effectExtent l="0" t="0" r="5080" b="0"/>
            <wp:wrapTight wrapText="bothSides">
              <wp:wrapPolygon edited="0">
                <wp:start x="0" y="0"/>
                <wp:lineTo x="0" y="21494"/>
                <wp:lineTo x="20548" y="21494"/>
                <wp:lineTo x="21566" y="21177"/>
                <wp:lineTo x="21566" y="19035"/>
                <wp:lineTo x="21242" y="19035"/>
                <wp:lineTo x="21566" y="18639"/>
                <wp:lineTo x="21566" y="13087"/>
                <wp:lineTo x="21103" y="12690"/>
                <wp:lineTo x="21566" y="12690"/>
                <wp:lineTo x="21566" y="10152"/>
                <wp:lineTo x="21288" y="10152"/>
                <wp:lineTo x="21566" y="9835"/>
                <wp:lineTo x="21566" y="4204"/>
                <wp:lineTo x="21103" y="3807"/>
                <wp:lineTo x="21566" y="3807"/>
                <wp:lineTo x="21566" y="1348"/>
                <wp:lineTo x="21288" y="1269"/>
                <wp:lineTo x="21566" y="952"/>
                <wp:lineTo x="2156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18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7C6">
        <w:rPr>
          <w:b/>
        </w:rPr>
        <w:t xml:space="preserve">Table </w:t>
      </w:r>
      <w:r w:rsidRPr="00DC37C6">
        <w:rPr>
          <w:b/>
        </w:rPr>
        <w:t>S2.</w:t>
      </w:r>
      <w:r>
        <w:t xml:space="preserve"> </w:t>
      </w:r>
      <w:r>
        <w:t>Molecular ion table – GNPS library hits</w:t>
      </w:r>
    </w:p>
    <w:p w:rsidR="00DC37C6" w:rsidRPr="00C52CD8" w:rsidRDefault="00DC37C6" w:rsidP="00DC37C6">
      <w:pPr>
        <w:pStyle w:val="MDPI41tablecaption"/>
        <w:jc w:val="center"/>
      </w:pPr>
      <w:r w:rsidRPr="00DC37C6">
        <w:rPr>
          <w:b/>
        </w:rPr>
        <w:lastRenderedPageBreak/>
        <w:t xml:space="preserve">Table </w:t>
      </w:r>
      <w:r w:rsidRPr="00DC37C6">
        <w:rPr>
          <w:b/>
        </w:rPr>
        <w:t>S2</w:t>
      </w:r>
      <w:r w:rsidRPr="00DC37C6">
        <w:rPr>
          <w:b/>
        </w:rPr>
        <w:t>.</w:t>
      </w:r>
      <w:r>
        <w:t xml:space="preserve"> Molecular ion table – GNPS library hits (</w:t>
      </w:r>
      <w:r>
        <w:rPr>
          <w:i/>
        </w:rPr>
        <w:t>continued</w:t>
      </w:r>
      <w:r>
        <w:t>)</w:t>
      </w:r>
    </w:p>
    <w:p w:rsidR="00DC37C6" w:rsidRDefault="00DC37C6" w:rsidP="00DC37C6">
      <w:pPr>
        <w:pStyle w:val="MDPI52figure"/>
        <w:rPr>
          <w:rFonts w:ascii="Times New Roman" w:hAnsi="Times New Roman" w:cs="Times New Roman"/>
        </w:rPr>
      </w:pPr>
      <w:r w:rsidRPr="00DC37C6">
        <w:rPr>
          <w:noProof/>
          <w:lang w:eastAsia="zh-CN"/>
        </w:rPr>
        <w:drawing>
          <wp:inline distT="0" distB="0" distL="0" distR="0" wp14:anchorId="44EF117F" wp14:editId="227F1B7E">
            <wp:extent cx="8891270" cy="3385863"/>
            <wp:effectExtent l="0" t="0" r="508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385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504" w:rsidRPr="00DC37C6" w:rsidRDefault="00A01504" w:rsidP="00DC37C6">
      <w:pPr>
        <w:rPr>
          <w:rFonts w:eastAsiaTheme="minorEastAsia"/>
        </w:rPr>
      </w:pPr>
      <w:bookmarkStart w:id="2" w:name="_GoBack"/>
      <w:bookmarkEnd w:id="2"/>
    </w:p>
    <w:sectPr w:rsidR="00A01504" w:rsidRPr="00DC37C6" w:rsidSect="00DC37C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549" w:rsidRDefault="006E0549" w:rsidP="00C1340D">
      <w:r>
        <w:separator/>
      </w:r>
    </w:p>
  </w:endnote>
  <w:endnote w:type="continuationSeparator" w:id="0">
    <w:p w:rsidR="006E0549" w:rsidRDefault="006E054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786E35" w:rsidRDefault="00953BF5" w:rsidP="00786E3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:rsidR="00391035" w:rsidRPr="00372FCD" w:rsidRDefault="00031C5F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031C5F">
          <w:rPr>
            <w:rFonts w:ascii="Palatino Linotype" w:hAnsi="Palatino Linotype"/>
            <w:i/>
            <w:sz w:val="16"/>
            <w:szCs w:val="16"/>
          </w:rPr>
          <w:t>Diversity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550E34"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="001F6022"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7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1F6022"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9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="00550E34" w:rsidRPr="00B65510"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 w:rsidR="00786E35">
          <w:rPr>
            <w:rFonts w:ascii="Palatino Linotype" w:hAnsi="Palatino Linotype"/>
            <w:sz w:val="16"/>
            <w:szCs w:val="16"/>
          </w:rPr>
          <w:t>x</w:t>
        </w:r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doi</w:t>
        </w:r>
        <w:proofErr w:type="spellEnd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:</w:t>
        </w:r>
        <w:r w:rsidR="0047528D" w:rsidRPr="0047528D">
          <w:rPr>
            <w:rFonts w:ascii="Palatino Linotype" w:eastAsiaTheme="minorEastAsia" w:hAnsi="Palatino Linotype"/>
            <w:sz w:val="16"/>
            <w:szCs w:val="16"/>
            <w:lang w:eastAsia="zh-CN"/>
          </w:rPr>
          <w:t xml:space="preserve"> </w:t>
        </w:r>
        <w:r w:rsidR="0047528D" w:rsidRPr="00C7178D">
          <w:rPr>
            <w:rFonts w:ascii="Palatino Linotype" w:eastAsiaTheme="minorEastAsia" w:hAnsi="Palatino Linotype"/>
            <w:sz w:val="16"/>
            <w:szCs w:val="16"/>
            <w:lang w:eastAsia="zh-CN"/>
          </w:rPr>
          <w:t>FOR PEER REVIEW</w:t>
        </w:r>
        <w:r w:rsidR="0006731A">
          <w:rPr>
            <w:rFonts w:ascii="Palatino Linotype" w:eastAsiaTheme="minorEastAsia" w:hAnsi="Palatino Linotype"/>
            <w:sz w:val="16"/>
            <w:szCs w:val="16"/>
            <w:lang w:eastAsia="zh-CN"/>
          </w:rPr>
          <w:t xml:space="preserve"> </w:t>
        </w:r>
        <w:r w:rsidR="00372FCD"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="00391035"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031C5F">
          <w:rPr>
            <w:rFonts w:ascii="Palatino Linotype" w:hAnsi="Palatino Linotype"/>
            <w:sz w:val="16"/>
            <w:szCs w:val="16"/>
          </w:rPr>
          <w:t>diversity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549" w:rsidRDefault="006E0549" w:rsidP="00C1340D">
      <w:r>
        <w:separator/>
      </w:r>
    </w:p>
  </w:footnote>
  <w:footnote w:type="continuationSeparator" w:id="0">
    <w:p w:rsidR="006E0549" w:rsidRDefault="006E054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1F6022" w:rsidRDefault="001F6022" w:rsidP="001F6022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Diversity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495771">
      <w:rPr>
        <w:rFonts w:ascii="Palatino Linotype" w:hAnsi="Palatino Linotype"/>
        <w:noProof/>
        <w:sz w:val="16"/>
      </w:rPr>
      <w:t>7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495771">
      <w:rPr>
        <w:rFonts w:ascii="Palatino Linotype" w:hAnsi="Palatino Linotype"/>
        <w:noProof/>
        <w:sz w:val="16"/>
      </w:rPr>
      <w:t>7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5835BC" w:rsidP="008810B3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8B37C9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8B37C9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:rsidR="008810B3" w:rsidRDefault="008B37C9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8B37C9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84E74">
      <w:rPr>
        <w:noProof/>
        <w:lang w:eastAsia="zh-CN"/>
      </w:rPr>
      <w:drawing>
        <wp:inline distT="0" distB="0" distL="0" distR="0">
          <wp:extent cx="1596390" cy="433705"/>
          <wp:effectExtent l="0" t="0" r="3810" b="4445"/>
          <wp:docPr id="3" name="Picture 3" descr="C:\Users\home\AppData\Local\Temp\HZ$D.082.3294\diversity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HZ$D.082.3294\diversity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0B505B"/>
    <w:multiLevelType w:val="hybridMultilevel"/>
    <w:tmpl w:val="ABDA5FD8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3C370A"/>
    <w:multiLevelType w:val="hybridMultilevel"/>
    <w:tmpl w:val="816A311C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>
    <w:nsid w:val="6DB20A64"/>
    <w:multiLevelType w:val="hybridMultilevel"/>
    <w:tmpl w:val="568E1680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C6"/>
    <w:rsid w:val="00000637"/>
    <w:rsid w:val="000006F8"/>
    <w:rsid w:val="000046B6"/>
    <w:rsid w:val="00004BA7"/>
    <w:rsid w:val="00005FC2"/>
    <w:rsid w:val="00011BC3"/>
    <w:rsid w:val="0001283B"/>
    <w:rsid w:val="000139B2"/>
    <w:rsid w:val="0002090C"/>
    <w:rsid w:val="00024621"/>
    <w:rsid w:val="0002467B"/>
    <w:rsid w:val="00025A91"/>
    <w:rsid w:val="00025C56"/>
    <w:rsid w:val="000319B8"/>
    <w:rsid w:val="00031C5F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6731A"/>
    <w:rsid w:val="00071D03"/>
    <w:rsid w:val="00073BD9"/>
    <w:rsid w:val="00075390"/>
    <w:rsid w:val="00077A9D"/>
    <w:rsid w:val="00082D78"/>
    <w:rsid w:val="000833FA"/>
    <w:rsid w:val="000848F9"/>
    <w:rsid w:val="00094176"/>
    <w:rsid w:val="000A0E49"/>
    <w:rsid w:val="000A0F29"/>
    <w:rsid w:val="000A1366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570E"/>
    <w:rsid w:val="001268A0"/>
    <w:rsid w:val="00127B58"/>
    <w:rsid w:val="00130F88"/>
    <w:rsid w:val="00131F3D"/>
    <w:rsid w:val="001352B6"/>
    <w:rsid w:val="00135C14"/>
    <w:rsid w:val="00140A39"/>
    <w:rsid w:val="00141177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1785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5873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1F6022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4E74"/>
    <w:rsid w:val="00285954"/>
    <w:rsid w:val="00285A67"/>
    <w:rsid w:val="0028727D"/>
    <w:rsid w:val="002915B6"/>
    <w:rsid w:val="0029287A"/>
    <w:rsid w:val="00292FC2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373D"/>
    <w:rsid w:val="003246E2"/>
    <w:rsid w:val="0032589B"/>
    <w:rsid w:val="003260DD"/>
    <w:rsid w:val="0033124F"/>
    <w:rsid w:val="0033164F"/>
    <w:rsid w:val="00333A09"/>
    <w:rsid w:val="00333C2D"/>
    <w:rsid w:val="003352F1"/>
    <w:rsid w:val="00336080"/>
    <w:rsid w:val="00336BEA"/>
    <w:rsid w:val="003379F5"/>
    <w:rsid w:val="00340477"/>
    <w:rsid w:val="00341638"/>
    <w:rsid w:val="00341815"/>
    <w:rsid w:val="0034341F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528D"/>
    <w:rsid w:val="00475F95"/>
    <w:rsid w:val="00476172"/>
    <w:rsid w:val="0047741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5771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4D01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35BC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55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69A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46423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0549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23D2"/>
    <w:rsid w:val="00733196"/>
    <w:rsid w:val="00734C7C"/>
    <w:rsid w:val="0073535F"/>
    <w:rsid w:val="00736FD6"/>
    <w:rsid w:val="0073714D"/>
    <w:rsid w:val="00737F17"/>
    <w:rsid w:val="00740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6C6C"/>
    <w:rsid w:val="00786E35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B27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0BE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37C9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0628"/>
    <w:rsid w:val="008F1A68"/>
    <w:rsid w:val="008F2DEE"/>
    <w:rsid w:val="008F33FE"/>
    <w:rsid w:val="008F3A92"/>
    <w:rsid w:val="008F71EA"/>
    <w:rsid w:val="00900F5C"/>
    <w:rsid w:val="0090278A"/>
    <w:rsid w:val="009029A5"/>
    <w:rsid w:val="00904E7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6909"/>
    <w:rsid w:val="0097717F"/>
    <w:rsid w:val="009801B6"/>
    <w:rsid w:val="0098119E"/>
    <w:rsid w:val="009836DF"/>
    <w:rsid w:val="009867E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0538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97DED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2BE1"/>
    <w:rsid w:val="00B36FA1"/>
    <w:rsid w:val="00B37511"/>
    <w:rsid w:val="00B435CF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6EAF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266F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DE7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0C3D"/>
    <w:rsid w:val="00D713E4"/>
    <w:rsid w:val="00D720F5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0D89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6A1"/>
    <w:rsid w:val="00DB6C33"/>
    <w:rsid w:val="00DB75FF"/>
    <w:rsid w:val="00DC2AAE"/>
    <w:rsid w:val="00DC2CB7"/>
    <w:rsid w:val="00DC3493"/>
    <w:rsid w:val="00DC37C6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0567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47D2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5CE2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2D5B262-4A90-4DEF-8BAB-73CE643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,Heading 1_Thesis"/>
    <w:basedOn w:val="Normal"/>
    <w:next w:val="Normal"/>
    <w:link w:val="Heading1Char"/>
    <w:uiPriority w:val="9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aliases w:val="Sub-heading 1_thesis"/>
    <w:basedOn w:val="Normal"/>
    <w:next w:val="Normal"/>
    <w:link w:val="Heading3Char"/>
    <w:uiPriority w:val="9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1F6022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1F6022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1F602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1F6022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1F6022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1F6022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1F6022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1F602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1F6022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1F6022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1F6022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1F602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1F6022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1F6022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1F6022"/>
    <w:rPr>
      <w:i/>
    </w:rPr>
  </w:style>
  <w:style w:type="paragraph" w:customStyle="1" w:styleId="Mdeck4textlrindent">
    <w:name w:val="M_deck_4_text_lr_indent"/>
    <w:basedOn w:val="Mdeck4text"/>
    <w:qFormat/>
    <w:rsid w:val="001F6022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1F6022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1F6022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F6022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F6022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1F6022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1F6022"/>
  </w:style>
  <w:style w:type="paragraph" w:customStyle="1" w:styleId="Mdeck6figurebody">
    <w:name w:val="M_deck_6_figure_body"/>
    <w:qFormat/>
    <w:rsid w:val="001F602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1F6022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1F6022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1F6022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,Heading 1_Thesis Char"/>
    <w:basedOn w:val="DefaultParagraphFont"/>
    <w:link w:val="Heading1"/>
    <w:uiPriority w:val="9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aliases w:val="Sub-heading 1_thesis Char"/>
    <w:basedOn w:val="DefaultParagraphFont"/>
    <w:link w:val="Heading3"/>
    <w:uiPriority w:val="9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uiPriority w:val="35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1F6022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TextThesis">
    <w:name w:val="Text_Thesis"/>
    <w:basedOn w:val="Normal"/>
    <w:link w:val="TextThesisChar"/>
    <w:qFormat/>
    <w:rsid w:val="00DC37C6"/>
    <w:pPr>
      <w:spacing w:after="200" w:line="360" w:lineRule="auto"/>
      <w:ind w:firstLine="340"/>
    </w:pPr>
    <w:rPr>
      <w:rFonts w:eastAsiaTheme="minorHAnsi"/>
      <w:color w:val="auto"/>
      <w:sz w:val="22"/>
      <w:szCs w:val="24"/>
      <w:lang w:val="en-AU" w:eastAsia="en-US"/>
    </w:rPr>
  </w:style>
  <w:style w:type="character" w:customStyle="1" w:styleId="TextThesisChar">
    <w:name w:val="Text_Thesis Char"/>
    <w:basedOn w:val="DefaultParagraphFont"/>
    <w:link w:val="TextThesis"/>
    <w:rsid w:val="00DC37C6"/>
    <w:rPr>
      <w:rFonts w:eastAsiaTheme="minorHAnsi" w:cs="Times New Roman"/>
      <w:kern w:val="0"/>
      <w:sz w:val="22"/>
      <w:szCs w:val="24"/>
      <w:lang w:val="en-AU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C37C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C37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DC37C6"/>
    <w:pPr>
      <w:spacing w:line="360" w:lineRule="auto"/>
      <w:jc w:val="center"/>
    </w:pPr>
    <w:rPr>
      <w:rFonts w:ascii="Calibri" w:eastAsiaTheme="minorHAnsi" w:hAnsi="Calibri" w:cstheme="minorBidi"/>
      <w:noProof/>
      <w:color w:val="auto"/>
      <w:sz w:val="22"/>
      <w:szCs w:val="22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C37C6"/>
    <w:rPr>
      <w:rFonts w:ascii="Calibri" w:eastAsiaTheme="minorHAnsi" w:hAnsi="Calibri"/>
      <w:noProof/>
      <w:kern w:val="0"/>
      <w:sz w:val="22"/>
      <w:szCs w:val="22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DC37C6"/>
    <w:pPr>
      <w:spacing w:after="200" w:line="240" w:lineRule="auto"/>
    </w:pPr>
    <w:rPr>
      <w:rFonts w:ascii="Calibri" w:eastAsiaTheme="minorHAnsi" w:hAnsi="Calibri" w:cstheme="minorBidi"/>
      <w:noProof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C37C6"/>
    <w:rPr>
      <w:rFonts w:ascii="Calibri" w:eastAsiaTheme="minorHAnsi" w:hAnsi="Calibri"/>
      <w:noProof/>
      <w:kern w:val="0"/>
      <w:sz w:val="22"/>
      <w:szCs w:val="22"/>
      <w:lang w:eastAsia="en-US"/>
    </w:rPr>
  </w:style>
  <w:style w:type="paragraph" w:styleId="NoSpacing">
    <w:name w:val="No Spacing"/>
    <w:aliases w:val="References"/>
    <w:autoRedefine/>
    <w:uiPriority w:val="1"/>
    <w:qFormat/>
    <w:rsid w:val="00DC37C6"/>
    <w:pPr>
      <w:spacing w:after="120"/>
      <w:ind w:left="284" w:hanging="284"/>
      <w:jc w:val="both"/>
    </w:pPr>
    <w:rPr>
      <w:rFonts w:eastAsiaTheme="minorHAnsi"/>
      <w:kern w:val="0"/>
      <w:sz w:val="22"/>
      <w:szCs w:val="22"/>
      <w:lang w:val="en-AU" w:eastAsia="en-US"/>
    </w:rPr>
  </w:style>
  <w:style w:type="paragraph" w:customStyle="1" w:styleId="Figuretitlethesis">
    <w:name w:val="Figure_title_thesis"/>
    <w:basedOn w:val="Normal"/>
    <w:link w:val="FiguretitlethesisChar"/>
    <w:autoRedefine/>
    <w:qFormat/>
    <w:rsid w:val="00DC37C6"/>
    <w:pPr>
      <w:spacing w:after="200" w:line="240" w:lineRule="auto"/>
    </w:pPr>
    <w:rPr>
      <w:rFonts w:eastAsiaTheme="minorHAnsi"/>
      <w:b/>
      <w:color w:val="auto"/>
      <w:sz w:val="22"/>
      <w:szCs w:val="22"/>
      <w:lang w:val="en-AU" w:eastAsia="en-US"/>
    </w:rPr>
  </w:style>
  <w:style w:type="character" w:customStyle="1" w:styleId="FiguretitlethesisChar">
    <w:name w:val="Figure_title_thesis Char"/>
    <w:basedOn w:val="DefaultParagraphFont"/>
    <w:link w:val="Figuretitlethesis"/>
    <w:rsid w:val="00DC37C6"/>
    <w:rPr>
      <w:rFonts w:eastAsiaTheme="minorHAnsi" w:cs="Times New Roman"/>
      <w:b/>
      <w:kern w:val="0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MDPI\&#26399;&#21002;&#25490;&#29256;&#27169;&#29256;\diversity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95A05-7B88-4D33-9D73-2C4F17A8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diversity-template.dot</Template>
  <TotalTime>4</TotalTime>
  <Pages>7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cp:lastPrinted>2017-11-16T05:47:00Z</cp:lastPrinted>
  <dcterms:created xsi:type="dcterms:W3CDTF">2017-11-16T05:41:00Z</dcterms:created>
  <dcterms:modified xsi:type="dcterms:W3CDTF">2017-11-16T05:47:00Z</dcterms:modified>
</cp:coreProperties>
</file>