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198" w:rsidRPr="00371666" w:rsidRDefault="001029AF" w:rsidP="001029AF">
      <w:pPr>
        <w:spacing w:line="260" w:lineRule="atLeast"/>
        <w:jc w:val="center"/>
        <w:rPr>
          <w:rFonts w:ascii="Palatino Linotype" w:hAnsi="Palatino Linotype"/>
          <w:b/>
          <w:sz w:val="20"/>
        </w:rPr>
      </w:pPr>
      <w:r w:rsidRPr="00371666">
        <w:rPr>
          <w:rFonts w:ascii="Palatino Linotype" w:hAnsi="Palatino Linotype"/>
          <w:b/>
          <w:sz w:val="20"/>
        </w:rPr>
        <w:t>Supplementary Materials</w:t>
      </w:r>
    </w:p>
    <w:p w:rsidR="00C301A5" w:rsidRPr="00371666" w:rsidRDefault="00C301A5" w:rsidP="001029AF">
      <w:pPr>
        <w:spacing w:line="260" w:lineRule="atLeast"/>
        <w:jc w:val="center"/>
        <w:rPr>
          <w:rFonts w:ascii="Palatino Linotype" w:hAnsi="Palatino Linotype"/>
          <w:color w:val="000000" w:themeColor="text1"/>
          <w:sz w:val="20"/>
        </w:rPr>
      </w:pPr>
    </w:p>
    <w:p w:rsidR="009C1727" w:rsidRPr="00371666" w:rsidRDefault="00C301A5" w:rsidP="00C301A5">
      <w:pPr>
        <w:pStyle w:val="MDPI12title"/>
        <w:spacing w:line="260" w:lineRule="atLeast"/>
        <w:jc w:val="center"/>
        <w:rPr>
          <w:sz w:val="22"/>
          <w:szCs w:val="22"/>
        </w:rPr>
      </w:pPr>
      <w:r w:rsidRPr="00371666">
        <w:rPr>
          <w:sz w:val="22"/>
          <w:szCs w:val="22"/>
        </w:rPr>
        <w:t>Electrochem</w:t>
      </w:r>
      <w:r w:rsidR="00EA0D50" w:rsidRPr="00371666">
        <w:rPr>
          <w:sz w:val="22"/>
          <w:szCs w:val="22"/>
        </w:rPr>
        <w:t>i</w:t>
      </w:r>
      <w:r w:rsidRPr="00371666">
        <w:rPr>
          <w:sz w:val="22"/>
          <w:szCs w:val="22"/>
        </w:rPr>
        <w:t>cal properties of nitrate-selective electrodes: the dependence of the resistance on the solution concentration</w:t>
      </w:r>
    </w:p>
    <w:p w:rsidR="001029AF" w:rsidRPr="00371666" w:rsidRDefault="009C1727" w:rsidP="009C1727">
      <w:pPr>
        <w:spacing w:line="260" w:lineRule="atLeast"/>
        <w:jc w:val="center"/>
        <w:rPr>
          <w:rFonts w:ascii="Palatino Linotype" w:hAnsi="Palatino Linotype"/>
          <w:color w:val="000000" w:themeColor="text1"/>
          <w:sz w:val="16"/>
          <w:szCs w:val="16"/>
        </w:rPr>
      </w:pPr>
      <w:proofErr w:type="spellStart"/>
      <w:r w:rsidRPr="00371666">
        <w:rPr>
          <w:rFonts w:ascii="Palatino Linotype" w:hAnsi="Palatino Linotype"/>
          <w:sz w:val="16"/>
          <w:szCs w:val="16"/>
        </w:rPr>
        <w:t>Arina</w:t>
      </w:r>
      <w:proofErr w:type="spellEnd"/>
      <w:r w:rsidRPr="00371666">
        <w:rPr>
          <w:rFonts w:ascii="Palatino Linotype" w:hAnsi="Palatino Linotype"/>
          <w:sz w:val="16"/>
          <w:szCs w:val="16"/>
        </w:rPr>
        <w:t xml:space="preserve"> </w:t>
      </w:r>
      <w:proofErr w:type="spellStart"/>
      <w:r w:rsidRPr="00371666">
        <w:rPr>
          <w:rFonts w:ascii="Palatino Linotype" w:hAnsi="Palatino Linotype"/>
          <w:sz w:val="16"/>
          <w:szCs w:val="16"/>
        </w:rPr>
        <w:t>Ivanova</w:t>
      </w:r>
      <w:proofErr w:type="spellEnd"/>
      <w:r w:rsidRPr="00371666">
        <w:rPr>
          <w:rFonts w:ascii="Palatino Linotype" w:hAnsi="Palatino Linotype"/>
          <w:sz w:val="16"/>
          <w:szCs w:val="16"/>
        </w:rPr>
        <w:t xml:space="preserve"> and Konstantin Mikhelson</w:t>
      </w:r>
    </w:p>
    <w:p w:rsidR="009C1727" w:rsidRPr="00371666" w:rsidRDefault="009C1727" w:rsidP="00722198">
      <w:pPr>
        <w:spacing w:line="260" w:lineRule="atLeast"/>
        <w:rPr>
          <w:rFonts w:ascii="Palatino Linotype" w:hAnsi="Palatino Linotype"/>
          <w:color w:val="000000" w:themeColor="text1"/>
          <w:sz w:val="16"/>
          <w:szCs w:val="16"/>
        </w:rPr>
      </w:pPr>
    </w:p>
    <w:p w:rsidR="009C1727" w:rsidRPr="00371666" w:rsidRDefault="009C1727" w:rsidP="009C1727">
      <w:pPr>
        <w:rPr>
          <w:rFonts w:ascii="Palatino Linotype" w:hAnsi="Palatino Linotype"/>
          <w:sz w:val="16"/>
          <w:szCs w:val="16"/>
        </w:rPr>
      </w:pPr>
    </w:p>
    <w:p w:rsidR="009C1727" w:rsidRPr="00371666" w:rsidRDefault="009C1727" w:rsidP="009C1727">
      <w:pPr>
        <w:rPr>
          <w:rFonts w:ascii="Palatino Linotype" w:hAnsi="Palatino Linotype"/>
          <w:sz w:val="16"/>
          <w:szCs w:val="16"/>
        </w:rPr>
      </w:pPr>
      <w:r w:rsidRPr="00371666">
        <w:rPr>
          <w:rFonts w:ascii="Palatino Linotype" w:hAnsi="Palatino Linotype"/>
          <w:noProof/>
          <w:sz w:val="16"/>
          <w:szCs w:val="16"/>
          <w:lang w:eastAsia="en-US"/>
        </w:rPr>
        <w:drawing>
          <wp:inline distT="0" distB="0" distL="0" distR="0" wp14:anchorId="6E3A2DAE" wp14:editId="48F7532A">
            <wp:extent cx="4652319" cy="34893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es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1610" cy="3488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727" w:rsidRPr="00371666" w:rsidRDefault="009C1727" w:rsidP="009C1727">
      <w:pPr>
        <w:rPr>
          <w:rFonts w:ascii="Palatino Linotype" w:hAnsi="Palatino Linotype"/>
          <w:sz w:val="20"/>
        </w:rPr>
      </w:pPr>
      <w:r w:rsidRPr="00371666">
        <w:rPr>
          <w:rFonts w:ascii="Palatino Linotype" w:hAnsi="Palatino Linotype"/>
          <w:b/>
          <w:sz w:val="20"/>
        </w:rPr>
        <w:t>Fig</w:t>
      </w:r>
      <w:r w:rsidR="001C4596" w:rsidRPr="00371666">
        <w:rPr>
          <w:rFonts w:ascii="Palatino Linotype" w:hAnsi="Palatino Linotype"/>
          <w:b/>
          <w:sz w:val="20"/>
        </w:rPr>
        <w:t>ure</w:t>
      </w:r>
      <w:r w:rsidRPr="00371666">
        <w:rPr>
          <w:rFonts w:ascii="Palatino Linotype" w:hAnsi="Palatino Linotype"/>
          <w:b/>
          <w:sz w:val="20"/>
        </w:rPr>
        <w:t xml:space="preserve"> S1</w:t>
      </w:r>
      <w:r w:rsidRPr="00371666">
        <w:rPr>
          <w:rFonts w:ascii="Palatino Linotype" w:hAnsi="Palatino Linotype"/>
          <w:sz w:val="20"/>
        </w:rPr>
        <w:t xml:space="preserve">. </w:t>
      </w:r>
      <w:proofErr w:type="gramStart"/>
      <w:r w:rsidRPr="00371666">
        <w:rPr>
          <w:rFonts w:ascii="Palatino Linotype" w:hAnsi="Palatino Linotype"/>
          <w:sz w:val="20"/>
        </w:rPr>
        <w:t>The electrode design.</w:t>
      </w:r>
      <w:proofErr w:type="gramEnd"/>
    </w:p>
    <w:p w:rsidR="00B541F5" w:rsidRPr="00371666" w:rsidRDefault="00B541F5" w:rsidP="00722198">
      <w:pPr>
        <w:spacing w:line="260" w:lineRule="atLeast"/>
        <w:rPr>
          <w:rFonts w:ascii="Palatino Linotype" w:hAnsi="Palatino Linotype"/>
          <w:color w:val="000000" w:themeColor="text1"/>
          <w:sz w:val="16"/>
          <w:szCs w:val="16"/>
        </w:rPr>
      </w:pPr>
    </w:p>
    <w:p w:rsidR="009D353C" w:rsidRPr="00371666" w:rsidRDefault="009D353C" w:rsidP="00722198">
      <w:pPr>
        <w:spacing w:line="260" w:lineRule="atLeast"/>
        <w:rPr>
          <w:rFonts w:ascii="Palatino Linotype" w:hAnsi="Palatino Linotype"/>
          <w:color w:val="000000" w:themeColor="text1"/>
          <w:sz w:val="16"/>
          <w:szCs w:val="16"/>
        </w:rPr>
      </w:pPr>
    </w:p>
    <w:p w:rsidR="00315E66" w:rsidRPr="00371666" w:rsidRDefault="00315E66" w:rsidP="00D351AC">
      <w:pPr>
        <w:rPr>
          <w:rFonts w:ascii="Palatino Linotype" w:hAnsi="Palatino Linotype"/>
          <w:sz w:val="20"/>
        </w:rPr>
      </w:pPr>
    </w:p>
    <w:p w:rsidR="00315E66" w:rsidRPr="00371666" w:rsidRDefault="00547807" w:rsidP="00D351AC">
      <w:pPr>
        <w:rPr>
          <w:rFonts w:ascii="Palatino Linotype" w:hAnsi="Palatino Linotype"/>
          <w:sz w:val="20"/>
        </w:rPr>
      </w:pPr>
      <w:r w:rsidRPr="00371666">
        <w:rPr>
          <w:rFonts w:ascii="Palatino Linotype" w:hAnsi="Palatino Linotype"/>
          <w:noProof/>
          <w:sz w:val="20"/>
          <w:lang w:eastAsia="en-US"/>
        </w:rPr>
        <w:drawing>
          <wp:inline distT="0" distB="0" distL="0" distR="0" wp14:anchorId="533E3BC3" wp14:editId="158788F3">
            <wp:extent cx="6152515" cy="14357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2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43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284F" w:rsidRPr="00371666" w:rsidRDefault="0096284F" w:rsidP="00D351AC">
      <w:pPr>
        <w:rPr>
          <w:rFonts w:ascii="Palatino Linotype" w:hAnsi="Palatino Linotype"/>
          <w:sz w:val="20"/>
        </w:rPr>
      </w:pPr>
    </w:p>
    <w:p w:rsidR="0096284F" w:rsidRPr="00371666" w:rsidRDefault="0096284F" w:rsidP="00D351AC">
      <w:pPr>
        <w:rPr>
          <w:rFonts w:ascii="Palatino Linotype" w:hAnsi="Palatino Linotype"/>
          <w:color w:val="000000" w:themeColor="text1"/>
          <w:sz w:val="20"/>
        </w:rPr>
      </w:pPr>
      <w:r w:rsidRPr="00371666">
        <w:rPr>
          <w:rFonts w:ascii="Palatino Linotype" w:hAnsi="Palatino Linotype"/>
          <w:b/>
          <w:color w:val="000000" w:themeColor="text1"/>
          <w:sz w:val="20"/>
        </w:rPr>
        <w:t>FigureS2</w:t>
      </w:r>
      <w:r w:rsidRPr="00371666">
        <w:rPr>
          <w:rFonts w:ascii="Palatino Linotype" w:hAnsi="Palatino Linotype"/>
          <w:color w:val="000000" w:themeColor="text1"/>
          <w:sz w:val="20"/>
        </w:rPr>
        <w:t xml:space="preserve">. </w:t>
      </w:r>
      <w:proofErr w:type="gramStart"/>
      <w:r w:rsidRPr="00371666">
        <w:rPr>
          <w:rFonts w:ascii="Palatino Linotype" w:hAnsi="Palatino Linotype"/>
          <w:color w:val="000000" w:themeColor="text1"/>
          <w:sz w:val="20"/>
        </w:rPr>
        <w:t>Changes of the impedance spectrum of ISE 2 in contact with 0.001 M KNO</w:t>
      </w:r>
      <w:r w:rsidRPr="00371666">
        <w:rPr>
          <w:rFonts w:ascii="Palatino Linotype" w:hAnsi="Palatino Linotype"/>
          <w:color w:val="000000" w:themeColor="text1"/>
          <w:sz w:val="20"/>
          <w:vertAlign w:val="subscript"/>
        </w:rPr>
        <w:t>3</w:t>
      </w:r>
      <w:r w:rsidRPr="00371666">
        <w:rPr>
          <w:rFonts w:ascii="Palatino Linotype" w:hAnsi="Palatino Linotype"/>
          <w:color w:val="000000" w:themeColor="text1"/>
          <w:sz w:val="20"/>
        </w:rPr>
        <w:t xml:space="preserve"> solution during soaking.</w:t>
      </w:r>
      <w:proofErr w:type="gramEnd"/>
    </w:p>
    <w:p w:rsidR="0096284F" w:rsidRPr="00371666" w:rsidRDefault="0096284F" w:rsidP="00D351AC">
      <w:pPr>
        <w:rPr>
          <w:rFonts w:ascii="Palatino Linotype" w:hAnsi="Palatino Linotype"/>
          <w:color w:val="000000" w:themeColor="text1"/>
          <w:sz w:val="20"/>
        </w:rPr>
      </w:pPr>
    </w:p>
    <w:p w:rsidR="00DF6F36" w:rsidRPr="00371666" w:rsidRDefault="00DF6F36" w:rsidP="00D351AC">
      <w:pPr>
        <w:rPr>
          <w:rFonts w:ascii="Palatino Linotype" w:hAnsi="Palatino Linotype"/>
          <w:sz w:val="20"/>
        </w:rPr>
      </w:pPr>
    </w:p>
    <w:p w:rsidR="00315E66" w:rsidRPr="00371666" w:rsidRDefault="00315E66" w:rsidP="00D351AC">
      <w:pPr>
        <w:rPr>
          <w:rFonts w:ascii="Palatino Linotype" w:hAnsi="Palatino Linotype"/>
          <w:sz w:val="20"/>
        </w:rPr>
      </w:pPr>
    </w:p>
    <w:p w:rsidR="001C4596" w:rsidRPr="00371666" w:rsidRDefault="001C4596" w:rsidP="00D351AC">
      <w:pPr>
        <w:rPr>
          <w:rFonts w:ascii="Palatino Linotype" w:hAnsi="Palatino Linotype"/>
          <w:sz w:val="20"/>
        </w:rPr>
      </w:pPr>
    </w:p>
    <w:p w:rsidR="001C4596" w:rsidRPr="00371666" w:rsidRDefault="001C4596" w:rsidP="00D351AC">
      <w:pPr>
        <w:rPr>
          <w:rFonts w:ascii="Palatino Linotype" w:hAnsi="Palatino Linotype"/>
          <w:sz w:val="20"/>
        </w:rPr>
      </w:pPr>
    </w:p>
    <w:p w:rsidR="001C4596" w:rsidRPr="00371666" w:rsidRDefault="001C4596" w:rsidP="00D351AC">
      <w:pPr>
        <w:rPr>
          <w:rFonts w:ascii="Palatino Linotype" w:hAnsi="Palatino Linotype"/>
          <w:sz w:val="20"/>
        </w:rPr>
      </w:pPr>
      <w:r w:rsidRPr="00371666">
        <w:rPr>
          <w:rFonts w:ascii="Palatino Linotype" w:hAnsi="Palatino Linotype"/>
          <w:noProof/>
          <w:sz w:val="20"/>
          <w:lang w:eastAsia="en-US"/>
        </w:rPr>
        <w:drawing>
          <wp:inline distT="0" distB="0" distL="0" distR="0" wp14:anchorId="0B9D9557" wp14:editId="3776F3E3">
            <wp:extent cx="3931920" cy="274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_S3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4596" w:rsidRPr="00371666" w:rsidRDefault="001C4596" w:rsidP="00D351AC">
      <w:pPr>
        <w:rPr>
          <w:rFonts w:ascii="Palatino Linotype" w:hAnsi="Palatino Linotype"/>
          <w:sz w:val="20"/>
        </w:rPr>
      </w:pPr>
    </w:p>
    <w:p w:rsidR="00315E66" w:rsidRPr="00371666" w:rsidRDefault="00315E66" w:rsidP="00315E6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  <w:r w:rsidRPr="00371666">
        <w:rPr>
          <w:rFonts w:ascii="Palatino Linotype" w:hAnsi="Palatino Linotype"/>
          <w:b/>
          <w:sz w:val="20"/>
        </w:rPr>
        <w:t>Fig</w:t>
      </w:r>
      <w:r w:rsidR="001C4596" w:rsidRPr="00371666">
        <w:rPr>
          <w:rFonts w:ascii="Palatino Linotype" w:hAnsi="Palatino Linotype"/>
          <w:b/>
          <w:sz w:val="20"/>
        </w:rPr>
        <w:t>ure</w:t>
      </w:r>
      <w:r w:rsidRPr="00371666">
        <w:rPr>
          <w:rFonts w:ascii="Palatino Linotype" w:hAnsi="Palatino Linotype"/>
          <w:b/>
          <w:sz w:val="20"/>
        </w:rPr>
        <w:t xml:space="preserve"> S3</w:t>
      </w:r>
      <w:r w:rsidRPr="00371666">
        <w:rPr>
          <w:rFonts w:ascii="Palatino Linotype" w:hAnsi="Palatino Linotype"/>
          <w:sz w:val="20"/>
        </w:rPr>
        <w:t>.</w:t>
      </w:r>
      <w:r w:rsidRPr="00371666">
        <w:rPr>
          <w:rFonts w:ascii="Palatino Linotype" w:hAnsi="Palatino Linotype"/>
          <w:color w:val="000000" w:themeColor="text1"/>
          <w:sz w:val="20"/>
        </w:rPr>
        <w:t xml:space="preserve"> ISEs response curves over the sequential 10-fold dilution of 0.1 M KNO</w:t>
      </w:r>
      <w:r w:rsidRPr="00371666">
        <w:rPr>
          <w:rFonts w:ascii="Palatino Linotype" w:hAnsi="Palatino Linotype"/>
          <w:color w:val="000000" w:themeColor="text1"/>
          <w:sz w:val="20"/>
          <w:vertAlign w:val="subscript"/>
        </w:rPr>
        <w:t>3</w:t>
      </w:r>
      <w:r w:rsidRPr="00371666">
        <w:rPr>
          <w:rFonts w:ascii="Palatino Linotype" w:hAnsi="Palatino Linotype"/>
          <w:color w:val="000000" w:themeColor="text1"/>
          <w:sz w:val="20"/>
        </w:rPr>
        <w:t xml:space="preserve"> with DI water. The curves obtained with ISEs aged 2 months, when all </w:t>
      </w:r>
      <w:proofErr w:type="spellStart"/>
      <w:r w:rsidRPr="00371666">
        <w:rPr>
          <w:rFonts w:ascii="Palatino Linotype" w:hAnsi="Palatino Linotype"/>
          <w:color w:val="000000" w:themeColor="text1"/>
          <w:sz w:val="20"/>
        </w:rPr>
        <w:t>chronopotentiometric</w:t>
      </w:r>
      <w:proofErr w:type="spellEnd"/>
      <w:r w:rsidRPr="00371666">
        <w:rPr>
          <w:rFonts w:ascii="Palatino Linotype" w:hAnsi="Palatino Linotype"/>
          <w:color w:val="000000" w:themeColor="text1"/>
          <w:sz w:val="20"/>
        </w:rPr>
        <w:t xml:space="preserve"> and impedance studies were over.</w:t>
      </w:r>
    </w:p>
    <w:p w:rsidR="00315E66" w:rsidRPr="00371666" w:rsidRDefault="00315E66" w:rsidP="00315E6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p w:rsidR="001C4596" w:rsidRPr="00371666" w:rsidRDefault="001C4596" w:rsidP="00315E6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p w:rsidR="00315E66" w:rsidRPr="00371666" w:rsidRDefault="00DF6F36" w:rsidP="00D351AC">
      <w:pPr>
        <w:rPr>
          <w:rFonts w:ascii="Palatino Linotype" w:hAnsi="Palatino Linotype"/>
          <w:sz w:val="20"/>
        </w:rPr>
      </w:pPr>
      <w:r w:rsidRPr="00371666">
        <w:rPr>
          <w:rFonts w:ascii="Palatino Linotype" w:hAnsi="Palatino Linotype"/>
          <w:noProof/>
          <w:sz w:val="20"/>
          <w:lang w:eastAsia="en-US"/>
        </w:rPr>
        <w:drawing>
          <wp:inline distT="0" distB="0" distL="0" distR="0" wp14:anchorId="697717AA" wp14:editId="18D3CA8C">
            <wp:extent cx="3931920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4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5E66" w:rsidRPr="00371666" w:rsidRDefault="00315E66" w:rsidP="00D351AC">
      <w:pPr>
        <w:rPr>
          <w:rFonts w:ascii="Palatino Linotype" w:hAnsi="Palatino Linotype"/>
          <w:sz w:val="20"/>
        </w:rPr>
      </w:pPr>
    </w:p>
    <w:p w:rsidR="001C4596" w:rsidRPr="00371666" w:rsidRDefault="001C4596" w:rsidP="00D351AC">
      <w:pPr>
        <w:rPr>
          <w:rFonts w:ascii="Palatino Linotype" w:hAnsi="Palatino Linotype"/>
          <w:sz w:val="20"/>
        </w:rPr>
      </w:pPr>
    </w:p>
    <w:p w:rsidR="00DF6F36" w:rsidRPr="00371666" w:rsidRDefault="001C4596" w:rsidP="00DF6F3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  <w:r w:rsidRPr="00371666">
        <w:rPr>
          <w:rFonts w:ascii="Palatino Linotype" w:hAnsi="Palatino Linotype"/>
          <w:b/>
          <w:sz w:val="20"/>
        </w:rPr>
        <w:t>F</w:t>
      </w:r>
      <w:r w:rsidR="00315E66" w:rsidRPr="00371666">
        <w:rPr>
          <w:rFonts w:ascii="Palatino Linotype" w:hAnsi="Palatino Linotype"/>
          <w:b/>
          <w:sz w:val="20"/>
        </w:rPr>
        <w:t>ig</w:t>
      </w:r>
      <w:r w:rsidRPr="00371666">
        <w:rPr>
          <w:rFonts w:ascii="Palatino Linotype" w:hAnsi="Palatino Linotype"/>
          <w:b/>
          <w:sz w:val="20"/>
        </w:rPr>
        <w:t>ure</w:t>
      </w:r>
      <w:r w:rsidR="00315E66" w:rsidRPr="00371666">
        <w:rPr>
          <w:rFonts w:ascii="Palatino Linotype" w:hAnsi="Palatino Linotype"/>
          <w:b/>
          <w:sz w:val="20"/>
        </w:rPr>
        <w:t xml:space="preserve"> S4</w:t>
      </w:r>
      <w:r w:rsidR="00DF6F36" w:rsidRPr="00371666">
        <w:rPr>
          <w:rFonts w:ascii="Palatino Linotype" w:hAnsi="Palatino Linotype"/>
          <w:sz w:val="20"/>
        </w:rPr>
        <w:t xml:space="preserve">. </w:t>
      </w:r>
      <w:r w:rsidR="00DF6F36" w:rsidRPr="00371666">
        <w:rPr>
          <w:rFonts w:ascii="Palatino Linotype" w:hAnsi="Palatino Linotype"/>
          <w:color w:val="000000" w:themeColor="text1"/>
          <w:sz w:val="20"/>
        </w:rPr>
        <w:t>ISEs calibration curves over the sequential 10-fold dilution of 0.1 M KNO</w:t>
      </w:r>
      <w:r w:rsidR="00DF6F36" w:rsidRPr="00371666">
        <w:rPr>
          <w:rFonts w:ascii="Palatino Linotype" w:hAnsi="Palatino Linotype"/>
          <w:color w:val="000000" w:themeColor="text1"/>
          <w:sz w:val="20"/>
          <w:vertAlign w:val="subscript"/>
        </w:rPr>
        <w:t>3</w:t>
      </w:r>
      <w:r w:rsidR="00DF6F36" w:rsidRPr="00371666">
        <w:rPr>
          <w:rFonts w:ascii="Palatino Linotype" w:hAnsi="Palatino Linotype"/>
          <w:color w:val="000000" w:themeColor="text1"/>
          <w:sz w:val="20"/>
        </w:rPr>
        <w:t xml:space="preserve"> with DI water. The curves obta</w:t>
      </w:r>
      <w:r w:rsidR="00DF6F36" w:rsidRPr="00371666">
        <w:rPr>
          <w:rFonts w:ascii="Palatino Linotype" w:hAnsi="Palatino Linotype"/>
          <w:b/>
          <w:color w:val="000000" w:themeColor="text1"/>
          <w:sz w:val="20"/>
        </w:rPr>
        <w:t>i</w:t>
      </w:r>
      <w:r w:rsidR="00DF6F36" w:rsidRPr="00371666">
        <w:rPr>
          <w:rFonts w:ascii="Palatino Linotype" w:hAnsi="Palatino Linotype"/>
          <w:color w:val="000000" w:themeColor="text1"/>
          <w:sz w:val="20"/>
        </w:rPr>
        <w:t xml:space="preserve">ned with ISEs aged 2 months, when all </w:t>
      </w:r>
      <w:proofErr w:type="spellStart"/>
      <w:r w:rsidR="00DF6F36" w:rsidRPr="00371666">
        <w:rPr>
          <w:rFonts w:ascii="Palatino Linotype" w:hAnsi="Palatino Linotype"/>
          <w:color w:val="000000" w:themeColor="text1"/>
          <w:sz w:val="20"/>
        </w:rPr>
        <w:t>chronopotentiometric</w:t>
      </w:r>
      <w:proofErr w:type="spellEnd"/>
      <w:r w:rsidR="00DF6F36" w:rsidRPr="00371666">
        <w:rPr>
          <w:rFonts w:ascii="Palatino Linotype" w:hAnsi="Palatino Linotype"/>
          <w:color w:val="000000" w:themeColor="text1"/>
          <w:sz w:val="20"/>
        </w:rPr>
        <w:t xml:space="preserve"> and impedance studies were over. Straight line refer</w:t>
      </w:r>
      <w:r w:rsidR="002F335F" w:rsidRPr="00371666">
        <w:rPr>
          <w:rFonts w:ascii="Palatino Linotype" w:hAnsi="Palatino Linotype"/>
          <w:color w:val="000000" w:themeColor="text1"/>
          <w:sz w:val="20"/>
        </w:rPr>
        <w:t>s</w:t>
      </w:r>
      <w:r w:rsidR="00DF6F36" w:rsidRPr="00371666">
        <w:rPr>
          <w:rFonts w:ascii="Palatino Linotype" w:hAnsi="Palatino Linotype"/>
          <w:color w:val="000000" w:themeColor="text1"/>
          <w:sz w:val="20"/>
        </w:rPr>
        <w:t xml:space="preserve"> to ISE 1.</w:t>
      </w:r>
    </w:p>
    <w:p w:rsidR="001C4596" w:rsidRPr="00371666" w:rsidRDefault="001C4596" w:rsidP="00DF6F3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p w:rsidR="001C4596" w:rsidRPr="00371666" w:rsidRDefault="001C4596" w:rsidP="00DF6F3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p w:rsidR="001C4596" w:rsidRPr="00371666" w:rsidRDefault="001C4596" w:rsidP="00DF6F3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p w:rsidR="001C4596" w:rsidRPr="00371666" w:rsidRDefault="001C4596" w:rsidP="00DF6F3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p w:rsidR="001C4596" w:rsidRPr="00371666" w:rsidRDefault="001C4596" w:rsidP="00DF6F3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p w:rsidR="001C4596" w:rsidRPr="00371666" w:rsidRDefault="001C4596" w:rsidP="001C4596">
      <w:pPr>
        <w:spacing w:before="240" w:after="120" w:line="260" w:lineRule="atLeast"/>
        <w:jc w:val="center"/>
        <w:rPr>
          <w:rFonts w:ascii="Palatino Linotype" w:hAnsi="Palatino Linotype"/>
          <w:color w:val="000000" w:themeColor="text1"/>
          <w:sz w:val="20"/>
        </w:rPr>
      </w:pPr>
      <w:r w:rsidRPr="00371666">
        <w:rPr>
          <w:rFonts w:ascii="Palatino Linotype" w:hAnsi="Palatino Linotype"/>
          <w:b/>
          <w:color w:val="000000" w:themeColor="text1"/>
          <w:sz w:val="20"/>
        </w:rPr>
        <w:t>Table S1</w:t>
      </w:r>
      <w:r w:rsidRPr="00371666">
        <w:rPr>
          <w:rFonts w:ascii="Palatino Linotype" w:hAnsi="Palatino Linotype"/>
          <w:color w:val="000000" w:themeColor="text1"/>
          <w:sz w:val="20"/>
        </w:rPr>
        <w:t xml:space="preserve">. </w:t>
      </w:r>
      <w:proofErr w:type="gramStart"/>
      <w:r w:rsidRPr="00371666">
        <w:rPr>
          <w:rFonts w:ascii="Palatino Linotype" w:hAnsi="Palatino Linotype"/>
          <w:color w:val="000000" w:themeColor="text1"/>
          <w:sz w:val="20"/>
        </w:rPr>
        <w:t>Electrochemical properties of the ISEs under study.</w:t>
      </w:r>
      <w:proofErr w:type="gramEnd"/>
    </w:p>
    <w:tbl>
      <w:tblPr>
        <w:tblStyle w:val="a3"/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851"/>
        <w:gridCol w:w="1134"/>
        <w:gridCol w:w="709"/>
        <w:gridCol w:w="850"/>
        <w:gridCol w:w="1134"/>
        <w:gridCol w:w="709"/>
        <w:gridCol w:w="992"/>
        <w:gridCol w:w="992"/>
        <w:gridCol w:w="834"/>
        <w:gridCol w:w="867"/>
      </w:tblGrid>
      <w:tr w:rsidR="001C4596" w:rsidRPr="00371666" w:rsidTr="005855BC">
        <w:tc>
          <w:tcPr>
            <w:tcW w:w="709" w:type="dxa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ISE</w:t>
            </w:r>
          </w:p>
        </w:tc>
        <w:tc>
          <w:tcPr>
            <w:tcW w:w="709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C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KNO3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 xml:space="preserve"> (М)</w:t>
            </w:r>
          </w:p>
        </w:tc>
        <w:tc>
          <w:tcPr>
            <w:tcW w:w="709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</w:pPr>
            <w:proofErr w:type="spellStart"/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R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chrono</w:t>
            </w:r>
            <w:proofErr w:type="spellEnd"/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, MΩ</w:t>
            </w:r>
          </w:p>
        </w:tc>
        <w:tc>
          <w:tcPr>
            <w:tcW w:w="851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R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1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, MΩ</w:t>
            </w:r>
          </w:p>
        </w:tc>
        <w:tc>
          <w:tcPr>
            <w:tcW w:w="1134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CPE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1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∙10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11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 xml:space="preserve"> F∙s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1-n1</w:t>
            </w:r>
          </w:p>
        </w:tc>
        <w:tc>
          <w:tcPr>
            <w:tcW w:w="709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n1</w:t>
            </w:r>
          </w:p>
        </w:tc>
        <w:tc>
          <w:tcPr>
            <w:tcW w:w="850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R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2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, MΩ</w:t>
            </w:r>
          </w:p>
        </w:tc>
        <w:tc>
          <w:tcPr>
            <w:tcW w:w="1134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CPE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2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∙10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9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 xml:space="preserve"> F∙s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1-n1</w:t>
            </w:r>
          </w:p>
        </w:tc>
        <w:tc>
          <w:tcPr>
            <w:tcW w:w="709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n2</w:t>
            </w:r>
          </w:p>
        </w:tc>
        <w:tc>
          <w:tcPr>
            <w:tcW w:w="992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ru-RU"/>
              </w:rPr>
            </w:pPr>
            <w:proofErr w:type="spellStart"/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R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expon</w:t>
            </w:r>
            <w:proofErr w:type="spellEnd"/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, MΩ</w:t>
            </w:r>
          </w:p>
        </w:tc>
        <w:tc>
          <w:tcPr>
            <w:tcW w:w="992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proofErr w:type="spellStart"/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C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expon</w:t>
            </w:r>
            <w:proofErr w:type="spellEnd"/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 xml:space="preserve">, </w:t>
            </w:r>
            <w:proofErr w:type="spellStart"/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μF</w:t>
            </w:r>
            <w:proofErr w:type="spellEnd"/>
          </w:p>
        </w:tc>
        <w:tc>
          <w:tcPr>
            <w:tcW w:w="834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C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ion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∙10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4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, М</w:t>
            </w:r>
          </w:p>
        </w:tc>
        <w:tc>
          <w:tcPr>
            <w:tcW w:w="867" w:type="dxa"/>
            <w:vAlign w:val="center"/>
          </w:tcPr>
          <w:p w:rsidR="001C4596" w:rsidRPr="00371666" w:rsidRDefault="001C4596" w:rsidP="00751AA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ru-RU"/>
              </w:rPr>
            </w:pP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D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ion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∙10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8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, cm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2</w:t>
            </w:r>
            <w:r w:rsidRPr="00371666">
              <w:rPr>
                <w:rFonts w:ascii="Palatino Linotype" w:hAnsi="Palatino Linotype"/>
                <w:b/>
                <w:sz w:val="16"/>
                <w:szCs w:val="16"/>
              </w:rPr>
              <w:t>/s</w:t>
            </w:r>
          </w:p>
        </w:tc>
      </w:tr>
      <w:tr w:rsidR="001C4596" w:rsidRPr="00371666" w:rsidTr="00882BC6">
        <w:tc>
          <w:tcPr>
            <w:tcW w:w="709" w:type="dxa"/>
            <w:tcBorders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vertAlign w:val="superscript"/>
                <w:lang w:val="ru-RU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10</w:t>
            </w:r>
            <w:r w:rsidRPr="00371666">
              <w:rPr>
                <w:rFonts w:ascii="Palatino Linotype" w:hAnsi="Palatino Linotype"/>
                <w:sz w:val="18"/>
                <w:szCs w:val="18"/>
                <w:vertAlign w:val="superscript"/>
              </w:rPr>
              <w:t>‒4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eastAsiaTheme="minorHAnsi" w:hAnsi="Palatino Linotype" w:cs="Calibri"/>
                <w:sz w:val="18"/>
                <w:szCs w:val="18"/>
                <w:lang w:eastAsia="en-US"/>
              </w:rPr>
              <w:t>3.49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1.54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4.08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0.920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1.96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7.80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0.815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0.23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10.8</w:t>
            </w:r>
          </w:p>
        </w:tc>
        <w:tc>
          <w:tcPr>
            <w:tcW w:w="834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1.79</w:t>
            </w:r>
          </w:p>
        </w:tc>
        <w:tc>
          <w:tcPr>
            <w:tcW w:w="867" w:type="dxa"/>
            <w:tcBorders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4.24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eastAsiaTheme="minorHAnsi" w:hAnsi="Palatino Linotype" w:cs="Calibri"/>
                <w:sz w:val="18"/>
                <w:szCs w:val="18"/>
                <w:lang w:eastAsia="en-US"/>
              </w:rPr>
              <w:t>3.16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1.15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5.82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1.89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0.842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12.1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1.44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5.85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eastAsiaTheme="minorHAnsi" w:hAnsi="Palatino Linotype" w:cs="Calibri"/>
                <w:sz w:val="18"/>
                <w:szCs w:val="18"/>
                <w:lang w:eastAsia="en-US"/>
              </w:rPr>
              <w:t>2.66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1.41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1.24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0.878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14.0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3.64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2.73</w:t>
            </w:r>
          </w:p>
        </w:tc>
      </w:tr>
      <w:tr w:rsidR="00751AAC" w:rsidRPr="00371666" w:rsidTr="00F3569D"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Mean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3.10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1.37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1.70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0.22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12.3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2.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</w:tr>
      <w:tr w:rsidR="00751AAC" w:rsidRPr="00371666" w:rsidTr="00F3569D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SD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0.30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0.30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1.1</w:t>
            </w:r>
          </w:p>
        </w:tc>
        <w:tc>
          <w:tcPr>
            <w:tcW w:w="834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</w:t>
            </w:r>
          </w:p>
        </w:tc>
        <w:tc>
          <w:tcPr>
            <w:tcW w:w="867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1.0</w:t>
            </w:r>
          </w:p>
        </w:tc>
      </w:tr>
      <w:tr w:rsidR="00751AAC" w:rsidRPr="00371666" w:rsidTr="00F3569D"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bottom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vertAlign w:val="superscript"/>
                <w:lang w:val="ru-RU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10</w:t>
            </w:r>
            <w:r w:rsidRPr="00371666">
              <w:rPr>
                <w:rFonts w:ascii="Palatino Linotype" w:hAnsi="Palatino Linotype"/>
                <w:sz w:val="18"/>
                <w:szCs w:val="18"/>
                <w:vertAlign w:val="superscript"/>
              </w:rPr>
              <w:t>‒3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  <w:r w:rsidRPr="00371666">
              <w:rPr>
                <w:rFonts w:ascii="Palatino Linotype" w:hAnsi="Palatino Linotype"/>
                <w:sz w:val="18"/>
                <w:szCs w:val="18"/>
                <w:lang w:eastAsia="en-US"/>
              </w:rPr>
              <w:t>3.08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1.43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3.66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1.66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7.02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16.3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1.78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4.83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  <w:lang w:eastAsia="en-US"/>
              </w:rPr>
              <w:t>2.43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1.04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5.66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1.16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11.4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23.1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1.59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6.88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  <w:r w:rsidRPr="00371666">
              <w:rPr>
                <w:rFonts w:ascii="Palatino Linotype" w:hAnsi="Palatino Linotype"/>
                <w:sz w:val="18"/>
                <w:szCs w:val="18"/>
                <w:lang w:eastAsia="en-US"/>
              </w:rPr>
              <w:t>2.04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0.66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10.8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27.5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4.04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3.22</w:t>
            </w:r>
          </w:p>
        </w:tc>
      </w:tr>
      <w:tr w:rsidR="00751AAC" w:rsidRPr="00371666" w:rsidTr="00F3569D"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Mean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2.5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1.26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9.7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2.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</w:t>
            </w:r>
            <w:r w:rsidR="00751AAC" w:rsidRPr="00371666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371666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</w:tr>
      <w:tr w:rsidR="00751AAC" w:rsidRPr="00371666" w:rsidTr="00F3569D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SD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834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1.0</w:t>
            </w:r>
          </w:p>
        </w:tc>
        <w:tc>
          <w:tcPr>
            <w:tcW w:w="867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</w:tr>
      <w:tr w:rsidR="00751AAC" w:rsidRPr="00371666" w:rsidTr="00F3569D"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bottom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eastAsiaTheme="minorHAnsi" w:hAnsi="Palatino Linotype" w:cs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vertAlign w:val="superscript"/>
                <w:lang w:val="ru-RU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10</w:t>
            </w:r>
            <w:r w:rsidRPr="00371666">
              <w:rPr>
                <w:rFonts w:ascii="Palatino Linotype" w:hAnsi="Palatino Linotype"/>
                <w:sz w:val="18"/>
                <w:szCs w:val="18"/>
                <w:vertAlign w:val="superscript"/>
              </w:rPr>
              <w:t>‒2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  <w:r w:rsidRPr="00371666">
              <w:rPr>
                <w:rFonts w:ascii="Palatino Linotype" w:eastAsiaTheme="minorHAnsi" w:hAnsi="Palatino Linotype" w:cs="Calibri"/>
                <w:sz w:val="18"/>
                <w:szCs w:val="18"/>
                <w:lang w:eastAsia="en-US"/>
              </w:rPr>
              <w:t>2.33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4.48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11.2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0.739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29.4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1.91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5.93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71666">
              <w:rPr>
                <w:rFonts w:ascii="Palatino Linotype" w:eastAsiaTheme="minorHAnsi" w:hAnsi="Palatino Linotype" w:cs="Calibri"/>
                <w:sz w:val="18"/>
                <w:szCs w:val="18"/>
                <w:lang w:eastAsia="en-US"/>
              </w:rPr>
              <w:t>1.78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6.69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0.64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11.3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42.1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2.18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6.86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  <w:r w:rsidRPr="00371666">
              <w:rPr>
                <w:rFonts w:ascii="Palatino Linotype" w:eastAsiaTheme="minorHAnsi" w:hAnsi="Palatino Linotype" w:cs="Calibri"/>
                <w:sz w:val="18"/>
                <w:szCs w:val="18"/>
                <w:lang w:eastAsia="en-US"/>
              </w:rPr>
              <w:t>1.65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5.20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11.2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44.7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8.45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1.90</w:t>
            </w:r>
          </w:p>
        </w:tc>
      </w:tr>
      <w:tr w:rsidR="00751AAC" w:rsidRPr="00371666" w:rsidTr="00F3569D"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Mean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5.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0</w:t>
            </w:r>
            <w:r w:rsidRPr="00371666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0.62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11.23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39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</w:tr>
      <w:tr w:rsidR="00751AAC" w:rsidRPr="00371666" w:rsidTr="00F3569D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SD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0.00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0.20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834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867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  <w:tr w:rsidR="00751AAC" w:rsidRPr="00371666" w:rsidTr="00F3569D"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bottom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vertAlign w:val="superscript"/>
                <w:lang w:val="ru-RU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10</w:t>
            </w:r>
            <w:r w:rsidRPr="00371666">
              <w:rPr>
                <w:rFonts w:ascii="Palatino Linotype" w:hAnsi="Palatino Linotype"/>
                <w:sz w:val="18"/>
                <w:szCs w:val="18"/>
                <w:vertAlign w:val="superscript"/>
              </w:rPr>
              <w:t>‒1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1.62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6.90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0.888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0.26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4.67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0.084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96.9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2.22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7.35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7.69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0.890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0.21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8.56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0.872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95.5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1.41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1.52</w:t>
            </w:r>
          </w:p>
        </w:tc>
      </w:tr>
      <w:tr w:rsidR="001C4596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1.35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1.22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5.91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9.07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0.947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0.072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82.9</w:t>
            </w:r>
          </w:p>
        </w:tc>
        <w:tc>
          <w:tcPr>
            <w:tcW w:w="834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6.22</w:t>
            </w:r>
          </w:p>
        </w:tc>
        <w:tc>
          <w:tcPr>
            <w:tcW w:w="867" w:type="dxa"/>
            <w:tcBorders>
              <w:top w:val="nil"/>
              <w:bottom w:val="nil"/>
            </w:tcBorders>
            <w:vAlign w:val="center"/>
          </w:tcPr>
          <w:p w:rsidR="001C4596" w:rsidRPr="00371666" w:rsidRDefault="001C4596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3.15</w:t>
            </w:r>
          </w:p>
        </w:tc>
      </w:tr>
      <w:tr w:rsidR="00751AAC" w:rsidRPr="00371666" w:rsidTr="00882BC6"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Mean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1.40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1.16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6.8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0.89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7.4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0.91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9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</w:tr>
      <w:tr w:rsidR="00751AAC" w:rsidRPr="007654E4" w:rsidTr="00882BC6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51AAC" w:rsidRPr="00371666" w:rsidRDefault="00751AAC" w:rsidP="00751AAC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SD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0.13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0.00</w:t>
            </w:r>
            <w:r w:rsidR="007206EC"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1.8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51AA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834" w:type="dxa"/>
            <w:tcBorders>
              <w:top w:val="nil"/>
              <w:bottom w:val="single" w:sz="4" w:space="0" w:color="auto"/>
            </w:tcBorders>
          </w:tcPr>
          <w:p w:rsidR="00751AAC" w:rsidRPr="00371666" w:rsidRDefault="007206E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867" w:type="dxa"/>
            <w:tcBorders>
              <w:top w:val="nil"/>
              <w:bottom w:val="single" w:sz="4" w:space="0" w:color="auto"/>
            </w:tcBorders>
          </w:tcPr>
          <w:p w:rsidR="00751AAC" w:rsidRPr="00371666" w:rsidRDefault="00751AAC" w:rsidP="007206E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71666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</w:tbl>
    <w:p w:rsidR="009D353C" w:rsidRPr="00315E66" w:rsidRDefault="009D353C" w:rsidP="00DF6F36">
      <w:pPr>
        <w:spacing w:line="260" w:lineRule="atLeast"/>
        <w:rPr>
          <w:rFonts w:ascii="Palatino Linotype" w:hAnsi="Palatino Linotype"/>
          <w:color w:val="000000" w:themeColor="text1"/>
          <w:sz w:val="20"/>
        </w:rPr>
      </w:pPr>
    </w:p>
    <w:sectPr w:rsidR="009D353C" w:rsidRPr="00315E66">
      <w:footerReference w:type="default" r:id="rId11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9AE" w:rsidRDefault="000E09AE" w:rsidP="009D353C">
      <w:pPr>
        <w:spacing w:line="240" w:lineRule="auto"/>
      </w:pPr>
      <w:r>
        <w:separator/>
      </w:r>
    </w:p>
  </w:endnote>
  <w:endnote w:type="continuationSeparator" w:id="0">
    <w:p w:rsidR="000E09AE" w:rsidRDefault="000E09AE" w:rsidP="009D35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2375722"/>
      <w:docPartObj>
        <w:docPartGallery w:val="Page Numbers (Bottom of Page)"/>
        <w:docPartUnique/>
      </w:docPartObj>
    </w:sdtPr>
    <w:sdtEndPr/>
    <w:sdtContent>
      <w:p w:rsidR="009D353C" w:rsidRDefault="009D353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666" w:rsidRPr="00371666">
          <w:rPr>
            <w:noProof/>
            <w:lang w:val="ru-RU"/>
          </w:rPr>
          <w:t>3</w:t>
        </w:r>
        <w:r>
          <w:fldChar w:fldCharType="end"/>
        </w:r>
      </w:p>
    </w:sdtContent>
  </w:sdt>
  <w:p w:rsidR="009D353C" w:rsidRDefault="009D35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9AE" w:rsidRDefault="000E09AE" w:rsidP="009D353C">
      <w:pPr>
        <w:spacing w:line="240" w:lineRule="auto"/>
      </w:pPr>
      <w:r>
        <w:separator/>
      </w:r>
    </w:p>
  </w:footnote>
  <w:footnote w:type="continuationSeparator" w:id="0">
    <w:p w:rsidR="000E09AE" w:rsidRDefault="000E09AE" w:rsidP="009D353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98"/>
    <w:rsid w:val="00024EDB"/>
    <w:rsid w:val="00045B3B"/>
    <w:rsid w:val="000550E4"/>
    <w:rsid w:val="000E09AE"/>
    <w:rsid w:val="000F7482"/>
    <w:rsid w:val="001029AF"/>
    <w:rsid w:val="001C4596"/>
    <w:rsid w:val="00200976"/>
    <w:rsid w:val="002207E3"/>
    <w:rsid w:val="002F335F"/>
    <w:rsid w:val="00315E66"/>
    <w:rsid w:val="00351711"/>
    <w:rsid w:val="00371666"/>
    <w:rsid w:val="00393FBA"/>
    <w:rsid w:val="003D3546"/>
    <w:rsid w:val="003F4E65"/>
    <w:rsid w:val="0041592D"/>
    <w:rsid w:val="004F368E"/>
    <w:rsid w:val="00547807"/>
    <w:rsid w:val="005663A4"/>
    <w:rsid w:val="005E2CD4"/>
    <w:rsid w:val="0061373C"/>
    <w:rsid w:val="0068243C"/>
    <w:rsid w:val="00686935"/>
    <w:rsid w:val="006A274E"/>
    <w:rsid w:val="007206EC"/>
    <w:rsid w:val="00722198"/>
    <w:rsid w:val="00751AAC"/>
    <w:rsid w:val="007654E4"/>
    <w:rsid w:val="00780C3C"/>
    <w:rsid w:val="007A42F4"/>
    <w:rsid w:val="007D4594"/>
    <w:rsid w:val="00882BC6"/>
    <w:rsid w:val="008A18F1"/>
    <w:rsid w:val="009414E5"/>
    <w:rsid w:val="00960AA3"/>
    <w:rsid w:val="0096284F"/>
    <w:rsid w:val="00996112"/>
    <w:rsid w:val="009C1727"/>
    <w:rsid w:val="009D353C"/>
    <w:rsid w:val="00A15464"/>
    <w:rsid w:val="00AA3C0D"/>
    <w:rsid w:val="00B541F5"/>
    <w:rsid w:val="00C301A5"/>
    <w:rsid w:val="00C5267A"/>
    <w:rsid w:val="00C5562F"/>
    <w:rsid w:val="00C62319"/>
    <w:rsid w:val="00CD0910"/>
    <w:rsid w:val="00CE79B9"/>
    <w:rsid w:val="00D351AC"/>
    <w:rsid w:val="00DF6F36"/>
    <w:rsid w:val="00E90898"/>
    <w:rsid w:val="00EA0D50"/>
    <w:rsid w:val="00F3569D"/>
    <w:rsid w:val="00F5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98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19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12title">
    <w:name w:val="MDPI_1.2_title"/>
    <w:next w:val="a"/>
    <w:qFormat/>
    <w:rsid w:val="009C172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a4">
    <w:name w:val="Balloon Text"/>
    <w:basedOn w:val="a"/>
    <w:link w:val="a5"/>
    <w:uiPriority w:val="99"/>
    <w:semiHidden/>
    <w:unhideWhenUsed/>
    <w:rsid w:val="009C17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727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41tablecaption">
    <w:name w:val="MDPI_4.1_table_caption"/>
    <w:basedOn w:val="a"/>
    <w:qFormat/>
    <w:rsid w:val="00B541F5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B541F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541F5"/>
    <w:pPr>
      <w:spacing w:before="0"/>
      <w:ind w:left="0" w:right="0"/>
    </w:pPr>
  </w:style>
  <w:style w:type="paragraph" w:customStyle="1" w:styleId="MDPI31text">
    <w:name w:val="MDPI_3.1_text"/>
    <w:qFormat/>
    <w:rsid w:val="00B541F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styleId="a6">
    <w:name w:val="header"/>
    <w:basedOn w:val="a"/>
    <w:link w:val="a7"/>
    <w:uiPriority w:val="99"/>
    <w:unhideWhenUsed/>
    <w:rsid w:val="009D353C"/>
    <w:pPr>
      <w:tabs>
        <w:tab w:val="center" w:pos="4844"/>
        <w:tab w:val="right" w:pos="968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353C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a8">
    <w:name w:val="footer"/>
    <w:basedOn w:val="a"/>
    <w:link w:val="a9"/>
    <w:uiPriority w:val="99"/>
    <w:unhideWhenUsed/>
    <w:rsid w:val="009D353C"/>
    <w:pPr>
      <w:tabs>
        <w:tab w:val="center" w:pos="4844"/>
        <w:tab w:val="right" w:pos="968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353C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98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19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12title">
    <w:name w:val="MDPI_1.2_title"/>
    <w:next w:val="a"/>
    <w:qFormat/>
    <w:rsid w:val="009C172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a4">
    <w:name w:val="Balloon Text"/>
    <w:basedOn w:val="a"/>
    <w:link w:val="a5"/>
    <w:uiPriority w:val="99"/>
    <w:semiHidden/>
    <w:unhideWhenUsed/>
    <w:rsid w:val="009C17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727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41tablecaption">
    <w:name w:val="MDPI_4.1_table_caption"/>
    <w:basedOn w:val="a"/>
    <w:qFormat/>
    <w:rsid w:val="00B541F5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B541F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541F5"/>
    <w:pPr>
      <w:spacing w:before="0"/>
      <w:ind w:left="0" w:right="0"/>
    </w:pPr>
  </w:style>
  <w:style w:type="paragraph" w:customStyle="1" w:styleId="MDPI31text">
    <w:name w:val="MDPI_3.1_text"/>
    <w:qFormat/>
    <w:rsid w:val="00B541F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styleId="a6">
    <w:name w:val="header"/>
    <w:basedOn w:val="a"/>
    <w:link w:val="a7"/>
    <w:uiPriority w:val="99"/>
    <w:unhideWhenUsed/>
    <w:rsid w:val="009D353C"/>
    <w:pPr>
      <w:tabs>
        <w:tab w:val="center" w:pos="4844"/>
        <w:tab w:val="right" w:pos="968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353C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a8">
    <w:name w:val="footer"/>
    <w:basedOn w:val="a"/>
    <w:link w:val="a9"/>
    <w:uiPriority w:val="99"/>
    <w:unhideWhenUsed/>
    <w:rsid w:val="009D353C"/>
    <w:pPr>
      <w:tabs>
        <w:tab w:val="center" w:pos="4844"/>
        <w:tab w:val="right" w:pos="968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353C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9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 Mikhelson</dc:creator>
  <cp:lastModifiedBy>Konstantin Mikhelson</cp:lastModifiedBy>
  <cp:revision>3</cp:revision>
  <dcterms:created xsi:type="dcterms:W3CDTF">2018-06-23T18:14:00Z</dcterms:created>
  <dcterms:modified xsi:type="dcterms:W3CDTF">2018-06-23T18:14:00Z</dcterms:modified>
</cp:coreProperties>
</file>